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E3" w:rsidRDefault="007E51E3" w:rsidP="005E0CB4">
      <w:pPr>
        <w:pStyle w:val="aa"/>
        <w:jc w:val="left"/>
      </w:pPr>
      <w:bookmarkStart w:id="0" w:name="_GoBack"/>
      <w:bookmarkEnd w:id="0"/>
      <w:r w:rsidRPr="00B709F2">
        <w:rPr>
          <w:noProof/>
          <w:lang w:val="ru-RU" w:eastAsia="ru-RU"/>
        </w:rPr>
        <w:drawing>
          <wp:inline distT="0" distB="0" distL="0" distR="0">
            <wp:extent cx="1619885" cy="6572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435" t="21143" r="22502" b="46510"/>
                    <a:stretch>
                      <a:fillRect/>
                    </a:stretch>
                  </pic:blipFill>
                  <pic:spPr bwMode="auto">
                    <a:xfrm>
                      <a:off x="0" y="0"/>
                      <a:ext cx="1619885" cy="657225"/>
                    </a:xfrm>
                    <a:prstGeom prst="rect">
                      <a:avLst/>
                    </a:prstGeom>
                    <a:noFill/>
                    <a:ln>
                      <a:noFill/>
                    </a:ln>
                  </pic:spPr>
                </pic:pic>
              </a:graphicData>
            </a:graphic>
          </wp:inline>
        </w:drawing>
      </w:r>
    </w:p>
    <w:p w:rsidR="007E51E3" w:rsidRDefault="007E51E3" w:rsidP="00273A21">
      <w:pPr>
        <w:pStyle w:val="aa"/>
        <w:jc w:val="center"/>
      </w:pPr>
    </w:p>
    <w:p w:rsidR="007E51E3" w:rsidRDefault="007E51E3" w:rsidP="00273A21">
      <w:pPr>
        <w:pStyle w:val="aa"/>
        <w:jc w:val="center"/>
      </w:pPr>
    </w:p>
    <w:p w:rsidR="007E51E3" w:rsidRDefault="007E51E3" w:rsidP="00273A21">
      <w:pPr>
        <w:pStyle w:val="aa"/>
        <w:jc w:val="center"/>
      </w:pPr>
    </w:p>
    <w:p w:rsidR="007E51E3" w:rsidRDefault="007E51E3" w:rsidP="00273A21">
      <w:pPr>
        <w:pStyle w:val="aa"/>
        <w:jc w:val="center"/>
      </w:pPr>
    </w:p>
    <w:p w:rsidR="001F5F52" w:rsidRPr="006358A5" w:rsidRDefault="00273A21" w:rsidP="00273A21">
      <w:pPr>
        <w:pStyle w:val="aa"/>
        <w:jc w:val="center"/>
      </w:pPr>
      <w:r w:rsidRPr="006358A5">
        <w:t>Action 7</w:t>
      </w:r>
      <w:r w:rsidR="000A7B60">
        <w:t xml:space="preserve"> of the EUSDR</w:t>
      </w:r>
      <w:r w:rsidRPr="006358A5">
        <w:t xml:space="preserve">: “To legislate at the appropriate level to limit the presence of </w:t>
      </w:r>
      <w:r w:rsidR="00213AB0" w:rsidRPr="006358A5">
        <w:t>phosphate</w:t>
      </w:r>
      <w:r w:rsidRPr="006358A5">
        <w:t>s in detergents”.</w:t>
      </w:r>
    </w:p>
    <w:p w:rsidR="00273A21" w:rsidRPr="006358A5" w:rsidRDefault="00273A21" w:rsidP="00273A21"/>
    <w:p w:rsidR="00273A21" w:rsidRPr="006358A5" w:rsidRDefault="00273A21" w:rsidP="003731FA">
      <w:pPr>
        <w:pStyle w:val="ac"/>
      </w:pPr>
    </w:p>
    <w:p w:rsidR="003731FA" w:rsidRPr="006358A5" w:rsidRDefault="003731FA" w:rsidP="003731FA"/>
    <w:p w:rsidR="003731FA" w:rsidRPr="006358A5" w:rsidRDefault="003731FA" w:rsidP="003731FA">
      <w:pPr>
        <w:pStyle w:val="ac"/>
        <w:jc w:val="center"/>
        <w:rPr>
          <w:sz w:val="32"/>
          <w:szCs w:val="32"/>
        </w:rPr>
      </w:pPr>
      <w:r w:rsidRPr="006358A5">
        <w:rPr>
          <w:sz w:val="32"/>
          <w:szCs w:val="32"/>
        </w:rPr>
        <w:t>Milestone n</w:t>
      </w:r>
      <w:r w:rsidRPr="006358A5">
        <w:rPr>
          <w:sz w:val="32"/>
          <w:szCs w:val="32"/>
          <w:vertAlign w:val="superscript"/>
        </w:rPr>
        <w:t>o</w:t>
      </w:r>
      <w:r w:rsidRPr="006358A5">
        <w:rPr>
          <w:sz w:val="32"/>
          <w:szCs w:val="32"/>
        </w:rPr>
        <w:t>2: Policy response on the Overview Report</w:t>
      </w:r>
    </w:p>
    <w:p w:rsidR="003731FA" w:rsidRPr="006358A5" w:rsidRDefault="003731FA" w:rsidP="003731FA"/>
    <w:p w:rsidR="003731FA" w:rsidRPr="006358A5" w:rsidRDefault="003731FA" w:rsidP="003731FA"/>
    <w:p w:rsidR="003731FA" w:rsidRPr="006358A5" w:rsidRDefault="003731FA" w:rsidP="003731FA">
      <w:pPr>
        <w:pStyle w:val="ac"/>
        <w:jc w:val="center"/>
        <w:rPr>
          <w:sz w:val="32"/>
          <w:szCs w:val="32"/>
        </w:rPr>
      </w:pPr>
      <w:r w:rsidRPr="006358A5">
        <w:rPr>
          <w:rStyle w:val="af0"/>
          <w:i w:val="0"/>
          <w:iCs w:val="0"/>
          <w:color w:val="5A5A5A" w:themeColor="text1" w:themeTint="A5"/>
          <w:sz w:val="32"/>
          <w:szCs w:val="32"/>
        </w:rPr>
        <w:t xml:space="preserve">- REPORT - </w:t>
      </w:r>
    </w:p>
    <w:p w:rsidR="004A0128" w:rsidRDefault="004A0128">
      <w:pPr>
        <w:spacing w:before="0" w:line="259" w:lineRule="auto"/>
        <w:jc w:val="left"/>
      </w:pPr>
    </w:p>
    <w:p w:rsidR="004A0128" w:rsidRDefault="004A0128">
      <w:pPr>
        <w:spacing w:before="0" w:line="259" w:lineRule="auto"/>
        <w:jc w:val="left"/>
      </w:pPr>
    </w:p>
    <w:p w:rsidR="004A0128" w:rsidRDefault="004A0128">
      <w:pPr>
        <w:spacing w:before="0" w:line="259" w:lineRule="auto"/>
        <w:jc w:val="left"/>
      </w:pPr>
      <w:r>
        <w:rPr>
          <w:noProof/>
          <w:sz w:val="36"/>
          <w:szCs w:val="36"/>
          <w:lang w:val="ru-RU" w:eastAsia="ru-RU"/>
        </w:rPr>
        <w:drawing>
          <wp:inline distT="0" distB="0" distL="0" distR="0">
            <wp:extent cx="2219325" cy="134400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mp;E_logo.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2709" cy="1346051"/>
                    </a:xfrm>
                    <a:prstGeom prst="rect">
                      <a:avLst/>
                    </a:prstGeom>
                  </pic:spPr>
                </pic:pic>
              </a:graphicData>
            </a:graphic>
          </wp:inline>
        </w:drawing>
      </w:r>
    </w:p>
    <w:p w:rsidR="004A0128" w:rsidRPr="004A0128" w:rsidRDefault="004A0128">
      <w:pPr>
        <w:spacing w:before="0" w:line="259" w:lineRule="auto"/>
        <w:jc w:val="left"/>
        <w:rPr>
          <w:sz w:val="24"/>
          <w:szCs w:val="24"/>
        </w:rPr>
      </w:pPr>
      <w:r w:rsidRPr="004A0128">
        <w:rPr>
          <w:sz w:val="24"/>
          <w:szCs w:val="24"/>
        </w:rPr>
        <w:t>Association Justice &amp; Environment</w:t>
      </w:r>
    </w:p>
    <w:p w:rsidR="00121034" w:rsidRPr="004A0128" w:rsidRDefault="004A0128">
      <w:pPr>
        <w:spacing w:before="0" w:line="259" w:lineRule="auto"/>
        <w:jc w:val="left"/>
        <w:rPr>
          <w:sz w:val="24"/>
          <w:szCs w:val="24"/>
        </w:rPr>
      </w:pPr>
      <w:r w:rsidRPr="004A0128">
        <w:rPr>
          <w:sz w:val="24"/>
          <w:szCs w:val="24"/>
        </w:rPr>
        <w:lastRenderedPageBreak/>
        <w:t>20 December, 2013</w:t>
      </w:r>
      <w:r w:rsidR="00121034" w:rsidRPr="004A0128">
        <w:rPr>
          <w:sz w:val="24"/>
          <w:szCs w:val="24"/>
        </w:rPr>
        <w:br w:type="page"/>
      </w:r>
    </w:p>
    <w:p w:rsidR="002C20D1" w:rsidRDefault="00620C00" w:rsidP="00121034">
      <w:r>
        <w:lastRenderedPageBreak/>
        <w:t>This report has been prepared by Association Justice and Environment, on the request of PA4 of the EUSDR.</w:t>
      </w:r>
    </w:p>
    <w:p w:rsidR="007E51E3" w:rsidRDefault="002C20D1" w:rsidP="00121034">
      <w:r>
        <w:t>Author</w:t>
      </w:r>
      <w:r w:rsidR="003C2BDB">
        <w:t>: dr. Szilvia Szilágyi(</w:t>
      </w:r>
      <w:hyperlink r:id="rId10" w:history="1">
        <w:r w:rsidR="003C2BDB" w:rsidRPr="007510FB">
          <w:rPr>
            <w:rStyle w:val="af"/>
          </w:rPr>
          <w:t>szilvia@emla.hu</w:t>
        </w:r>
      </w:hyperlink>
      <w:r w:rsidR="003C2BDB">
        <w:t xml:space="preserve">) </w:t>
      </w:r>
    </w:p>
    <w:p w:rsidR="007E51E3" w:rsidRDefault="007E51E3" w:rsidP="00121034"/>
    <w:p w:rsidR="007E51E3" w:rsidRPr="007E51E3" w:rsidRDefault="007E51E3" w:rsidP="007E51E3">
      <w:pPr>
        <w:rPr>
          <w:color w:val="000000" w:themeColor="text1"/>
        </w:rPr>
      </w:pPr>
      <w:r w:rsidRPr="007E51E3">
        <w:rPr>
          <w:color w:val="000000" w:themeColor="text1"/>
        </w:rPr>
        <w:t>The Roadmap of Priority Area 4 of the EUSDR contains Action 7,</w:t>
      </w:r>
      <w:r w:rsidRPr="007E51E3">
        <w:rPr>
          <w:rFonts w:eastAsiaTheme="majorEastAsia"/>
          <w:color w:val="000000" w:themeColor="text1"/>
        </w:rPr>
        <w:t xml:space="preserve"> “To legislate at the appropriate level to limit the presence of phosphates in detergents”. The ICPDR was responsible under Milestone 1 to prepare an overview report on the implementation of regulation </w:t>
      </w:r>
      <w:r w:rsidRPr="007E51E3">
        <w:rPr>
          <w:bCs/>
          <w:color w:val="000000" w:themeColor="text1"/>
        </w:rPr>
        <w:t>(EU) 259/2012.</w:t>
      </w:r>
      <w:r w:rsidRPr="007E51E3">
        <w:rPr>
          <w:color w:val="000000" w:themeColor="text1"/>
        </w:rPr>
        <w:t xml:space="preserve">In the Roadmap of PA4 A7 a special task was identified in Milestone 2 to make </w:t>
      </w:r>
      <w:r w:rsidRPr="007E51E3">
        <w:rPr>
          <w:rFonts w:eastAsiaTheme="majorEastAsia"/>
          <w:color w:val="000000" w:themeColor="text1"/>
        </w:rPr>
        <w:t xml:space="preserve">a policy response to the overview report. Therefore to </w:t>
      </w:r>
      <w:r w:rsidRPr="007E51E3">
        <w:rPr>
          <w:color w:val="000000" w:themeColor="text1"/>
        </w:rPr>
        <w:t xml:space="preserve">complete this task and partially based on Hungarian governmental funds, PA4 concluded a contract with an international research organisation, Czech based Justice and Environment, who prepared a complete research document analysing the situation with regards to phosphates in the Danube basin. </w:t>
      </w:r>
    </w:p>
    <w:p w:rsidR="007E51E3" w:rsidRDefault="007E51E3">
      <w:pPr>
        <w:spacing w:before="0" w:line="259" w:lineRule="auto"/>
        <w:jc w:val="left"/>
      </w:pPr>
      <w:r>
        <w:br w:type="page"/>
      </w:r>
    </w:p>
    <w:sdt>
      <w:sdtPr>
        <w:rPr>
          <w:rFonts w:asciiTheme="minorHAnsi" w:eastAsiaTheme="minorHAnsi" w:hAnsiTheme="minorHAnsi" w:cstheme="minorBidi"/>
          <w:color w:val="auto"/>
          <w:sz w:val="22"/>
          <w:szCs w:val="22"/>
          <w:lang w:val="en-GB"/>
        </w:rPr>
        <w:id w:val="880594265"/>
        <w:docPartObj>
          <w:docPartGallery w:val="Table of Contents"/>
          <w:docPartUnique/>
        </w:docPartObj>
      </w:sdtPr>
      <w:sdtEndPr>
        <w:rPr>
          <w:b/>
          <w:bCs/>
          <w:noProof/>
        </w:rPr>
      </w:sdtEndPr>
      <w:sdtContent>
        <w:p w:rsidR="00026DA7" w:rsidRPr="00571BDF" w:rsidRDefault="00026DA7">
          <w:pPr>
            <w:pStyle w:val="ae"/>
            <w:rPr>
              <w:lang w:val="en-GB"/>
            </w:rPr>
          </w:pPr>
          <w:r w:rsidRPr="00571BDF">
            <w:rPr>
              <w:lang w:val="en-GB"/>
            </w:rPr>
            <w:t>Table of Contents</w:t>
          </w:r>
        </w:p>
        <w:p w:rsidR="007E2BC8" w:rsidRDefault="00FB2B40">
          <w:pPr>
            <w:pStyle w:val="11"/>
            <w:tabs>
              <w:tab w:val="right" w:leader="dot" w:pos="9062"/>
            </w:tabs>
            <w:rPr>
              <w:rFonts w:eastAsiaTheme="minorEastAsia"/>
              <w:noProof/>
              <w:lang w:val="hu-HU" w:eastAsia="hu-HU"/>
            </w:rPr>
          </w:pPr>
          <w:r w:rsidRPr="00FB2B40">
            <w:fldChar w:fldCharType="begin"/>
          </w:r>
          <w:r w:rsidR="00026DA7" w:rsidRPr="006358A5">
            <w:instrText xml:space="preserve"> TOC \o "1-3" \h \z \u </w:instrText>
          </w:r>
          <w:r w:rsidRPr="00FB2B40">
            <w:fldChar w:fldCharType="separate"/>
          </w:r>
          <w:hyperlink w:anchor="_Toc378242214" w:history="1">
            <w:r w:rsidR="007E2BC8" w:rsidRPr="00FE36C8">
              <w:rPr>
                <w:rStyle w:val="af"/>
                <w:noProof/>
              </w:rPr>
              <w:t>List of abbreviations</w:t>
            </w:r>
            <w:r w:rsidR="007E2BC8">
              <w:rPr>
                <w:noProof/>
                <w:webHidden/>
              </w:rPr>
              <w:tab/>
            </w:r>
            <w:r>
              <w:rPr>
                <w:noProof/>
                <w:webHidden/>
              </w:rPr>
              <w:fldChar w:fldCharType="begin"/>
            </w:r>
            <w:r w:rsidR="007E2BC8">
              <w:rPr>
                <w:noProof/>
                <w:webHidden/>
              </w:rPr>
              <w:instrText xml:space="preserve"> PAGEREF _Toc378242214 \h </w:instrText>
            </w:r>
            <w:r>
              <w:rPr>
                <w:noProof/>
                <w:webHidden/>
              </w:rPr>
            </w:r>
            <w:r>
              <w:rPr>
                <w:noProof/>
                <w:webHidden/>
              </w:rPr>
              <w:fldChar w:fldCharType="separate"/>
            </w:r>
            <w:r w:rsidR="006B68A3">
              <w:rPr>
                <w:noProof/>
                <w:webHidden/>
              </w:rPr>
              <w:t>4</w:t>
            </w:r>
            <w:r>
              <w:rPr>
                <w:noProof/>
                <w:webHidden/>
              </w:rPr>
              <w:fldChar w:fldCharType="end"/>
            </w:r>
          </w:hyperlink>
        </w:p>
        <w:p w:rsidR="007E2BC8" w:rsidRDefault="00FB2B40">
          <w:pPr>
            <w:pStyle w:val="11"/>
            <w:tabs>
              <w:tab w:val="right" w:leader="dot" w:pos="9062"/>
            </w:tabs>
            <w:rPr>
              <w:rFonts w:eastAsiaTheme="minorEastAsia"/>
              <w:noProof/>
              <w:lang w:val="hu-HU" w:eastAsia="hu-HU"/>
            </w:rPr>
          </w:pPr>
          <w:hyperlink w:anchor="_Toc378242215" w:history="1">
            <w:r w:rsidR="007E2BC8" w:rsidRPr="00FE36C8">
              <w:rPr>
                <w:rStyle w:val="af"/>
                <w:noProof/>
              </w:rPr>
              <w:t>Introduction</w:t>
            </w:r>
            <w:r w:rsidR="007E2BC8">
              <w:rPr>
                <w:noProof/>
                <w:webHidden/>
              </w:rPr>
              <w:tab/>
            </w:r>
            <w:r>
              <w:rPr>
                <w:noProof/>
                <w:webHidden/>
              </w:rPr>
              <w:fldChar w:fldCharType="begin"/>
            </w:r>
            <w:r w:rsidR="007E2BC8">
              <w:rPr>
                <w:noProof/>
                <w:webHidden/>
              </w:rPr>
              <w:instrText xml:space="preserve"> PAGEREF _Toc378242215 \h </w:instrText>
            </w:r>
            <w:r>
              <w:rPr>
                <w:noProof/>
                <w:webHidden/>
              </w:rPr>
            </w:r>
            <w:r>
              <w:rPr>
                <w:noProof/>
                <w:webHidden/>
              </w:rPr>
              <w:fldChar w:fldCharType="separate"/>
            </w:r>
            <w:r w:rsidR="006B68A3">
              <w:rPr>
                <w:noProof/>
                <w:webHidden/>
              </w:rPr>
              <w:t>6</w:t>
            </w:r>
            <w:r>
              <w:rPr>
                <w:noProof/>
                <w:webHidden/>
              </w:rPr>
              <w:fldChar w:fldCharType="end"/>
            </w:r>
          </w:hyperlink>
        </w:p>
        <w:p w:rsidR="007E2BC8" w:rsidRDefault="00FB2B40">
          <w:pPr>
            <w:pStyle w:val="11"/>
            <w:tabs>
              <w:tab w:val="left" w:pos="440"/>
              <w:tab w:val="right" w:leader="dot" w:pos="9062"/>
            </w:tabs>
            <w:rPr>
              <w:rFonts w:eastAsiaTheme="minorEastAsia"/>
              <w:noProof/>
              <w:lang w:val="hu-HU" w:eastAsia="hu-HU"/>
            </w:rPr>
          </w:pPr>
          <w:hyperlink w:anchor="_Toc378242216" w:history="1">
            <w:r w:rsidR="007E2BC8" w:rsidRPr="00FE36C8">
              <w:rPr>
                <w:rStyle w:val="af"/>
                <w:noProof/>
              </w:rPr>
              <w:t>I.</w:t>
            </w:r>
            <w:r w:rsidR="007E2BC8">
              <w:rPr>
                <w:rFonts w:eastAsiaTheme="minorEastAsia"/>
                <w:noProof/>
                <w:lang w:val="hu-HU" w:eastAsia="hu-HU"/>
              </w:rPr>
              <w:tab/>
            </w:r>
            <w:r w:rsidR="007E2BC8" w:rsidRPr="00FE36C8">
              <w:rPr>
                <w:rStyle w:val="af"/>
                <w:noProof/>
              </w:rPr>
              <w:t>Introduction of phosphate-free detergents</w:t>
            </w:r>
            <w:r w:rsidR="007E2BC8">
              <w:rPr>
                <w:noProof/>
                <w:webHidden/>
              </w:rPr>
              <w:tab/>
            </w:r>
            <w:r>
              <w:rPr>
                <w:noProof/>
                <w:webHidden/>
              </w:rPr>
              <w:fldChar w:fldCharType="begin"/>
            </w:r>
            <w:r w:rsidR="007E2BC8">
              <w:rPr>
                <w:noProof/>
                <w:webHidden/>
              </w:rPr>
              <w:instrText xml:space="preserve"> PAGEREF _Toc378242216 \h </w:instrText>
            </w:r>
            <w:r>
              <w:rPr>
                <w:noProof/>
                <w:webHidden/>
              </w:rPr>
            </w:r>
            <w:r>
              <w:rPr>
                <w:noProof/>
                <w:webHidden/>
              </w:rPr>
              <w:fldChar w:fldCharType="separate"/>
            </w:r>
            <w:r w:rsidR="006B68A3">
              <w:rPr>
                <w:noProof/>
                <w:webHidden/>
              </w:rPr>
              <w:t>8</w:t>
            </w:r>
            <w:r>
              <w:rPr>
                <w:noProof/>
                <w:webHidden/>
              </w:rPr>
              <w:fldChar w:fldCharType="end"/>
            </w:r>
          </w:hyperlink>
        </w:p>
        <w:p w:rsidR="007E2BC8" w:rsidRDefault="00FB2B40">
          <w:pPr>
            <w:pStyle w:val="21"/>
            <w:tabs>
              <w:tab w:val="right" w:leader="dot" w:pos="9062"/>
            </w:tabs>
            <w:rPr>
              <w:rFonts w:eastAsiaTheme="minorEastAsia"/>
              <w:noProof/>
              <w:lang w:val="hu-HU" w:eastAsia="hu-HU"/>
            </w:rPr>
          </w:pPr>
          <w:hyperlink w:anchor="_Toc378242217" w:history="1">
            <w:r w:rsidR="007E2BC8" w:rsidRPr="00FE36C8">
              <w:rPr>
                <w:rStyle w:val="af"/>
                <w:noProof/>
              </w:rPr>
              <w:t>I.1. Findings of the Overview Report</w:t>
            </w:r>
            <w:r w:rsidR="007E2BC8">
              <w:rPr>
                <w:noProof/>
                <w:webHidden/>
              </w:rPr>
              <w:tab/>
            </w:r>
            <w:r>
              <w:rPr>
                <w:noProof/>
                <w:webHidden/>
              </w:rPr>
              <w:fldChar w:fldCharType="begin"/>
            </w:r>
            <w:r w:rsidR="007E2BC8">
              <w:rPr>
                <w:noProof/>
                <w:webHidden/>
              </w:rPr>
              <w:instrText xml:space="preserve"> PAGEREF _Toc378242217 \h </w:instrText>
            </w:r>
            <w:r>
              <w:rPr>
                <w:noProof/>
                <w:webHidden/>
              </w:rPr>
            </w:r>
            <w:r>
              <w:rPr>
                <w:noProof/>
                <w:webHidden/>
              </w:rPr>
              <w:fldChar w:fldCharType="separate"/>
            </w:r>
            <w:r w:rsidR="006B68A3">
              <w:rPr>
                <w:noProof/>
                <w:webHidden/>
              </w:rPr>
              <w:t>8</w:t>
            </w:r>
            <w:r>
              <w:rPr>
                <w:noProof/>
                <w:webHidden/>
              </w:rPr>
              <w:fldChar w:fldCharType="end"/>
            </w:r>
          </w:hyperlink>
        </w:p>
        <w:p w:rsidR="007E2BC8" w:rsidRDefault="00FB2B40">
          <w:pPr>
            <w:pStyle w:val="21"/>
            <w:tabs>
              <w:tab w:val="right" w:leader="dot" w:pos="9062"/>
            </w:tabs>
            <w:rPr>
              <w:rFonts w:eastAsiaTheme="minorEastAsia"/>
              <w:noProof/>
              <w:lang w:val="hu-HU" w:eastAsia="hu-HU"/>
            </w:rPr>
          </w:pPr>
          <w:hyperlink w:anchor="_Toc378242218" w:history="1">
            <w:r w:rsidR="007E2BC8" w:rsidRPr="00FE36C8">
              <w:rPr>
                <w:rStyle w:val="af"/>
                <w:noProof/>
              </w:rPr>
              <w:t>I.2. EU legislation aiming to prevent and to mitigate eutrophication</w:t>
            </w:r>
            <w:r w:rsidR="007E2BC8">
              <w:rPr>
                <w:noProof/>
                <w:webHidden/>
              </w:rPr>
              <w:tab/>
            </w:r>
            <w:r>
              <w:rPr>
                <w:noProof/>
                <w:webHidden/>
              </w:rPr>
              <w:fldChar w:fldCharType="begin"/>
            </w:r>
            <w:r w:rsidR="007E2BC8">
              <w:rPr>
                <w:noProof/>
                <w:webHidden/>
              </w:rPr>
              <w:instrText xml:space="preserve"> PAGEREF _Toc378242218 \h </w:instrText>
            </w:r>
            <w:r>
              <w:rPr>
                <w:noProof/>
                <w:webHidden/>
              </w:rPr>
            </w:r>
            <w:r>
              <w:rPr>
                <w:noProof/>
                <w:webHidden/>
              </w:rPr>
              <w:fldChar w:fldCharType="separate"/>
            </w:r>
            <w:r w:rsidR="006B68A3">
              <w:rPr>
                <w:noProof/>
                <w:webHidden/>
              </w:rPr>
              <w:t>11</w:t>
            </w:r>
            <w:r>
              <w:rPr>
                <w:noProof/>
                <w:webHidden/>
              </w:rPr>
              <w:fldChar w:fldCharType="end"/>
            </w:r>
          </w:hyperlink>
        </w:p>
        <w:p w:rsidR="007E2BC8" w:rsidRDefault="00FB2B40">
          <w:pPr>
            <w:pStyle w:val="21"/>
            <w:tabs>
              <w:tab w:val="right" w:leader="dot" w:pos="9062"/>
            </w:tabs>
            <w:rPr>
              <w:rFonts w:eastAsiaTheme="minorEastAsia"/>
              <w:noProof/>
              <w:lang w:val="hu-HU" w:eastAsia="hu-HU"/>
            </w:rPr>
          </w:pPr>
          <w:hyperlink w:anchor="_Toc378242219" w:history="1">
            <w:r w:rsidR="007E2BC8" w:rsidRPr="00FE36C8">
              <w:rPr>
                <w:rStyle w:val="af"/>
                <w:noProof/>
              </w:rPr>
              <w:t>I.3. EU Regulation 648/2004 as amended by Regulation 259/2012</w:t>
            </w:r>
            <w:r w:rsidR="007E2BC8">
              <w:rPr>
                <w:noProof/>
                <w:webHidden/>
              </w:rPr>
              <w:tab/>
            </w:r>
            <w:r>
              <w:rPr>
                <w:noProof/>
                <w:webHidden/>
              </w:rPr>
              <w:fldChar w:fldCharType="begin"/>
            </w:r>
            <w:r w:rsidR="007E2BC8">
              <w:rPr>
                <w:noProof/>
                <w:webHidden/>
              </w:rPr>
              <w:instrText xml:space="preserve"> PAGEREF _Toc378242219 \h </w:instrText>
            </w:r>
            <w:r>
              <w:rPr>
                <w:noProof/>
                <w:webHidden/>
              </w:rPr>
            </w:r>
            <w:r>
              <w:rPr>
                <w:noProof/>
                <w:webHidden/>
              </w:rPr>
              <w:fldChar w:fldCharType="separate"/>
            </w:r>
            <w:r w:rsidR="006B68A3">
              <w:rPr>
                <w:noProof/>
                <w:webHidden/>
              </w:rPr>
              <w:t>12</w:t>
            </w:r>
            <w:r>
              <w:rPr>
                <w:noProof/>
                <w:webHidden/>
              </w:rPr>
              <w:fldChar w:fldCharType="end"/>
            </w:r>
          </w:hyperlink>
        </w:p>
        <w:p w:rsidR="007E2BC8" w:rsidRDefault="00FB2B40">
          <w:pPr>
            <w:pStyle w:val="11"/>
            <w:tabs>
              <w:tab w:val="left" w:pos="440"/>
              <w:tab w:val="right" w:leader="dot" w:pos="9062"/>
            </w:tabs>
            <w:rPr>
              <w:rFonts w:eastAsiaTheme="minorEastAsia"/>
              <w:noProof/>
              <w:lang w:val="hu-HU" w:eastAsia="hu-HU"/>
            </w:rPr>
          </w:pPr>
          <w:hyperlink w:anchor="_Toc378242220" w:history="1">
            <w:r w:rsidR="007E2BC8" w:rsidRPr="00FE36C8">
              <w:rPr>
                <w:rStyle w:val="af"/>
                <w:noProof/>
              </w:rPr>
              <w:t>II.</w:t>
            </w:r>
            <w:r w:rsidR="007E2BC8">
              <w:rPr>
                <w:rFonts w:eastAsiaTheme="minorEastAsia"/>
                <w:noProof/>
                <w:lang w:val="hu-HU" w:eastAsia="hu-HU"/>
              </w:rPr>
              <w:tab/>
            </w:r>
            <w:r w:rsidR="007E2BC8" w:rsidRPr="00FE36C8">
              <w:rPr>
                <w:rStyle w:val="af"/>
                <w:noProof/>
              </w:rPr>
              <w:t>Recommendations on short-term policy responses</w:t>
            </w:r>
            <w:r w:rsidR="007E2BC8">
              <w:rPr>
                <w:noProof/>
                <w:webHidden/>
              </w:rPr>
              <w:tab/>
            </w:r>
            <w:r>
              <w:rPr>
                <w:noProof/>
                <w:webHidden/>
              </w:rPr>
              <w:fldChar w:fldCharType="begin"/>
            </w:r>
            <w:r w:rsidR="007E2BC8">
              <w:rPr>
                <w:noProof/>
                <w:webHidden/>
              </w:rPr>
              <w:instrText xml:space="preserve"> PAGEREF _Toc378242220 \h </w:instrText>
            </w:r>
            <w:r>
              <w:rPr>
                <w:noProof/>
                <w:webHidden/>
              </w:rPr>
            </w:r>
            <w:r>
              <w:rPr>
                <w:noProof/>
                <w:webHidden/>
              </w:rPr>
              <w:fldChar w:fldCharType="separate"/>
            </w:r>
            <w:r w:rsidR="006B68A3">
              <w:rPr>
                <w:noProof/>
                <w:webHidden/>
              </w:rPr>
              <w:t>15</w:t>
            </w:r>
            <w:r>
              <w:rPr>
                <w:noProof/>
                <w:webHidden/>
              </w:rPr>
              <w:fldChar w:fldCharType="end"/>
            </w:r>
          </w:hyperlink>
        </w:p>
        <w:p w:rsidR="007E2BC8" w:rsidRDefault="00FB2B40">
          <w:pPr>
            <w:pStyle w:val="11"/>
            <w:tabs>
              <w:tab w:val="right" w:leader="dot" w:pos="9062"/>
            </w:tabs>
            <w:rPr>
              <w:rFonts w:eastAsiaTheme="minorEastAsia"/>
              <w:noProof/>
              <w:lang w:val="hu-HU" w:eastAsia="hu-HU"/>
            </w:rPr>
          </w:pPr>
          <w:hyperlink w:anchor="_Toc378242221" w:history="1">
            <w:r w:rsidR="007E2BC8" w:rsidRPr="00FE36C8">
              <w:rPr>
                <w:rStyle w:val="af"/>
                <w:noProof/>
              </w:rPr>
              <w:t>Bibliography</w:t>
            </w:r>
            <w:r w:rsidR="007E2BC8">
              <w:rPr>
                <w:noProof/>
                <w:webHidden/>
              </w:rPr>
              <w:tab/>
            </w:r>
            <w:r>
              <w:rPr>
                <w:noProof/>
                <w:webHidden/>
              </w:rPr>
              <w:fldChar w:fldCharType="begin"/>
            </w:r>
            <w:r w:rsidR="007E2BC8">
              <w:rPr>
                <w:noProof/>
                <w:webHidden/>
              </w:rPr>
              <w:instrText xml:space="preserve"> PAGEREF _Toc378242221 \h </w:instrText>
            </w:r>
            <w:r>
              <w:rPr>
                <w:noProof/>
                <w:webHidden/>
              </w:rPr>
            </w:r>
            <w:r>
              <w:rPr>
                <w:noProof/>
                <w:webHidden/>
              </w:rPr>
              <w:fldChar w:fldCharType="separate"/>
            </w:r>
            <w:r w:rsidR="006B68A3">
              <w:rPr>
                <w:noProof/>
                <w:webHidden/>
              </w:rPr>
              <w:t>18</w:t>
            </w:r>
            <w:r>
              <w:rPr>
                <w:noProof/>
                <w:webHidden/>
              </w:rPr>
              <w:fldChar w:fldCharType="end"/>
            </w:r>
          </w:hyperlink>
        </w:p>
        <w:p w:rsidR="00026DA7" w:rsidRPr="006358A5" w:rsidRDefault="00FB2B40">
          <w:r w:rsidRPr="008E6B67">
            <w:rPr>
              <w:b/>
              <w:bCs/>
              <w:noProof/>
            </w:rPr>
            <w:fldChar w:fldCharType="end"/>
          </w:r>
        </w:p>
      </w:sdtContent>
    </w:sdt>
    <w:p w:rsidR="007E51E3" w:rsidRDefault="007E51E3">
      <w:pPr>
        <w:spacing w:before="0" w:line="259" w:lineRule="auto"/>
        <w:jc w:val="left"/>
      </w:pPr>
      <w:r>
        <w:br w:type="page"/>
      </w:r>
    </w:p>
    <w:p w:rsidR="00121034" w:rsidRPr="006358A5" w:rsidRDefault="00121034" w:rsidP="00121034"/>
    <w:p w:rsidR="00121034" w:rsidRPr="006358A5" w:rsidRDefault="00121034" w:rsidP="00121034">
      <w:pPr>
        <w:pStyle w:val="1"/>
      </w:pPr>
      <w:bookmarkStart w:id="1" w:name="_Toc378242214"/>
      <w:r w:rsidRPr="006358A5">
        <w:t>List of abbreviations</w:t>
      </w:r>
      <w:bookmarkEnd w:id="1"/>
    </w:p>
    <w:p w:rsidR="00121034" w:rsidRPr="006358A5" w:rsidRDefault="00121034" w:rsidP="00121034"/>
    <w:p w:rsidR="006D6792" w:rsidRPr="006358A5" w:rsidRDefault="006D6792" w:rsidP="00121034">
      <w:r w:rsidRPr="006358A5">
        <w:t>BAT</w:t>
      </w:r>
      <w:r w:rsidRPr="006358A5">
        <w:tab/>
      </w:r>
      <w:r w:rsidRPr="006358A5">
        <w:tab/>
      </w:r>
      <w:r w:rsidRPr="006358A5">
        <w:tab/>
        <w:t>Best Available Technique</w:t>
      </w:r>
    </w:p>
    <w:p w:rsidR="00C15471" w:rsidRPr="006358A5" w:rsidRDefault="00C15471" w:rsidP="00121034">
      <w:r w:rsidRPr="006358A5">
        <w:t>DRB</w:t>
      </w:r>
      <w:r w:rsidRPr="006358A5">
        <w:tab/>
      </w:r>
      <w:r w:rsidRPr="006358A5">
        <w:tab/>
      </w:r>
      <w:r w:rsidRPr="006358A5">
        <w:tab/>
        <w:t>Danube River Basin</w:t>
      </w:r>
    </w:p>
    <w:p w:rsidR="00121034" w:rsidRPr="006358A5" w:rsidRDefault="00121034" w:rsidP="00121034">
      <w:r w:rsidRPr="006358A5">
        <w:t xml:space="preserve">DRBD </w:t>
      </w:r>
      <w:r w:rsidRPr="006358A5">
        <w:tab/>
      </w:r>
      <w:r w:rsidRPr="006358A5">
        <w:tab/>
      </w:r>
      <w:r w:rsidR="00444522" w:rsidRPr="006358A5">
        <w:tab/>
      </w:r>
      <w:r w:rsidRPr="006358A5">
        <w:t>Danube River Basin District</w:t>
      </w:r>
    </w:p>
    <w:p w:rsidR="00121034" w:rsidRPr="006358A5" w:rsidRDefault="00121034" w:rsidP="00121034">
      <w:r w:rsidRPr="006358A5">
        <w:t xml:space="preserve">DRBM </w:t>
      </w:r>
      <w:r w:rsidRPr="006358A5">
        <w:tab/>
      </w:r>
      <w:r w:rsidRPr="006358A5">
        <w:tab/>
      </w:r>
      <w:r w:rsidR="00444522" w:rsidRPr="006358A5">
        <w:tab/>
      </w:r>
      <w:r w:rsidRPr="006358A5">
        <w:t>Plan Danube River Basin District Management Plan</w:t>
      </w:r>
    </w:p>
    <w:p w:rsidR="00121034" w:rsidRPr="006358A5" w:rsidRDefault="00121034" w:rsidP="00121034">
      <w:r w:rsidRPr="006358A5">
        <w:t xml:space="preserve">DRPC </w:t>
      </w:r>
      <w:r w:rsidRPr="006358A5">
        <w:tab/>
      </w:r>
      <w:r w:rsidRPr="006358A5">
        <w:tab/>
      </w:r>
      <w:r w:rsidR="00444522" w:rsidRPr="006358A5">
        <w:tab/>
      </w:r>
      <w:r w:rsidRPr="006358A5">
        <w:t>Danube River Protection Convention</w:t>
      </w:r>
    </w:p>
    <w:p w:rsidR="00121034" w:rsidRPr="006358A5" w:rsidRDefault="00121034" w:rsidP="00121034">
      <w:r w:rsidRPr="006358A5">
        <w:t xml:space="preserve">EC </w:t>
      </w:r>
      <w:r w:rsidRPr="006358A5">
        <w:tab/>
      </w:r>
      <w:r w:rsidRPr="006358A5">
        <w:tab/>
      </w:r>
      <w:r w:rsidR="00444522" w:rsidRPr="006358A5">
        <w:tab/>
      </w:r>
      <w:r w:rsidRPr="006358A5">
        <w:t>European Commission</w:t>
      </w:r>
    </w:p>
    <w:p w:rsidR="00121034" w:rsidRPr="006358A5" w:rsidRDefault="00121034" w:rsidP="00121034">
      <w:r w:rsidRPr="006358A5">
        <w:t>EU</w:t>
      </w:r>
      <w:r w:rsidRPr="006358A5">
        <w:tab/>
      </w:r>
      <w:r w:rsidRPr="006358A5">
        <w:tab/>
      </w:r>
      <w:r w:rsidR="00444522" w:rsidRPr="006358A5">
        <w:tab/>
      </w:r>
      <w:r w:rsidRPr="006358A5">
        <w:t>European Union</w:t>
      </w:r>
    </w:p>
    <w:p w:rsidR="00121034" w:rsidRPr="006358A5" w:rsidRDefault="00DD56CD" w:rsidP="00121034">
      <w:r w:rsidRPr="006358A5">
        <w:t>(</w:t>
      </w:r>
      <w:r w:rsidR="00121034" w:rsidRPr="006358A5">
        <w:t>EU</w:t>
      </w:r>
      <w:r w:rsidRPr="006358A5">
        <w:t>)</w:t>
      </w:r>
      <w:r w:rsidR="00121034" w:rsidRPr="006358A5">
        <w:t xml:space="preserve"> MS </w:t>
      </w:r>
      <w:r w:rsidR="00121034" w:rsidRPr="006358A5">
        <w:tab/>
      </w:r>
      <w:r w:rsidR="00121034" w:rsidRPr="006358A5">
        <w:tab/>
        <w:t>European Union Member State</w:t>
      </w:r>
    </w:p>
    <w:p w:rsidR="00E7465A" w:rsidRPr="006358A5" w:rsidRDefault="00E7465A" w:rsidP="00121034">
      <w:r w:rsidRPr="006358A5">
        <w:t>GEF</w:t>
      </w:r>
      <w:r w:rsidRPr="006358A5">
        <w:tab/>
      </w:r>
      <w:r w:rsidRPr="006358A5">
        <w:tab/>
      </w:r>
      <w:r w:rsidRPr="006358A5">
        <w:tab/>
        <w:t>Global Environment Facility</w:t>
      </w:r>
    </w:p>
    <w:p w:rsidR="0052077E" w:rsidRPr="006358A5" w:rsidRDefault="0052077E" w:rsidP="00121034">
      <w:r w:rsidRPr="006358A5">
        <w:t>JAP</w:t>
      </w:r>
      <w:r w:rsidRPr="006358A5">
        <w:tab/>
      </w:r>
      <w:r w:rsidRPr="006358A5">
        <w:tab/>
      </w:r>
      <w:r w:rsidRPr="006358A5">
        <w:tab/>
        <w:t>Joint Action Programme</w:t>
      </w:r>
    </w:p>
    <w:p w:rsidR="00121034" w:rsidRPr="006358A5" w:rsidRDefault="00121034" w:rsidP="00121034">
      <w:r w:rsidRPr="006358A5">
        <w:t xml:space="preserve">Non EU MS </w:t>
      </w:r>
      <w:r w:rsidR="002C30CA" w:rsidRPr="006358A5">
        <w:tab/>
      </w:r>
      <w:r w:rsidR="00444522" w:rsidRPr="006358A5">
        <w:tab/>
      </w:r>
      <w:r w:rsidR="00C40145" w:rsidRPr="006358A5">
        <w:t>Non-</w:t>
      </w:r>
      <w:r w:rsidRPr="006358A5">
        <w:t>European Union Member State</w:t>
      </w:r>
    </w:p>
    <w:p w:rsidR="00121034" w:rsidRPr="008E6B67" w:rsidRDefault="00121034" w:rsidP="00E52FB2">
      <w:pPr>
        <w:ind w:left="2124" w:hanging="2124"/>
      </w:pPr>
      <w:r w:rsidRPr="006358A5">
        <w:t xml:space="preserve">EU WFD </w:t>
      </w:r>
      <w:r w:rsidR="002C30CA" w:rsidRPr="006358A5">
        <w:tab/>
      </w:r>
      <w:r w:rsidRPr="006358A5">
        <w:t>European Union Water Framework Directive</w:t>
      </w:r>
      <w:r w:rsidR="00E52FB2" w:rsidRPr="006358A5">
        <w:t>. Directive 2000/60/EC of the European Parliament and of the Council of 23 October 2000 establishing a framework for Community action in the field of water policy. OJ L 327, 22.12.2000, p. 1–73</w:t>
      </w:r>
    </w:p>
    <w:p w:rsidR="00CC7FCA" w:rsidRPr="006358A5" w:rsidRDefault="00121034" w:rsidP="00CC7FCA">
      <w:r w:rsidRPr="006358A5">
        <w:t xml:space="preserve">ICPDR </w:t>
      </w:r>
      <w:r w:rsidR="002C30CA" w:rsidRPr="006358A5">
        <w:tab/>
      </w:r>
      <w:r w:rsidR="002C30CA" w:rsidRPr="006358A5">
        <w:tab/>
      </w:r>
      <w:r w:rsidR="00444522" w:rsidRPr="006358A5">
        <w:tab/>
      </w:r>
      <w:r w:rsidRPr="006358A5">
        <w:t>International Commission for the Protection of the Danube River</w:t>
      </w:r>
    </w:p>
    <w:p w:rsidR="00302458" w:rsidRPr="006358A5" w:rsidRDefault="00302458" w:rsidP="006D6792">
      <w:pPr>
        <w:ind w:left="2124" w:hanging="2124"/>
      </w:pPr>
      <w:r w:rsidRPr="006358A5">
        <w:t>IPPC Directive</w:t>
      </w:r>
      <w:r w:rsidRPr="006358A5">
        <w:tab/>
      </w:r>
      <w:r w:rsidR="006D6792" w:rsidRPr="006358A5">
        <w:t>Directive 2008/1/EC of the European Parliament and of the Council of 15 January 2008 concerning integrated pollution prevention and control. OJ L 24, 29.1.2008, p. 8–29</w:t>
      </w:r>
    </w:p>
    <w:p w:rsidR="00CC7FCA" w:rsidRPr="006358A5" w:rsidRDefault="00CC7FCA" w:rsidP="00CC7FCA">
      <w:pPr>
        <w:ind w:left="2124" w:hanging="2124"/>
      </w:pPr>
      <w:r w:rsidRPr="006358A5">
        <w:t>Nitrates Directive</w:t>
      </w:r>
      <w:r w:rsidRPr="006358A5">
        <w:tab/>
        <w:t>Council Directive 91/676/EEC of 12 December 1991 concerning the protection of waters against pollution caused by nitrates from agricultural sources. OJ L 375, 31.12.1991, p. 1–8</w:t>
      </w:r>
    </w:p>
    <w:p w:rsidR="00B0257F" w:rsidRPr="00BA5621" w:rsidRDefault="00444522" w:rsidP="00444522">
      <w:pPr>
        <w:ind w:left="2124" w:hanging="2124"/>
      </w:pPr>
      <w:r w:rsidRPr="006358A5">
        <w:t>Overview Report</w:t>
      </w:r>
      <w:r w:rsidRPr="006358A5">
        <w:tab/>
      </w:r>
      <w:r w:rsidR="00BA5621">
        <w:t>ICPDR (</w:t>
      </w:r>
      <w:r w:rsidR="00BA5621" w:rsidRPr="001E3074">
        <w:t>International Commission for the Protection of the Danube River</w:t>
      </w:r>
      <w:r w:rsidR="00BA5621">
        <w:t>) (2012)</w:t>
      </w:r>
      <w:r w:rsidR="00321E74">
        <w:t>,</w:t>
      </w:r>
      <w:r w:rsidRPr="00571BDF">
        <w:rPr>
          <w:i/>
        </w:rPr>
        <w:t>Interim Report on the Implementation of the Joint Program of Measures in the DRBD</w:t>
      </w:r>
      <w:r w:rsidRPr="00BA5621">
        <w:t>.</w:t>
      </w:r>
    </w:p>
    <w:p w:rsidR="007B33F5" w:rsidRPr="006358A5" w:rsidRDefault="007B33F5" w:rsidP="007B33F5">
      <w:pPr>
        <w:ind w:left="2124" w:hanging="2124"/>
      </w:pPr>
      <w:r w:rsidRPr="00BA5621">
        <w:t>Regulation 648/2004</w:t>
      </w:r>
      <w:r w:rsidRPr="00BA5621">
        <w:tab/>
        <w:t>Regulation (EC) N</w:t>
      </w:r>
      <w:r w:rsidR="008E6B67">
        <w:t>o</w:t>
      </w:r>
      <w:r w:rsidRPr="008E6B67">
        <w:t xml:space="preserve"> 648/2004 of the European Parliament and of the Council of 31 March 2004 on detergents OJ L 104, 8.4.2004, p. 1–35.</w:t>
      </w:r>
    </w:p>
    <w:p w:rsidR="004334B2" w:rsidRPr="006358A5" w:rsidRDefault="004334B2" w:rsidP="004334B2">
      <w:pPr>
        <w:ind w:left="2124" w:hanging="2124"/>
      </w:pPr>
      <w:r w:rsidRPr="006358A5">
        <w:t>Regulation 259/2012</w:t>
      </w:r>
      <w:r w:rsidRPr="006358A5">
        <w:tab/>
        <w:t>Regulation (EU) N</w:t>
      </w:r>
      <w:r w:rsidR="008E6B67">
        <w:t>o</w:t>
      </w:r>
      <w:r w:rsidRPr="00DB192A">
        <w:t xml:space="preserve"> 259/2012 o</w:t>
      </w:r>
      <w:r w:rsidRPr="00BA5621">
        <w:t xml:space="preserve">f the European Parliament and of the Council of 14 March 2012 amending Regulation (EC) No 648/2004 as regards the use of </w:t>
      </w:r>
      <w:r w:rsidR="00213AB0" w:rsidRPr="006358A5">
        <w:t>phosphate</w:t>
      </w:r>
      <w:r w:rsidRPr="006358A5">
        <w:t>s and other phosphorus compounds in consumer laundry detergents and consumer automatic dishwasher detergents. OJ L 94, 30.3.2012, p. 16–21</w:t>
      </w:r>
    </w:p>
    <w:p w:rsidR="00CD0C13" w:rsidRPr="006358A5" w:rsidRDefault="00CD0C13" w:rsidP="004334B2">
      <w:pPr>
        <w:ind w:left="2124" w:hanging="2124"/>
      </w:pPr>
      <w:r w:rsidRPr="006358A5">
        <w:t>UNDP</w:t>
      </w:r>
      <w:r w:rsidRPr="006358A5">
        <w:tab/>
        <w:t>United Nations Development Programme</w:t>
      </w:r>
    </w:p>
    <w:p w:rsidR="007B6290" w:rsidRPr="006358A5" w:rsidRDefault="007B6290" w:rsidP="004334B2">
      <w:pPr>
        <w:ind w:left="2124" w:hanging="2124"/>
      </w:pPr>
      <w:r w:rsidRPr="006358A5">
        <w:t>UNOPS</w:t>
      </w:r>
      <w:r w:rsidRPr="006358A5">
        <w:tab/>
        <w:t>United Nations Office for Project Services</w:t>
      </w:r>
    </w:p>
    <w:p w:rsidR="00D12A1F" w:rsidRPr="006358A5" w:rsidRDefault="00D12A1F" w:rsidP="00D12A1F">
      <w:pPr>
        <w:ind w:left="2124" w:hanging="2124"/>
      </w:pPr>
      <w:r w:rsidRPr="006358A5">
        <w:lastRenderedPageBreak/>
        <w:t>UWWTD</w:t>
      </w:r>
      <w:r w:rsidRPr="006358A5">
        <w:tab/>
        <w:t xml:space="preserve">Council Directive 91/271/EEC </w:t>
      </w:r>
      <w:r w:rsidR="00C6737F" w:rsidRPr="006358A5">
        <w:t xml:space="preserve">of 21 May </w:t>
      </w:r>
      <w:r w:rsidRPr="006358A5">
        <w:t>concerning urban waste water treatment. OJ L 135, 30.5.1991, p. 40</w:t>
      </w:r>
      <w:r w:rsidR="00C6737F" w:rsidRPr="006358A5">
        <w:t>–52</w:t>
      </w:r>
    </w:p>
    <w:p w:rsidR="007B6290" w:rsidRPr="006358A5" w:rsidRDefault="007B6290" w:rsidP="004334B2">
      <w:pPr>
        <w:ind w:left="2124" w:hanging="2124"/>
      </w:pPr>
    </w:p>
    <w:p w:rsidR="002C30CA" w:rsidRPr="006358A5" w:rsidRDefault="002C30CA" w:rsidP="00444522">
      <w:pPr>
        <w:ind w:left="2124" w:hanging="2124"/>
      </w:pPr>
    </w:p>
    <w:p w:rsidR="00BF557B" w:rsidRPr="006358A5" w:rsidRDefault="00BF557B">
      <w:pPr>
        <w:spacing w:before="0" w:line="259" w:lineRule="auto"/>
        <w:jc w:val="left"/>
      </w:pPr>
      <w:r w:rsidRPr="006358A5">
        <w:br w:type="page"/>
      </w:r>
    </w:p>
    <w:p w:rsidR="00BF557B" w:rsidRPr="006358A5" w:rsidRDefault="00BF557B" w:rsidP="00BF557B">
      <w:pPr>
        <w:pStyle w:val="1"/>
      </w:pPr>
      <w:bookmarkStart w:id="2" w:name="_Toc378242215"/>
      <w:r w:rsidRPr="006358A5">
        <w:lastRenderedPageBreak/>
        <w:t>Introduction</w:t>
      </w:r>
      <w:bookmarkEnd w:id="2"/>
    </w:p>
    <w:p w:rsidR="00BF557B" w:rsidRPr="006358A5" w:rsidRDefault="00BF557B" w:rsidP="00BF557B"/>
    <w:p w:rsidR="00D20C24" w:rsidRPr="006358A5" w:rsidRDefault="00D20C24" w:rsidP="00D20C24">
      <w:r w:rsidRPr="006358A5">
        <w:t xml:space="preserve">Nutrient pollution – particularly </w:t>
      </w:r>
      <w:r w:rsidR="00B359A8" w:rsidRPr="006358A5">
        <w:t xml:space="preserve">caused </w:t>
      </w:r>
      <w:r w:rsidRPr="006358A5">
        <w:t xml:space="preserve">by </w:t>
      </w:r>
      <w:r w:rsidR="00C40145" w:rsidRPr="006358A5">
        <w:t>nitrogen</w:t>
      </w:r>
      <w:r w:rsidRPr="006358A5">
        <w:t xml:space="preserve"> and </w:t>
      </w:r>
      <w:r w:rsidR="00C40145" w:rsidRPr="006358A5">
        <w:t>p</w:t>
      </w:r>
      <w:r w:rsidRPr="006358A5">
        <w:t xml:space="preserve">hosphorus </w:t>
      </w:r>
      <w:r w:rsidR="00321E74" w:rsidRPr="006358A5">
        <w:t>–</w:t>
      </w:r>
      <w:r w:rsidR="00B359A8" w:rsidRPr="006358A5">
        <w:t xml:space="preserve">may </w:t>
      </w:r>
      <w:r w:rsidRPr="006358A5">
        <w:t>cause eutrophication</w:t>
      </w:r>
      <w:r w:rsidR="007E6D03" w:rsidRPr="006358A5">
        <w:rPr>
          <w:rStyle w:val="a9"/>
        </w:rPr>
        <w:footnoteReference w:id="2"/>
      </w:r>
      <w:r w:rsidRPr="006358A5">
        <w:t xml:space="preserve"> of surface waters. Further</w:t>
      </w:r>
      <w:r w:rsidR="00C6737F" w:rsidRPr="006358A5">
        <w:t>more</w:t>
      </w:r>
      <w:r w:rsidRPr="006358A5">
        <w:t xml:space="preserve">, the emission and discharge </w:t>
      </w:r>
      <w:r w:rsidR="00C6737F" w:rsidRPr="006358A5">
        <w:t xml:space="preserve">of these substances </w:t>
      </w:r>
      <w:r w:rsidRPr="006358A5">
        <w:t xml:space="preserve">into coastal areas and </w:t>
      </w:r>
      <w:r w:rsidR="00B359A8" w:rsidRPr="006358A5">
        <w:t>in</w:t>
      </w:r>
      <w:r w:rsidR="006358A5" w:rsidRPr="006358A5">
        <w:t xml:space="preserve">to </w:t>
      </w:r>
      <w:r w:rsidRPr="006358A5">
        <w:t xml:space="preserve">the marine environment </w:t>
      </w:r>
      <w:r w:rsidR="00B359A8" w:rsidRPr="006358A5">
        <w:t xml:space="preserve">may have a </w:t>
      </w:r>
      <w:r w:rsidRPr="006358A5">
        <w:t>significant impact</w:t>
      </w:r>
      <w:r w:rsidR="00B359A8" w:rsidRPr="006358A5">
        <w:t xml:space="preserve"> on</w:t>
      </w:r>
      <w:r w:rsidRPr="006358A5">
        <w:t xml:space="preserve"> the status of th</w:t>
      </w:r>
      <w:r w:rsidR="00B359A8" w:rsidRPr="006358A5">
        <w:t>e</w:t>
      </w:r>
      <w:r w:rsidRPr="006358A5">
        <w:t xml:space="preserve">se ecosystems. </w:t>
      </w:r>
      <w:r w:rsidRPr="00456C52">
        <w:t xml:space="preserve">Nutrient pollution is a priority challenge, </w:t>
      </w:r>
      <w:r w:rsidR="00456C52">
        <w:t>particularly as</w:t>
      </w:r>
      <w:r w:rsidR="00DE04A0">
        <w:t xml:space="preserve"> it affects not only freshwaters but groundwater and</w:t>
      </w:r>
      <w:r w:rsidRPr="00456C52">
        <w:t xml:space="preserve"> the marine environment</w:t>
      </w:r>
      <w:r w:rsidR="00DE04A0">
        <w:t xml:space="preserve"> as well</w:t>
      </w:r>
      <w:r w:rsidRPr="00456C52">
        <w:t>.</w:t>
      </w:r>
    </w:p>
    <w:p w:rsidR="00BF557B" w:rsidRPr="006358A5" w:rsidRDefault="00C40145" w:rsidP="00D20C24">
      <w:r w:rsidRPr="006358A5">
        <w:t>Nitrogen</w:t>
      </w:r>
      <w:r w:rsidR="00D20C24" w:rsidRPr="006358A5">
        <w:t xml:space="preserve"> and </w:t>
      </w:r>
      <w:r w:rsidRPr="006358A5">
        <w:t>p</w:t>
      </w:r>
      <w:r w:rsidR="00D20C24" w:rsidRPr="006358A5">
        <w:t xml:space="preserve">hosphorus emissions cause eutrophication in many </w:t>
      </w:r>
      <w:r w:rsidR="00E714F4" w:rsidRPr="006358A5">
        <w:t>Danube River Basin District (</w:t>
      </w:r>
      <w:r w:rsidR="00D20C24" w:rsidRPr="006358A5">
        <w:t>DRBD</w:t>
      </w:r>
      <w:r w:rsidR="00E714F4" w:rsidRPr="006358A5">
        <w:t>)</w:t>
      </w:r>
      <w:r w:rsidR="00D20C24" w:rsidRPr="006358A5">
        <w:t xml:space="preserve"> surface waters and contribute to eutrophication in the Black Sea North Western shelf. For the period</w:t>
      </w:r>
      <w:r w:rsidR="00321E74">
        <w:t xml:space="preserve"> of</w:t>
      </w:r>
      <w:r w:rsidR="00D20C24" w:rsidRPr="006358A5">
        <w:t xml:space="preserve"> 1988-2005, the Danube, as one of the major rivers discharging into the Black Sea, was estimated to introduce on </w:t>
      </w:r>
      <w:r w:rsidRPr="006358A5">
        <w:t>average about 35,000 tonnes of phosphorus</w:t>
      </w:r>
      <w:r w:rsidR="00D20C24" w:rsidRPr="006358A5">
        <w:t xml:space="preserve"> and 400,000 tonnes of inorganic </w:t>
      </w:r>
      <w:r w:rsidRPr="006358A5">
        <w:t>nitrogen</w:t>
      </w:r>
      <w:r w:rsidR="00D20C24" w:rsidRPr="006358A5">
        <w:t xml:space="preserve"> into the Black Sea each year.</w:t>
      </w:r>
      <w:r w:rsidR="00D20C24" w:rsidRPr="006358A5">
        <w:rPr>
          <w:rStyle w:val="a9"/>
        </w:rPr>
        <w:footnoteReference w:id="3"/>
      </w:r>
    </w:p>
    <w:p w:rsidR="00E77DE6" w:rsidRPr="006358A5" w:rsidRDefault="00213AB0" w:rsidP="00F67B93">
      <w:r w:rsidRPr="006358A5">
        <w:t>Phosphate</w:t>
      </w:r>
      <w:r w:rsidR="00E77DE6" w:rsidRPr="006358A5">
        <w:t xml:space="preserve">s are used to improve the cleaning effect of detergents, especially when used with hard water. The removal of </w:t>
      </w:r>
      <w:r w:rsidRPr="006358A5">
        <w:t>phosphate</w:t>
      </w:r>
      <w:r w:rsidR="00E77DE6" w:rsidRPr="006358A5">
        <w:t xml:space="preserve">s from wastewater is </w:t>
      </w:r>
      <w:r w:rsidR="00A51191" w:rsidRPr="006358A5">
        <w:t xml:space="preserve">a </w:t>
      </w:r>
      <w:r w:rsidR="00E77DE6" w:rsidRPr="006358A5">
        <w:t xml:space="preserve">costly </w:t>
      </w:r>
      <w:r w:rsidR="00A51191" w:rsidRPr="006358A5">
        <w:t xml:space="preserve">procedure </w:t>
      </w:r>
      <w:r w:rsidR="00E77DE6" w:rsidRPr="006358A5">
        <w:t xml:space="preserve">and requires sophisticated technologies, which many wastewater treatment plants in the Danube Basin </w:t>
      </w:r>
      <w:r w:rsidR="00321E74">
        <w:t>lack</w:t>
      </w:r>
      <w:r w:rsidR="00E77DE6" w:rsidRPr="006358A5">
        <w:t xml:space="preserve">. As a result, a lot of </w:t>
      </w:r>
      <w:r w:rsidRPr="006358A5">
        <w:t>phosphate</w:t>
      </w:r>
      <w:r w:rsidR="00E77DE6" w:rsidRPr="006358A5">
        <w:t xml:space="preserve"> is carried to the Black Sea, where it contributes to strongly increased levels of nutrients.</w:t>
      </w:r>
    </w:p>
    <w:p w:rsidR="00F67B93" w:rsidRPr="006358A5" w:rsidRDefault="00A51191" w:rsidP="00F67B93">
      <w:r w:rsidRPr="006358A5">
        <w:t>The annual consumption of phosphate</w:t>
      </w:r>
      <w:r w:rsidR="00321E74">
        <w:t>-</w:t>
      </w:r>
      <w:r w:rsidRPr="006358A5">
        <w:t>containing detergents in the EU-25 is about 1.8 million tonnes, a value equivalent to a phosphorous content of about 110,000 tonnes. 90-95% of these are consumed in domestic laundry and dishwashing detergents.</w:t>
      </w:r>
      <w:r w:rsidRPr="006358A5">
        <w:rPr>
          <w:rStyle w:val="a9"/>
        </w:rPr>
        <w:footnoteReference w:id="4"/>
      </w:r>
      <w:r w:rsidR="00F67B93" w:rsidRPr="006358A5">
        <w:t xml:space="preserve">The emission of </w:t>
      </w:r>
      <w:r w:rsidR="00213AB0" w:rsidRPr="006358A5">
        <w:t>phosphate</w:t>
      </w:r>
      <w:r w:rsidR="00F67B93" w:rsidRPr="006358A5">
        <w:t xml:space="preserve">s via household detergents is significant in the </w:t>
      </w:r>
      <w:r w:rsidR="00E714F4" w:rsidRPr="006358A5">
        <w:t>Danube River Basin (</w:t>
      </w:r>
      <w:r w:rsidR="00F67B93" w:rsidRPr="006358A5">
        <w:t>DRB</w:t>
      </w:r>
      <w:r w:rsidR="00E714F4" w:rsidRPr="006358A5">
        <w:t>)</w:t>
      </w:r>
      <w:r w:rsidR="00F67B93" w:rsidRPr="006358A5">
        <w:t xml:space="preserve"> and it is included in the agglomerations</w:t>
      </w:r>
      <w:r w:rsidR="006358A5">
        <w:t>’</w:t>
      </w:r>
      <w:r w:rsidR="00F67B93" w:rsidRPr="006358A5">
        <w:t xml:space="preserve"> contribution to total emissions. In </w:t>
      </w:r>
      <w:r w:rsidR="006358A5">
        <w:t>the absence of</w:t>
      </w:r>
      <w:r w:rsidR="00F67B93" w:rsidRPr="006358A5">
        <w:t xml:space="preserve"> wastewater treatment or</w:t>
      </w:r>
      <w:r w:rsidR="00F56C7D">
        <w:t xml:space="preserve"> in the case of</w:t>
      </w:r>
      <w:r w:rsidR="00F67B93" w:rsidRPr="006358A5">
        <w:t xml:space="preserve"> treatment without a tertiary treatment</w:t>
      </w:r>
      <w:r w:rsidR="006358A5">
        <w:t>,</w:t>
      </w:r>
      <w:r w:rsidR="00F67B93" w:rsidRPr="006358A5">
        <w:t xml:space="preserve"> the respective </w:t>
      </w:r>
      <w:r w:rsidR="00264CAA" w:rsidRPr="006358A5">
        <w:t>p</w:t>
      </w:r>
      <w:r w:rsidR="00213AB0" w:rsidRPr="006358A5">
        <w:t>hosphate</w:t>
      </w:r>
      <w:r w:rsidR="00F67B93" w:rsidRPr="006358A5">
        <w:t xml:space="preserve"> loads find a direct way into the aquatic environment.</w:t>
      </w:r>
    </w:p>
    <w:p w:rsidR="00D225F0" w:rsidRPr="006358A5" w:rsidRDefault="00F56C7D" w:rsidP="00F67B93">
      <w:r>
        <w:t>So far</w:t>
      </w:r>
      <w:r w:rsidR="00F67B93" w:rsidRPr="00F56C7D">
        <w:t xml:space="preserve"> only </w:t>
      </w:r>
      <w:r>
        <w:t>a few</w:t>
      </w:r>
      <w:r w:rsidR="00F67B93" w:rsidRPr="00F56C7D">
        <w:t xml:space="preserve">countries in the DRB have introduced a </w:t>
      </w:r>
      <w:r w:rsidR="00213AB0" w:rsidRPr="00F56C7D">
        <w:t>phosphate</w:t>
      </w:r>
      <w:r w:rsidR="00F67B93" w:rsidRPr="00F56C7D">
        <w:t xml:space="preserve"> ban for laundry detergents</w:t>
      </w:r>
      <w:r>
        <w:t>;</w:t>
      </w:r>
      <w:r w:rsidR="00F67B93" w:rsidRPr="00F56C7D">
        <w:t xml:space="preserve"> although others intend to follow. P</w:t>
      </w:r>
      <w:r w:rsidR="00264CAA" w:rsidRPr="00F56C7D">
        <w:t>hosphate</w:t>
      </w:r>
      <w:r w:rsidR="00F67B93" w:rsidRPr="00F56C7D">
        <w:t xml:space="preserve"> emissions due to laundry and dishwasher detergents in the DRB are estimated at 9</w:t>
      </w:r>
      <w:r w:rsidR="005A3E3D">
        <w:t>.</w:t>
      </w:r>
      <w:r w:rsidR="00F67B93" w:rsidRPr="00F56C7D">
        <w:t>190 t/a. This is 15</w:t>
      </w:r>
      <w:r>
        <w:t>.</w:t>
      </w:r>
      <w:r w:rsidR="00F67B93" w:rsidRPr="00F56C7D">
        <w:t xml:space="preserve">7% of the total </w:t>
      </w:r>
      <w:r w:rsidR="00264CAA" w:rsidRPr="00F56C7D">
        <w:t>p</w:t>
      </w:r>
      <w:r w:rsidR="00213AB0" w:rsidRPr="00F56C7D">
        <w:t>hosphate</w:t>
      </w:r>
      <w:r w:rsidR="00F67B93" w:rsidRPr="00F56C7D">
        <w:t>s emissions.</w:t>
      </w:r>
      <w:r w:rsidR="00F67B93" w:rsidRPr="006358A5">
        <w:rPr>
          <w:rStyle w:val="a9"/>
        </w:rPr>
        <w:footnoteReference w:id="5"/>
      </w:r>
    </w:p>
    <w:p w:rsidR="004476DA" w:rsidRPr="00BF4836" w:rsidRDefault="009331CA" w:rsidP="009331CA">
      <w:r w:rsidRPr="00F56C7D">
        <w:t>The</w:t>
      </w:r>
      <w:r w:rsidR="00BF4836" w:rsidRPr="00F56C7D">
        <w:t>basin-wide</w:t>
      </w:r>
      <w:r w:rsidR="00BF4836">
        <w:t xml:space="preserve"> vision of the</w:t>
      </w:r>
      <w:r w:rsidR="00E714F4" w:rsidRPr="00F56C7D">
        <w:t>International Commission for the Protection of the Danube River (ICPDR)</w:t>
      </w:r>
      <w:r w:rsidRPr="00F56C7D">
        <w:t xml:space="preserve"> for </w:t>
      </w:r>
      <w:r w:rsidR="00321E74">
        <w:t xml:space="preserve">tackling </w:t>
      </w:r>
      <w:r w:rsidRPr="00F56C7D">
        <w:t xml:space="preserve">nutrient pollution is </w:t>
      </w:r>
      <w:r w:rsidR="00BF4836">
        <w:t>a</w:t>
      </w:r>
      <w:r w:rsidRPr="00F56C7D">
        <w:t xml:space="preserve">balanced management of nutrient emissions via point and diffuse sources in the entire </w:t>
      </w:r>
      <w:r w:rsidR="00E714F4" w:rsidRPr="00BF4836">
        <w:t>DRBD</w:t>
      </w:r>
      <w:r w:rsidR="00264CAA" w:rsidRPr="00BF4836">
        <w:t>.The main objective of the respective policies and measures are</w:t>
      </w:r>
      <w:r w:rsidR="00BF4836">
        <w:t xml:space="preserve"> to create an environment where</w:t>
      </w:r>
      <w:r w:rsidRPr="00BF4836">
        <w:t xml:space="preserve">neither the waters of the DRBD nor the Black Sea are threatened or impacted by eutrophication. </w:t>
      </w:r>
      <w:r w:rsidR="00321E74">
        <w:t>Within the framework of that</w:t>
      </w:r>
      <w:r w:rsidRPr="00BF4836">
        <w:t xml:space="preserve"> vision, </w:t>
      </w:r>
      <w:r w:rsidR="00BF4836">
        <w:t>reducing the amount</w:t>
      </w:r>
      <w:r w:rsidRPr="00BF4836">
        <w:t xml:space="preserve"> of </w:t>
      </w:r>
      <w:r w:rsidR="00213AB0" w:rsidRPr="00BF4836">
        <w:t>phosphate</w:t>
      </w:r>
      <w:r w:rsidRPr="00BF4836">
        <w:t xml:space="preserve">s in detergents is an important objective, preferably </w:t>
      </w:r>
      <w:r w:rsidR="00BF4836">
        <w:t xml:space="preserve">to be achieved </w:t>
      </w:r>
      <w:r w:rsidRPr="00BF4836">
        <w:t xml:space="preserve">by eliminating </w:t>
      </w:r>
      <w:r w:rsidR="00213AB0" w:rsidRPr="00BF4836">
        <w:t>phosphate</w:t>
      </w:r>
      <w:r w:rsidRPr="00BF4836">
        <w:t>s in detergent products</w:t>
      </w:r>
      <w:r w:rsidR="00BF4836">
        <w:t>,</w:t>
      </w:r>
      <w:r w:rsidRPr="00BF4836">
        <w:t xml:space="preserve"> as it is already the case </w:t>
      </w:r>
      <w:r w:rsidR="00BF4836">
        <w:t>incertain</w:t>
      </w:r>
      <w:r w:rsidRPr="00BF4836">
        <w:t>Danube countries.</w:t>
      </w:r>
    </w:p>
    <w:p w:rsidR="00AE1A96" w:rsidRPr="008E6B67" w:rsidRDefault="00C038AA" w:rsidP="00C038AA">
      <w:r w:rsidRPr="00BF4836">
        <w:lastRenderedPageBreak/>
        <w:t>The Danube River Basin Management Plan (DRBM Plan) is one of the most comprehensive analyses</w:t>
      </w:r>
      <w:r w:rsidR="00BA7A58">
        <w:t>, which</w:t>
      </w:r>
      <w:r w:rsidR="00EC30A3" w:rsidRPr="00BA7A58">
        <w:t>aim</w:t>
      </w:r>
      <w:r w:rsidR="00BA7A58">
        <w:t>s</w:t>
      </w:r>
      <w:r w:rsidR="00EC30A3" w:rsidRPr="00BF4836">
        <w:t xml:space="preserve"> to achieve</w:t>
      </w:r>
      <w:r w:rsidR="00EC30A3" w:rsidRPr="008E6B67">
        <w:t xml:space="preserve"> at least</w:t>
      </w:r>
      <w:r w:rsidR="00BA7A58">
        <w:t>‘</w:t>
      </w:r>
      <w:r w:rsidR="00EC30A3" w:rsidRPr="00BF4836">
        <w:t>good status</w:t>
      </w:r>
      <w:r w:rsidR="00BA7A58">
        <w:t>’</w:t>
      </w:r>
      <w:r w:rsidR="00EC30A3" w:rsidRPr="00BF4836">
        <w:t xml:space="preserve"> for all waters of the DRB. The </w:t>
      </w:r>
      <w:r w:rsidR="00321E74">
        <w:t>P</w:t>
      </w:r>
      <w:r w:rsidR="00EC30A3" w:rsidRPr="00BF4836">
        <w:t>lan covers the period from 2009 until 2015</w:t>
      </w:r>
      <w:r w:rsidRPr="00BF4836">
        <w:t>.  It provides a detailed overview o</w:t>
      </w:r>
      <w:r w:rsidR="008E6B67">
        <w:t>n</w:t>
      </w:r>
      <w:r w:rsidRPr="00BF4836">
        <w:t xml:space="preserve"> the basin and sets out a Joint Programme of Measures</w:t>
      </w:r>
      <w:r w:rsidR="00BA7A58">
        <w:t xml:space="preserve"> including guidelines for tackling the problems</w:t>
      </w:r>
      <w:r w:rsidRPr="00BF4836">
        <w:t xml:space="preserve"> across the entire river network.</w:t>
      </w:r>
    </w:p>
    <w:p w:rsidR="00AE1A96" w:rsidRPr="006358A5" w:rsidRDefault="00C038AA" w:rsidP="00AE1A96">
      <w:r w:rsidRPr="006358A5">
        <w:t xml:space="preserve">The 2012 "Interim Report on the Implementation of the Joint Program of Measures in the Danube River Basin District" </w:t>
      </w:r>
      <w:r w:rsidR="00A150C6" w:rsidRPr="006358A5">
        <w:t xml:space="preserve">(Overview Report) </w:t>
      </w:r>
      <w:r w:rsidRPr="006358A5">
        <w:t xml:space="preserve">was published by the ICPDR in </w:t>
      </w:r>
      <w:r w:rsidR="008E6B67" w:rsidRPr="001E3074">
        <w:t>January</w:t>
      </w:r>
      <w:r w:rsidRPr="008E6B67">
        <w:t xml:space="preserve">2013. </w:t>
      </w:r>
      <w:r w:rsidR="001E4056" w:rsidRPr="008E6B67">
        <w:t xml:space="preserve">The objective of the Interim Report is to provide an overview on the </w:t>
      </w:r>
      <w:r w:rsidR="001E4056" w:rsidRPr="00BA7A58">
        <w:t>state of play</w:t>
      </w:r>
      <w:r w:rsidR="001E4056" w:rsidRPr="008E6B67">
        <w:t xml:space="preserve"> regarding the implementation of the Joint Programme of Measures as included in the </w:t>
      </w:r>
      <w:r w:rsidR="001E4056" w:rsidRPr="006358A5">
        <w:t>DRBM Plan and agreed by the Danube countries.</w:t>
      </w:r>
    </w:p>
    <w:p w:rsidR="00EC30A3" w:rsidRPr="006358A5" w:rsidRDefault="00EC30A3" w:rsidP="00EC30A3">
      <w:r w:rsidRPr="006358A5">
        <w:t>Parallel to the efforts of</w:t>
      </w:r>
      <w:r w:rsidR="008E6B67">
        <w:t xml:space="preserve"> the</w:t>
      </w:r>
      <w:r w:rsidRPr="008E6B67">
        <w:t xml:space="preserve"> ICPDR, within the 2</w:t>
      </w:r>
      <w:r w:rsidR="00026DA7" w:rsidRPr="008E6B67">
        <w:t>8</w:t>
      </w:r>
      <w:r w:rsidR="00264CAA" w:rsidRPr="008E6B67">
        <w:t xml:space="preserve"> European Union (EU) </w:t>
      </w:r>
      <w:r w:rsidRPr="008E6B67">
        <w:t xml:space="preserve">countries, a </w:t>
      </w:r>
      <w:r w:rsidR="008E6B67">
        <w:t xml:space="preserve">wide </w:t>
      </w:r>
      <w:r w:rsidRPr="008E6B67">
        <w:t>range of approaches are followed, from legal bans via vol</w:t>
      </w:r>
      <w:r w:rsidRPr="006358A5">
        <w:t xml:space="preserve">untary agreements to no measures at all.   </w:t>
      </w:r>
    </w:p>
    <w:p w:rsidR="00EC30A3" w:rsidRPr="008E6B67" w:rsidRDefault="00EC30A3" w:rsidP="00EC30A3">
      <w:r w:rsidRPr="006358A5">
        <w:t xml:space="preserve">At </w:t>
      </w:r>
      <w:r w:rsidR="008E6B67">
        <w:t>an</w:t>
      </w:r>
      <w:r w:rsidR="00264CAA" w:rsidRPr="008E6B67">
        <w:t xml:space="preserve"> EU</w:t>
      </w:r>
      <w:r w:rsidR="008E6B67">
        <w:t xml:space="preserve"> level</w:t>
      </w:r>
      <w:r w:rsidR="00264CAA" w:rsidRPr="008E6B67">
        <w:t>,</w:t>
      </w:r>
      <w:r w:rsidRPr="008E6B67">
        <w:t xml:space="preserve"> the Detergents Regulation </w:t>
      </w:r>
      <w:r w:rsidR="00321E74">
        <w:t>(Regulat</w:t>
      </w:r>
      <w:r w:rsidR="008E6B67">
        <w:t xml:space="preserve">ion </w:t>
      </w:r>
      <w:r w:rsidRPr="008E6B67">
        <w:t>(EC) N</w:t>
      </w:r>
      <w:r w:rsidR="008E6B67">
        <w:t>o</w:t>
      </w:r>
      <w:r w:rsidRPr="008E6B67">
        <w:t xml:space="preserve"> 648/2004</w:t>
      </w:r>
      <w:r w:rsidR="008E6B67">
        <w:t>)</w:t>
      </w:r>
      <w:r w:rsidRPr="008E6B67">
        <w:t xml:space="preserve"> was published on 8th April 2004 and entered into force on 8th October 2005. This Regulation was </w:t>
      </w:r>
      <w:r w:rsidR="008E6B67">
        <w:t xml:space="preserve">later </w:t>
      </w:r>
      <w:r w:rsidRPr="008E6B67">
        <w:t>amended by Regulation (EU) N</w:t>
      </w:r>
      <w:r w:rsidR="008E6B67">
        <w:t>o</w:t>
      </w:r>
      <w:r w:rsidRPr="008E6B67">
        <w:t xml:space="preserve"> 259/2012 to restrict the use of </w:t>
      </w:r>
      <w:r w:rsidR="00213AB0" w:rsidRPr="006358A5">
        <w:t>phosphate</w:t>
      </w:r>
      <w:r w:rsidRPr="006358A5">
        <w:t xml:space="preserve">s and other phosphorus compounds in consumer laundry and automatic dishwasher detergents, in order to reduce the level of phosphorus discharged </w:t>
      </w:r>
      <w:r w:rsidR="008E6B67">
        <w:t>in</w:t>
      </w:r>
      <w:r w:rsidRPr="008E6B67">
        <w:t>to waters.</w:t>
      </w:r>
    </w:p>
    <w:p w:rsidR="00EC30A3" w:rsidRPr="001D7BB8" w:rsidRDefault="00264CAA" w:rsidP="00EC30A3">
      <w:r w:rsidRPr="008E6B67">
        <w:t>R</w:t>
      </w:r>
      <w:r w:rsidR="00EC30A3" w:rsidRPr="008E6B67">
        <w:t>egulation</w:t>
      </w:r>
      <w:r w:rsidRPr="008E6B67">
        <w:t xml:space="preserve">259/2012 </w:t>
      </w:r>
      <w:r w:rsidR="008E6B67">
        <w:t>stipulates</w:t>
      </w:r>
      <w:r w:rsidR="00820775" w:rsidRPr="008E6B67">
        <w:t>that from 30 June 2013 c</w:t>
      </w:r>
      <w:r w:rsidR="00EC30A3" w:rsidRPr="008E6B67">
        <w:t>onsumer laundry detergents shall not be placed on the market if the total content of phosphorus is equal to or greater than 0</w:t>
      </w:r>
      <w:r w:rsidR="008E6B67">
        <w:t>.</w:t>
      </w:r>
      <w:r w:rsidR="00EC30A3" w:rsidRPr="008E6B67">
        <w:t xml:space="preserve">5 grams in the recommended quantity of the detergent to be used in the main cycle of the washing process for a standard washing machine load. Likewise, </w:t>
      </w:r>
      <w:r w:rsidR="001D7BB8" w:rsidRPr="008E6B67">
        <w:t>by 1 January 2017</w:t>
      </w:r>
      <w:r w:rsidR="00EC30A3" w:rsidRPr="008E6B67">
        <w:t>phosphorous in dishwasher detergents must not overstep a limit of 0.3 grams in the standard dosage.</w:t>
      </w:r>
    </w:p>
    <w:p w:rsidR="00992E95" w:rsidRPr="00B10AEC" w:rsidRDefault="00820775" w:rsidP="00EC30A3">
      <w:r w:rsidRPr="006358A5">
        <w:rPr>
          <w:b/>
        </w:rPr>
        <w:t xml:space="preserve">The </w:t>
      </w:r>
      <w:r w:rsidR="00A150C6" w:rsidRPr="006358A5">
        <w:rPr>
          <w:b/>
        </w:rPr>
        <w:t>aim of the current report is</w:t>
      </w:r>
      <w:r w:rsidRPr="006358A5">
        <w:t xml:space="preserve"> to </w:t>
      </w:r>
      <w:r w:rsidR="00A150C6" w:rsidRPr="006358A5">
        <w:t>summari</w:t>
      </w:r>
      <w:r w:rsidR="00321E74">
        <w:t>s</w:t>
      </w:r>
      <w:r w:rsidR="00A150C6" w:rsidRPr="006358A5">
        <w:t>e the main findings of the Overview Report</w:t>
      </w:r>
      <w:r w:rsidR="00D26F99" w:rsidRPr="006358A5">
        <w:t xml:space="preserve"> regarding Action 7 “to legislate at the appropriate level to limit the presence of </w:t>
      </w:r>
      <w:r w:rsidR="00213AB0" w:rsidRPr="006358A5">
        <w:t>phosphate</w:t>
      </w:r>
      <w:r w:rsidR="00D26F99" w:rsidRPr="006358A5">
        <w:t xml:space="preserve">s in detergents” </w:t>
      </w:r>
      <w:r w:rsidR="00A150C6" w:rsidRPr="006358A5">
        <w:t xml:space="preserve">and </w:t>
      </w:r>
      <w:r w:rsidR="00D26F99" w:rsidRPr="006358A5">
        <w:t xml:space="preserve">to </w:t>
      </w:r>
      <w:r w:rsidR="00A150C6" w:rsidRPr="006358A5">
        <w:t xml:space="preserve">formulate recommendations for </w:t>
      </w:r>
      <w:r w:rsidR="007A2683" w:rsidRPr="006358A5">
        <w:t xml:space="preserve">short term </w:t>
      </w:r>
      <w:r w:rsidR="00A150C6" w:rsidRPr="006358A5">
        <w:t>policy reflections</w:t>
      </w:r>
      <w:r w:rsidR="00674C07" w:rsidRPr="006358A5">
        <w:t xml:space="preserve">, </w:t>
      </w:r>
      <w:r w:rsidR="00E11601">
        <w:t>that is,</w:t>
      </w:r>
      <w:r w:rsidR="00674C07" w:rsidRPr="001D7BB8">
        <w:t xml:space="preserve"> one or two years at the most</w:t>
      </w:r>
      <w:r w:rsidR="00A150C6" w:rsidRPr="001D7BB8">
        <w:t>.</w:t>
      </w:r>
      <w:r w:rsidR="00D26F99" w:rsidRPr="001D7BB8">
        <w:t xml:space="preserve"> The report will also </w:t>
      </w:r>
      <w:r w:rsidR="001D7BB8">
        <w:t>provide</w:t>
      </w:r>
      <w:r w:rsidR="00D26F99" w:rsidRPr="001D7BB8">
        <w:t xml:space="preserve">a comprehensive overview on the current legislation aiming to limit the presence of </w:t>
      </w:r>
      <w:r w:rsidR="00213AB0" w:rsidRPr="001D7BB8">
        <w:t>phosphate</w:t>
      </w:r>
      <w:r w:rsidR="00D26F99" w:rsidRPr="001D7BB8">
        <w:t xml:space="preserve">s in detergents at </w:t>
      </w:r>
      <w:r w:rsidR="00026DA7" w:rsidRPr="00DB192A">
        <w:t xml:space="preserve">the </w:t>
      </w:r>
      <w:r w:rsidR="00D26F99" w:rsidRPr="00DB192A">
        <w:t>EU level</w:t>
      </w:r>
      <w:r w:rsidR="00264CAA" w:rsidRPr="00B10AEC">
        <w:t xml:space="preserve"> and at the level of the EU Member States</w:t>
      </w:r>
      <w:r w:rsidR="00D26F99" w:rsidRPr="00B10AEC">
        <w:t>.</w:t>
      </w:r>
    </w:p>
    <w:p w:rsidR="00992E95" w:rsidRPr="006358A5" w:rsidRDefault="00992E95" w:rsidP="00EC30A3"/>
    <w:p w:rsidR="00820775" w:rsidRPr="006358A5" w:rsidRDefault="00820775" w:rsidP="00EC30A3"/>
    <w:p w:rsidR="00444522" w:rsidRPr="006358A5" w:rsidRDefault="00444522">
      <w:pPr>
        <w:spacing w:before="0" w:line="259" w:lineRule="auto"/>
        <w:jc w:val="left"/>
      </w:pPr>
      <w:r w:rsidRPr="006358A5">
        <w:br w:type="page"/>
      </w:r>
    </w:p>
    <w:p w:rsidR="00444522" w:rsidRPr="006358A5" w:rsidRDefault="0069066A" w:rsidP="006E4398">
      <w:pPr>
        <w:pStyle w:val="1"/>
        <w:numPr>
          <w:ilvl w:val="0"/>
          <w:numId w:val="1"/>
        </w:numPr>
      </w:pPr>
      <w:bookmarkStart w:id="3" w:name="_Toc378242216"/>
      <w:r w:rsidRPr="006358A5">
        <w:lastRenderedPageBreak/>
        <w:t xml:space="preserve">Introduction of </w:t>
      </w:r>
      <w:r w:rsidR="00C5304E" w:rsidRPr="006358A5">
        <w:t>p</w:t>
      </w:r>
      <w:r w:rsidR="00213AB0" w:rsidRPr="006358A5">
        <w:t>hosphate</w:t>
      </w:r>
      <w:r w:rsidRPr="006358A5">
        <w:t>-free detergents</w:t>
      </w:r>
      <w:bookmarkEnd w:id="3"/>
    </w:p>
    <w:p w:rsidR="006E4398" w:rsidRPr="006358A5" w:rsidRDefault="006E4398" w:rsidP="006E4398"/>
    <w:p w:rsidR="00C12598" w:rsidRPr="006358A5" w:rsidRDefault="00C12598" w:rsidP="00C12598">
      <w:pPr>
        <w:pStyle w:val="2"/>
      </w:pPr>
      <w:bookmarkStart w:id="4" w:name="_Toc378242217"/>
      <w:r w:rsidRPr="006358A5">
        <w:t xml:space="preserve">I.1. </w:t>
      </w:r>
      <w:r w:rsidR="0069066A" w:rsidRPr="006358A5">
        <w:t>Findings of the Overview Report</w:t>
      </w:r>
      <w:r w:rsidR="0069066A" w:rsidRPr="006358A5">
        <w:rPr>
          <w:rStyle w:val="a9"/>
        </w:rPr>
        <w:footnoteReference w:id="6"/>
      </w:r>
      <w:bookmarkEnd w:id="4"/>
    </w:p>
    <w:p w:rsidR="00C12598" w:rsidRPr="006358A5" w:rsidRDefault="00C12598" w:rsidP="00C12598"/>
    <w:p w:rsidR="00E80E9A" w:rsidRPr="001D7BB8" w:rsidRDefault="00E80E9A" w:rsidP="00E80E9A">
      <w:r w:rsidRPr="006358A5">
        <w:t xml:space="preserve">The introduction of </w:t>
      </w:r>
      <w:r w:rsidR="00264CAA" w:rsidRPr="006358A5">
        <w:t>p</w:t>
      </w:r>
      <w:r w:rsidR="00213AB0" w:rsidRPr="006358A5">
        <w:t>hosphate</w:t>
      </w:r>
      <w:r w:rsidRPr="006358A5">
        <w:t>-free detergents is considered to be a fast and efficient measure to reduce nutrient emissions into surface waters.</w:t>
      </w:r>
      <w:r w:rsidR="0056260C" w:rsidRPr="006358A5">
        <w:rPr>
          <w:rStyle w:val="a9"/>
        </w:rPr>
        <w:footnoteReference w:id="7"/>
      </w:r>
      <w:r w:rsidRPr="006358A5">
        <w:t xml:space="preserve"> The ICPDR has initiated a process to support the introduction of </w:t>
      </w:r>
      <w:r w:rsidR="00264CAA" w:rsidRPr="00F56C7D">
        <w:t>p</w:t>
      </w:r>
      <w:r w:rsidR="00213AB0" w:rsidRPr="00BF4836">
        <w:t>hosphate</w:t>
      </w:r>
      <w:r w:rsidRPr="001D7BB8">
        <w:t xml:space="preserve">-free detergents in the Danube countries.  </w:t>
      </w:r>
    </w:p>
    <w:p w:rsidR="00C12598" w:rsidRPr="006358A5" w:rsidRDefault="006460E9" w:rsidP="00E80E9A">
      <w:r>
        <w:t>R</w:t>
      </w:r>
      <w:r w:rsidR="00E80E9A" w:rsidRPr="006460E9">
        <w:t>educ</w:t>
      </w:r>
      <w:r>
        <w:t>ing</w:t>
      </w:r>
      <w:r w:rsidR="00264CAA" w:rsidRPr="006460E9">
        <w:t>p</w:t>
      </w:r>
      <w:r w:rsidR="00213AB0" w:rsidRPr="006460E9">
        <w:t>hosphate</w:t>
      </w:r>
      <w:r w:rsidR="00E80E9A" w:rsidRPr="006460E9">
        <w:t xml:space="preserve"> in detergents </w:t>
      </w:r>
      <w:r>
        <w:t>may contribute gr</w:t>
      </w:r>
      <w:r w:rsidR="00DE241E">
        <w:t>eat</w:t>
      </w:r>
      <w:r>
        <w:t>ly to</w:t>
      </w:r>
      <w:r w:rsidR="00E80E9A" w:rsidRPr="006460E9">
        <w:t xml:space="preserve"> decreasing nutrient loads in the Danube, particularly in the </w:t>
      </w:r>
      <w:r w:rsidR="00045019" w:rsidRPr="006460E9">
        <w:t>short term</w:t>
      </w:r>
      <w:r w:rsidR="00264CAA" w:rsidRPr="006460E9">
        <w:t>,</w:t>
      </w:r>
      <w:r w:rsidR="00BE0D82">
        <w:t>until</w:t>
      </w:r>
      <w:r w:rsidR="00045019" w:rsidRPr="006460E9">
        <w:t xml:space="preserve">all countries </w:t>
      </w:r>
      <w:r w:rsidR="00E80E9A" w:rsidRPr="006460E9">
        <w:t>have built a complete network of sewers and wastewater treatment</w:t>
      </w:r>
      <w:r w:rsidR="00045019" w:rsidRPr="006460E9">
        <w:t>. Dishwashing detergents are a</w:t>
      </w:r>
      <w:r w:rsidR="00E11601">
        <w:t xml:space="preserve"> significant</w:t>
      </w:r>
      <w:r w:rsidR="00E80E9A" w:rsidRPr="006460E9">
        <w:t xml:space="preserve"> and increasing source of </w:t>
      </w:r>
      <w:r w:rsidR="00E11601">
        <w:t>water</w:t>
      </w:r>
      <w:r w:rsidR="00E80E9A" w:rsidRPr="006460E9">
        <w:t xml:space="preserve"> pollut</w:t>
      </w:r>
      <w:r w:rsidR="00E11601">
        <w:t>ion</w:t>
      </w:r>
      <w:r w:rsidR="00E80E9A" w:rsidRPr="006460E9">
        <w:t xml:space="preserve"> in all Danube coun</w:t>
      </w:r>
      <w:r w:rsidR="00045019" w:rsidRPr="006460E9">
        <w:t xml:space="preserve">tries. Efforts to regulate this </w:t>
      </w:r>
      <w:r w:rsidR="00E80E9A" w:rsidRPr="006460E9">
        <w:t>source are also needed.</w:t>
      </w:r>
      <w:r w:rsidR="00C12297" w:rsidRPr="006358A5">
        <w:rPr>
          <w:rStyle w:val="a9"/>
        </w:rPr>
        <w:footnoteReference w:id="8"/>
      </w:r>
    </w:p>
    <w:p w:rsidR="008E3663" w:rsidRPr="00BE0D82" w:rsidRDefault="008E3663" w:rsidP="008E3663">
      <w:r w:rsidRPr="00F56C7D">
        <w:t xml:space="preserve">Scenarios calculated in the DRBMP show that a ban on </w:t>
      </w:r>
      <w:r w:rsidR="00264CAA" w:rsidRPr="00BF4836">
        <w:t>p</w:t>
      </w:r>
      <w:r w:rsidR="00213AB0" w:rsidRPr="001D7BB8">
        <w:t>hosphate</w:t>
      </w:r>
      <w:r w:rsidRPr="006460E9">
        <w:t>-containing laundry detergents by 2012 and dishwasher detergents by 2015</w:t>
      </w:r>
      <w:r w:rsidRPr="006358A5">
        <w:rPr>
          <w:rStyle w:val="a9"/>
        </w:rPr>
        <w:footnoteReference w:id="9"/>
      </w:r>
      <w:r w:rsidRPr="006358A5">
        <w:t xml:space="preserve"> would reduc</w:t>
      </w:r>
      <w:r w:rsidRPr="00F56C7D">
        <w:t xml:space="preserve">e the levels of </w:t>
      </w:r>
      <w:r w:rsidR="00213AB0" w:rsidRPr="00BF4836">
        <w:t>phosphate</w:t>
      </w:r>
      <w:r w:rsidRPr="001D7BB8">
        <w:t>s by approximatel</w:t>
      </w:r>
      <w:r w:rsidRPr="006460E9">
        <w:t>y 2,000 tons a year</w:t>
      </w:r>
      <w:r w:rsidR="00DE241E">
        <w:t>,</w:t>
      </w:r>
      <w:r w:rsidRPr="006460E9">
        <w:t xml:space="preserve"> to a level of only 5% above the values of the 1960s. This would mean that the </w:t>
      </w:r>
      <w:r w:rsidRPr="00DE241E">
        <w:t>objective</w:t>
      </w:r>
      <w:r w:rsidR="00ED3920">
        <w:t xml:space="preserve">of </w:t>
      </w:r>
      <w:r w:rsidR="00ED3920" w:rsidRPr="006460E9">
        <w:t>reduc</w:t>
      </w:r>
      <w:r w:rsidR="00ED3920">
        <w:t>ing</w:t>
      </w:r>
      <w:r w:rsidR="00ED3920" w:rsidRPr="006460E9">
        <w:t xml:space="preserve"> the </w:t>
      </w:r>
      <w:r w:rsidR="00ED3920" w:rsidRPr="00BE0D82">
        <w:t>phosphate load</w:t>
      </w:r>
      <w:r w:rsidRPr="006460E9">
        <w:t xml:space="preserve">by 2015 set forward in the DRBM Plan of 2009 </w:t>
      </w:r>
      <w:r w:rsidRPr="00BE0D82">
        <w:t xml:space="preserve">would </w:t>
      </w:r>
      <w:r w:rsidR="00BE0D82" w:rsidRPr="00BE0D82">
        <w:t xml:space="preserve">almost </w:t>
      </w:r>
      <w:r w:rsidRPr="00BE0D82">
        <w:t xml:space="preserve">be achieved. </w:t>
      </w:r>
      <w:r w:rsidR="00511DE8" w:rsidRPr="00571BDF">
        <w:t xml:space="preserve"> While </w:t>
      </w:r>
      <w:r w:rsidR="000114DE" w:rsidRPr="00571BDF">
        <w:t>building</w:t>
      </w:r>
      <w:r w:rsidRPr="000114DE">
        <w:t xml:space="preserve"> waste water treatment plants </w:t>
      </w:r>
      <w:r w:rsidR="00511DE8" w:rsidRPr="00571BDF">
        <w:t xml:space="preserve">is </w:t>
      </w:r>
      <w:r w:rsidR="000114DE" w:rsidRPr="00571BDF">
        <w:t xml:space="preserve">always </w:t>
      </w:r>
      <w:r w:rsidR="00511DE8" w:rsidRPr="00571BDF">
        <w:t xml:space="preserve">a large, </w:t>
      </w:r>
      <w:r w:rsidRPr="000114DE">
        <w:t xml:space="preserve">capital-intensive and long-term project, a ban on </w:t>
      </w:r>
      <w:r w:rsidR="00264CAA" w:rsidRPr="000114DE">
        <w:t>p</w:t>
      </w:r>
      <w:r w:rsidR="00213AB0" w:rsidRPr="000114DE">
        <w:t>hosphate</w:t>
      </w:r>
      <w:r w:rsidRPr="000114DE">
        <w:t>s from an early stage of the</w:t>
      </w:r>
      <w:r w:rsidR="000114DE" w:rsidRPr="00054ED4">
        <w:t>implementation</w:t>
      </w:r>
      <w:r w:rsidR="000114DE">
        <w:t xml:space="preserve"> of theP</w:t>
      </w:r>
      <w:r w:rsidRPr="000114DE">
        <w:t xml:space="preserve">lanis considered </w:t>
      </w:r>
      <w:r w:rsidR="000114DE" w:rsidRPr="00571BDF">
        <w:t>as</w:t>
      </w:r>
      <w:r w:rsidRPr="000114DE">
        <w:t xml:space="preserve">a fast and efficient </w:t>
      </w:r>
      <w:r w:rsidR="000114DE" w:rsidRPr="00571BDF">
        <w:t>solution</w:t>
      </w:r>
      <w:r w:rsidRPr="000114DE">
        <w:t>to reduce nutrient emissions into surface waters</w:t>
      </w:r>
      <w:r w:rsidRPr="00BE0D82">
        <w:t>.</w:t>
      </w:r>
    </w:p>
    <w:p w:rsidR="008E3663" w:rsidRPr="00DB192A" w:rsidRDefault="008E3663" w:rsidP="008E3663">
      <w:r w:rsidRPr="00DB192A">
        <w:t xml:space="preserve">Ministers of the Danube countries have committed themselves at the Ministerial Meeting in 2010 to initiate the introduction of a maximum limit </w:t>
      </w:r>
      <w:r w:rsidR="00DB192A" w:rsidRPr="001E3074">
        <w:t xml:space="preserve">of 0.2 to 0.5% phosphorus </w:t>
      </w:r>
      <w:r w:rsidR="00DB192A" w:rsidRPr="000114DE">
        <w:t>weight/weight</w:t>
      </w:r>
      <w:r w:rsidR="000114DE">
        <w:t>%</w:t>
      </w:r>
      <w:r w:rsidRPr="00DB192A">
        <w:t xml:space="preserve">for the total </w:t>
      </w:r>
      <w:r w:rsidR="00264CAA" w:rsidRPr="00DB192A">
        <w:t>p</w:t>
      </w:r>
      <w:r w:rsidRPr="00C3654B">
        <w:t>hosphorus</w:t>
      </w:r>
      <w:r w:rsidR="00C3654B">
        <w:t xml:space="preserve"> content</w:t>
      </w:r>
      <w:r w:rsidRPr="00C3654B">
        <w:t xml:space="preserve"> in laundry detergents for consumer use, if possible by 2012</w:t>
      </w:r>
      <w:r w:rsidR="00C3654B">
        <w:t>;</w:t>
      </w:r>
      <w:r w:rsidRPr="00C3654B">
        <w:t xml:space="preserve"> and to w</w:t>
      </w:r>
      <w:r w:rsidR="00264CAA" w:rsidRPr="00C3654B">
        <w:t>ork towards a market launch of p</w:t>
      </w:r>
      <w:r w:rsidRPr="00C3654B">
        <w:t>oly</w:t>
      </w:r>
      <w:r w:rsidR="00213AB0" w:rsidRPr="00C3654B">
        <w:t>phosphate</w:t>
      </w:r>
      <w:r w:rsidRPr="00C3654B">
        <w:t xml:space="preserve">-free dishwasher detergents for consumer use </w:t>
      </w:r>
      <w:r w:rsidR="00DB192A">
        <w:t>by</w:t>
      </w:r>
      <w:r w:rsidRPr="00DB192A">
        <w:t>2015.</w:t>
      </w:r>
    </w:p>
    <w:p w:rsidR="008E3663" w:rsidRPr="00C3654B" w:rsidRDefault="008E3663" w:rsidP="008E3663">
      <w:r w:rsidRPr="006358A5">
        <w:rPr>
          <w:b/>
        </w:rPr>
        <w:t xml:space="preserve">Alternatives to </w:t>
      </w:r>
      <w:r w:rsidR="00264CAA" w:rsidRPr="006358A5">
        <w:rPr>
          <w:b/>
        </w:rPr>
        <w:t>p</w:t>
      </w:r>
      <w:r w:rsidR="00213AB0" w:rsidRPr="006358A5">
        <w:rPr>
          <w:b/>
        </w:rPr>
        <w:t>hosphate</w:t>
      </w:r>
      <w:r w:rsidRPr="006358A5">
        <w:rPr>
          <w:b/>
        </w:rPr>
        <w:t xml:space="preserve"> based detergents are available</w:t>
      </w:r>
      <w:r w:rsidRPr="006358A5">
        <w:t xml:space="preserve">. </w:t>
      </w:r>
      <w:r w:rsidR="00CA077F" w:rsidRPr="006358A5">
        <w:t>Based on the findings of the Overview Report, l</w:t>
      </w:r>
      <w:r w:rsidRPr="006358A5">
        <w:t xml:space="preserve">aundry detergents on the </w:t>
      </w:r>
      <w:r w:rsidRPr="006358A5">
        <w:rPr>
          <w:b/>
        </w:rPr>
        <w:t>German</w:t>
      </w:r>
      <w:r w:rsidRPr="006358A5">
        <w:t xml:space="preserve"> and </w:t>
      </w:r>
      <w:r w:rsidRPr="006358A5">
        <w:rPr>
          <w:b/>
        </w:rPr>
        <w:t>Austrian</w:t>
      </w:r>
      <w:r w:rsidRPr="006358A5">
        <w:t xml:space="preserve"> market are </w:t>
      </w:r>
      <w:r w:rsidRPr="006358A5">
        <w:rPr>
          <w:b/>
        </w:rPr>
        <w:t xml:space="preserve">almost completely </w:t>
      </w:r>
      <w:r w:rsidR="00213AB0" w:rsidRPr="006358A5">
        <w:rPr>
          <w:b/>
        </w:rPr>
        <w:t>phosphate</w:t>
      </w:r>
      <w:r w:rsidRPr="006358A5">
        <w:rPr>
          <w:b/>
        </w:rPr>
        <w:t>-free</w:t>
      </w:r>
      <w:r w:rsidRPr="006358A5">
        <w:t xml:space="preserve">. The </w:t>
      </w:r>
      <w:r w:rsidRPr="006358A5">
        <w:rPr>
          <w:b/>
        </w:rPr>
        <w:t xml:space="preserve">Czech Republic permits </w:t>
      </w:r>
      <w:r w:rsidR="00264CAA" w:rsidRPr="00C3654B">
        <w:rPr>
          <w:b/>
        </w:rPr>
        <w:t>p</w:t>
      </w:r>
      <w:r w:rsidR="00213AB0" w:rsidRPr="00C3654B">
        <w:rPr>
          <w:b/>
        </w:rPr>
        <w:t>hosphate</w:t>
      </w:r>
      <w:r w:rsidR="00C3654B">
        <w:rPr>
          <w:b/>
        </w:rPr>
        <w:t xml:space="preserve">content </w:t>
      </w:r>
      <w:r w:rsidRPr="00C3654B">
        <w:rPr>
          <w:b/>
        </w:rPr>
        <w:t>up to</w:t>
      </w:r>
      <w:r w:rsidRPr="00C3654B">
        <w:t xml:space="preserve"> 0.5% of weight in laundry detergents, except for detergents </w:t>
      </w:r>
      <w:r w:rsidR="00C3654B">
        <w:t>produced</w:t>
      </w:r>
      <w:r w:rsidRPr="00C3654B">
        <w:t xml:space="preserve">for industrial use and agents for dishwashers. Some countries, such as Germany and Austria, </w:t>
      </w:r>
      <w:r w:rsidR="00C3654B">
        <w:t xml:space="preserve">have </w:t>
      </w:r>
      <w:r w:rsidRPr="00C3654B">
        <w:t>successfully reduced</w:t>
      </w:r>
      <w:r w:rsidR="00B64598">
        <w:t>the amount</w:t>
      </w:r>
      <w:r w:rsidR="00C3654B" w:rsidRPr="00C3654B">
        <w:t xml:space="preserve"> of phosphates </w:t>
      </w:r>
      <w:r w:rsidR="00C3654B" w:rsidRPr="00C3654B">
        <w:rPr>
          <w:b/>
        </w:rPr>
        <w:t>through industry agreements</w:t>
      </w:r>
      <w:r w:rsidR="00C3654B">
        <w:t xml:space="preserve">; whilein </w:t>
      </w:r>
      <w:r w:rsidRPr="00C3654B">
        <w:t>others</w:t>
      </w:r>
      <w:r w:rsidR="00C3654B">
        <w:t xml:space="preserve"> countries</w:t>
      </w:r>
      <w:r w:rsidRPr="00C3654B">
        <w:t xml:space="preserve">, </w:t>
      </w:r>
      <w:r w:rsidR="00C3654B">
        <w:t>including</w:t>
      </w:r>
      <w:r w:rsidRPr="00C3654B">
        <w:rPr>
          <w:b/>
        </w:rPr>
        <w:t xml:space="preserve">Hungary, </w:t>
      </w:r>
      <w:r w:rsidR="00C3654B">
        <w:rPr>
          <w:b/>
        </w:rPr>
        <w:t>reducing phosphate conten</w:t>
      </w:r>
      <w:r w:rsidR="00B64598">
        <w:rPr>
          <w:b/>
        </w:rPr>
        <w:t>t is currently in progress</w:t>
      </w:r>
      <w:r w:rsidRPr="00C3654B">
        <w:t xml:space="preserve">. In </w:t>
      </w:r>
      <w:r w:rsidRPr="00C3654B">
        <w:rPr>
          <w:b/>
        </w:rPr>
        <w:t>Croatia, Serbia, Romania and Ukraine, legislation or voluntary agreements</w:t>
      </w:r>
      <w:r w:rsidRPr="00C3654B">
        <w:t xml:space="preserve"> are under development. In other Danube countries such as </w:t>
      </w:r>
      <w:r w:rsidRPr="00C3654B">
        <w:rPr>
          <w:b/>
        </w:rPr>
        <w:t xml:space="preserve">Bosnia and Herzegovina and Slovenia, the </w:t>
      </w:r>
      <w:r w:rsidR="00B7655E">
        <w:rPr>
          <w:b/>
        </w:rPr>
        <w:t>shift</w:t>
      </w:r>
      <w:r w:rsidRPr="00C3654B">
        <w:rPr>
          <w:b/>
        </w:rPr>
        <w:t xml:space="preserve">to </w:t>
      </w:r>
      <w:r w:rsidR="00213AB0" w:rsidRPr="00C3654B">
        <w:rPr>
          <w:b/>
        </w:rPr>
        <w:t>phosphate</w:t>
      </w:r>
      <w:r w:rsidRPr="00C3654B">
        <w:rPr>
          <w:b/>
        </w:rPr>
        <w:t>-free detergents was market-driven</w:t>
      </w:r>
      <w:r w:rsidRPr="00C3654B">
        <w:t>.</w:t>
      </w:r>
    </w:p>
    <w:p w:rsidR="00367D69" w:rsidRPr="006358A5" w:rsidRDefault="008E3663" w:rsidP="008E3663">
      <w:pPr>
        <w:rPr>
          <w:b/>
        </w:rPr>
      </w:pPr>
      <w:r w:rsidRPr="00B10AEC">
        <w:rPr>
          <w:b/>
        </w:rPr>
        <w:t xml:space="preserve">At the European level, the </w:t>
      </w:r>
      <w:r w:rsidR="00367D69" w:rsidRPr="006358A5">
        <w:rPr>
          <w:b/>
        </w:rPr>
        <w:t>Water Framework Directive</w:t>
      </w:r>
      <w:r w:rsidR="00367D69" w:rsidRPr="006358A5">
        <w:rPr>
          <w:rStyle w:val="a9"/>
          <w:b/>
        </w:rPr>
        <w:footnoteReference w:id="10"/>
      </w:r>
      <w:r w:rsidR="00367D69" w:rsidRPr="006358A5">
        <w:rPr>
          <w:b/>
        </w:rPr>
        <w:t xml:space="preserve"> (WFD) </w:t>
      </w:r>
      <w:r w:rsidR="00367D69" w:rsidRPr="00F56C7D">
        <w:t>establishes a legal framew</w:t>
      </w:r>
      <w:r w:rsidR="00367D69" w:rsidRPr="00BF4836">
        <w:t>ork to protect and restore clean water across Europe and ensure its long-term, sustainable use.</w:t>
      </w:r>
    </w:p>
    <w:p w:rsidR="008E3663" w:rsidRPr="006358A5" w:rsidRDefault="00367D69" w:rsidP="008E3663">
      <w:r w:rsidRPr="006358A5">
        <w:rPr>
          <w:b/>
        </w:rPr>
        <w:lastRenderedPageBreak/>
        <w:t xml:space="preserve">Additionally, the </w:t>
      </w:r>
      <w:r w:rsidR="008E3663" w:rsidRPr="006358A5">
        <w:rPr>
          <w:b/>
        </w:rPr>
        <w:t xml:space="preserve">European Council </w:t>
      </w:r>
      <w:r w:rsidR="00C3654B">
        <w:rPr>
          <w:b/>
        </w:rPr>
        <w:t xml:space="preserve">has </w:t>
      </w:r>
      <w:r w:rsidR="008E3663" w:rsidRPr="00C3654B">
        <w:rPr>
          <w:b/>
        </w:rPr>
        <w:t>adopted</w:t>
      </w:r>
      <w:r w:rsidR="008E3663" w:rsidRPr="009127A3">
        <w:rPr>
          <w:b/>
        </w:rPr>
        <w:t xml:space="preserve"> Regulation (EU) </w:t>
      </w:r>
      <w:r w:rsidR="00CA077F" w:rsidRPr="009127A3">
        <w:rPr>
          <w:b/>
        </w:rPr>
        <w:t>N</w:t>
      </w:r>
      <w:r w:rsidR="00C3654B">
        <w:rPr>
          <w:b/>
        </w:rPr>
        <w:t>o</w:t>
      </w:r>
      <w:r w:rsidR="008E3663" w:rsidRPr="00C3654B">
        <w:rPr>
          <w:b/>
        </w:rPr>
        <w:t xml:space="preserve"> 259/2012</w:t>
      </w:r>
      <w:r w:rsidR="008E3663" w:rsidRPr="00C3654B">
        <w:t xml:space="preserve"> of the European parliament and of the Council of 14 March 2012 amending Regulation (EC) N</w:t>
      </w:r>
      <w:r w:rsidR="00C3654B">
        <w:t>o</w:t>
      </w:r>
      <w:r w:rsidR="008E3663" w:rsidRPr="009127A3">
        <w:t xml:space="preserve"> 648/2004 as regards the use </w:t>
      </w:r>
      <w:r w:rsidR="008E3663" w:rsidRPr="006358A5">
        <w:t xml:space="preserve">of </w:t>
      </w:r>
      <w:r w:rsidR="00213AB0" w:rsidRPr="006358A5">
        <w:t>phosphate</w:t>
      </w:r>
      <w:r w:rsidR="008E3663" w:rsidRPr="006358A5">
        <w:t>s and other phosphorus compounds in consumer laundry detergents and consumer automatic dishwasher detergents.</w:t>
      </w:r>
    </w:p>
    <w:p w:rsidR="008E3663" w:rsidRPr="00DB192A" w:rsidRDefault="008E3663" w:rsidP="008E3663">
      <w:r w:rsidRPr="006358A5">
        <w:t>The limit value for consumer laundry detergents is set at “0.5 grams of phosphorus per washing process in a standard washing machine”</w:t>
      </w:r>
      <w:r w:rsidR="00681279" w:rsidRPr="006358A5">
        <w:rPr>
          <w:rStyle w:val="a9"/>
        </w:rPr>
        <w:footnoteReference w:id="11"/>
      </w:r>
      <w:r w:rsidRPr="006358A5">
        <w:t xml:space="preserve"> and it </w:t>
      </w:r>
      <w:r w:rsidR="00681279" w:rsidRPr="00F56C7D">
        <w:t>is</w:t>
      </w:r>
      <w:r w:rsidRPr="00BF4836">
        <w:t xml:space="preserve"> applicable from 30 June 2013.</w:t>
      </w:r>
    </w:p>
    <w:p w:rsidR="008E3663" w:rsidRPr="006358A5" w:rsidRDefault="008E3663" w:rsidP="008E3663">
      <w:r w:rsidRPr="006358A5">
        <w:t>The limit value for consumer automatic d</w:t>
      </w:r>
      <w:r w:rsidR="008E6CDD" w:rsidRPr="006358A5">
        <w:t>ishwasher detergents is set at “</w:t>
      </w:r>
      <w:r w:rsidRPr="006358A5">
        <w:t>0.3 grams of phosphorus in a standard dosage”</w:t>
      </w:r>
      <w:r w:rsidR="00681279" w:rsidRPr="006358A5">
        <w:rPr>
          <w:rStyle w:val="a9"/>
        </w:rPr>
        <w:footnoteReference w:id="12"/>
      </w:r>
      <w:r w:rsidRPr="006358A5">
        <w:t xml:space="preserve"> and it will be applicable from 1 January 2017</w:t>
      </w:r>
      <w:r w:rsidR="009536A6">
        <w:t>.However, it</w:t>
      </w:r>
      <w:r w:rsidRPr="006358A5">
        <w:t xml:space="preserve"> is s</w:t>
      </w:r>
      <w:r w:rsidRPr="00F56C7D">
        <w:t>ub</w:t>
      </w:r>
      <w:r w:rsidR="00E1509A" w:rsidRPr="00BF4836">
        <w:t xml:space="preserve">ject to confirmation through a </w:t>
      </w:r>
      <w:r w:rsidRPr="009536A6">
        <w:t xml:space="preserve">thorough assessment in the light of the most recent scientific data and taking into account available alternatives to the use of </w:t>
      </w:r>
      <w:r w:rsidR="00213AB0" w:rsidRPr="006358A5">
        <w:t>phosphate</w:t>
      </w:r>
      <w:r w:rsidR="00E1509A" w:rsidRPr="006358A5">
        <w:t>s</w:t>
      </w:r>
      <w:r w:rsidRPr="006358A5">
        <w:t>.</w:t>
      </w:r>
    </w:p>
    <w:p w:rsidR="009663B9" w:rsidRPr="009127A3" w:rsidRDefault="00B7655E" w:rsidP="008E3663">
      <w:r>
        <w:t>R</w:t>
      </w:r>
      <w:r w:rsidRPr="006460E9">
        <w:t>educ</w:t>
      </w:r>
      <w:r>
        <w:t>ing</w:t>
      </w:r>
      <w:r w:rsidRPr="006460E9">
        <w:t xml:space="preserve"> phosphate in detergents </w:t>
      </w:r>
      <w:r>
        <w:t>may contribute greatly to</w:t>
      </w:r>
      <w:r w:rsidRPr="006460E9">
        <w:t xml:space="preserve"> decreasing nutrient loads in the Danube, particularly in the short term, </w:t>
      </w:r>
      <w:r>
        <w:t>until</w:t>
      </w:r>
      <w:r w:rsidRPr="006460E9">
        <w:t xml:space="preserve"> all countries have built a complete network of sewers and wastewater treatment</w:t>
      </w:r>
      <w:r>
        <w:t xml:space="preserve">; </w:t>
      </w:r>
      <w:r w:rsidR="00654FD2" w:rsidRPr="00B7655E">
        <w:t>and it will not attract additional costs to consumers or governments.</w:t>
      </w:r>
    </w:p>
    <w:p w:rsidR="001C26BB" w:rsidRPr="00B45337" w:rsidRDefault="001C26BB" w:rsidP="008E3663">
      <w:r w:rsidRPr="009127A3">
        <w:t>Based on the findings of the Overview Report</w:t>
      </w:r>
      <w:r w:rsidRPr="006358A5">
        <w:rPr>
          <w:rStyle w:val="a9"/>
        </w:rPr>
        <w:footnoteReference w:id="13"/>
      </w:r>
      <w:r w:rsidR="009536A6">
        <w:t>,</w:t>
      </w:r>
      <w:r w:rsidR="00BE5030" w:rsidRPr="00F56C7D">
        <w:t>Danube</w:t>
      </w:r>
      <w:r w:rsidRPr="00BF4836">
        <w:t xml:space="preserve"> countries are regulating the </w:t>
      </w:r>
      <w:r w:rsidR="00CA077F" w:rsidRPr="00B45337">
        <w:t>p</w:t>
      </w:r>
      <w:r w:rsidR="00213AB0" w:rsidRPr="00B45337">
        <w:t>hosphate</w:t>
      </w:r>
      <w:r w:rsidR="00B45337">
        <w:t>content in</w:t>
      </w:r>
      <w:r w:rsidRPr="00B45337">
        <w:t xml:space="preserve"> detergents </w:t>
      </w:r>
      <w:r w:rsidR="00BE5030" w:rsidRPr="00B45337">
        <w:t>by different methods</w:t>
      </w:r>
      <w:r w:rsidRPr="00B45337">
        <w:t>:</w:t>
      </w:r>
    </w:p>
    <w:p w:rsidR="001C26BB" w:rsidRPr="006358A5" w:rsidRDefault="001C26BB" w:rsidP="008E3663"/>
    <w:p w:rsidR="00BE5030" w:rsidRPr="006358A5" w:rsidRDefault="00BE5030" w:rsidP="008E3663">
      <w:r w:rsidRPr="006358A5">
        <w:t xml:space="preserve">Table1: Regulation of </w:t>
      </w:r>
      <w:r w:rsidR="00CA077F" w:rsidRPr="006358A5">
        <w:t>p</w:t>
      </w:r>
      <w:r w:rsidR="00213AB0" w:rsidRPr="006358A5">
        <w:t>hosphate</w:t>
      </w:r>
      <w:r w:rsidRPr="006358A5">
        <w:t>-free detergents in the Danube countries</w:t>
      </w:r>
    </w:p>
    <w:tbl>
      <w:tblPr>
        <w:tblStyle w:val="GridTable1Light-Accent51"/>
        <w:tblW w:w="0" w:type="auto"/>
        <w:tblLook w:val="04A0"/>
      </w:tblPr>
      <w:tblGrid>
        <w:gridCol w:w="4606"/>
        <w:gridCol w:w="4606"/>
      </w:tblGrid>
      <w:tr w:rsidR="001C26BB" w:rsidRPr="006358A5" w:rsidTr="001C26BB">
        <w:trPr>
          <w:cnfStyle w:val="100000000000"/>
        </w:trPr>
        <w:tc>
          <w:tcPr>
            <w:cnfStyle w:val="001000000000"/>
            <w:tcW w:w="4606" w:type="dxa"/>
          </w:tcPr>
          <w:p w:rsidR="001C26BB" w:rsidRPr="00571BDF" w:rsidRDefault="001C26BB" w:rsidP="001C26BB">
            <w:pPr>
              <w:spacing w:after="160"/>
              <w:jc w:val="center"/>
            </w:pPr>
            <w:r w:rsidRPr="006358A5">
              <w:t>Country</w:t>
            </w:r>
          </w:p>
        </w:tc>
        <w:tc>
          <w:tcPr>
            <w:tcW w:w="4606" w:type="dxa"/>
          </w:tcPr>
          <w:p w:rsidR="001C26BB" w:rsidRPr="00571BDF" w:rsidRDefault="001C26BB" w:rsidP="001C26BB">
            <w:pPr>
              <w:spacing w:after="160"/>
              <w:jc w:val="center"/>
              <w:cnfStyle w:val="100000000000"/>
            </w:pPr>
            <w:r w:rsidRPr="006358A5">
              <w:t>Regulation</w:t>
            </w:r>
          </w:p>
        </w:tc>
      </w:tr>
      <w:tr w:rsidR="001C26BB" w:rsidRPr="006358A5" w:rsidTr="001C26BB">
        <w:tc>
          <w:tcPr>
            <w:cnfStyle w:val="001000000000"/>
            <w:tcW w:w="4606" w:type="dxa"/>
          </w:tcPr>
          <w:p w:rsidR="001C26BB" w:rsidRPr="00456C52" w:rsidRDefault="001C26BB" w:rsidP="008E3663">
            <w:pPr>
              <w:spacing w:after="160"/>
              <w:rPr>
                <w:b w:val="0"/>
              </w:rPr>
            </w:pPr>
            <w:r w:rsidRPr="006358A5">
              <w:t>Germany</w:t>
            </w:r>
          </w:p>
        </w:tc>
        <w:tc>
          <w:tcPr>
            <w:tcW w:w="4606" w:type="dxa"/>
          </w:tcPr>
          <w:p w:rsidR="001C26BB" w:rsidRPr="006358A5" w:rsidRDefault="00213AB0" w:rsidP="006F515D">
            <w:pPr>
              <w:spacing w:after="160"/>
              <w:cnfStyle w:val="000000000000"/>
            </w:pPr>
            <w:r w:rsidRPr="006358A5">
              <w:t>Phosphate</w:t>
            </w:r>
            <w:r w:rsidR="006F515D" w:rsidRPr="006358A5">
              <w:t>-free detergents are in use.</w:t>
            </w:r>
          </w:p>
        </w:tc>
      </w:tr>
      <w:tr w:rsidR="001C26BB" w:rsidRPr="006358A5" w:rsidTr="001C26BB">
        <w:tc>
          <w:tcPr>
            <w:cnfStyle w:val="001000000000"/>
            <w:tcW w:w="4606" w:type="dxa"/>
          </w:tcPr>
          <w:p w:rsidR="001C26BB" w:rsidRPr="00456C52" w:rsidRDefault="001C26BB" w:rsidP="008E3663">
            <w:pPr>
              <w:spacing w:after="160"/>
              <w:rPr>
                <w:b w:val="0"/>
              </w:rPr>
            </w:pPr>
            <w:r w:rsidRPr="006358A5">
              <w:t>Austria</w:t>
            </w:r>
          </w:p>
        </w:tc>
        <w:tc>
          <w:tcPr>
            <w:tcW w:w="4606" w:type="dxa"/>
          </w:tcPr>
          <w:p w:rsidR="001C26BB" w:rsidRPr="006358A5" w:rsidRDefault="00213AB0" w:rsidP="008E3663">
            <w:pPr>
              <w:spacing w:after="160"/>
              <w:cnfStyle w:val="000000000000"/>
            </w:pPr>
            <w:r w:rsidRPr="006358A5">
              <w:t>Phosphate</w:t>
            </w:r>
            <w:r w:rsidR="006F515D" w:rsidRPr="006358A5">
              <w:t>-free detergents are in use.</w:t>
            </w:r>
          </w:p>
        </w:tc>
      </w:tr>
      <w:tr w:rsidR="001C26BB" w:rsidRPr="006358A5" w:rsidTr="001C26BB">
        <w:tc>
          <w:tcPr>
            <w:cnfStyle w:val="001000000000"/>
            <w:tcW w:w="4606" w:type="dxa"/>
          </w:tcPr>
          <w:p w:rsidR="001C26BB" w:rsidRPr="00456C52" w:rsidRDefault="001C26BB" w:rsidP="008E3663">
            <w:pPr>
              <w:spacing w:after="160"/>
              <w:rPr>
                <w:b w:val="0"/>
              </w:rPr>
            </w:pPr>
            <w:r w:rsidRPr="006358A5">
              <w:t>Czech Republic</w:t>
            </w:r>
          </w:p>
        </w:tc>
        <w:tc>
          <w:tcPr>
            <w:tcW w:w="4606" w:type="dxa"/>
          </w:tcPr>
          <w:p w:rsidR="001C26BB" w:rsidRPr="006358A5" w:rsidRDefault="006F515D" w:rsidP="00CA077F">
            <w:pPr>
              <w:spacing w:after="160"/>
              <w:cnfStyle w:val="000000000000"/>
            </w:pPr>
            <w:r w:rsidRPr="006358A5">
              <w:t xml:space="preserve">For dishwasher agents </w:t>
            </w:r>
            <w:r w:rsidR="00CA077F" w:rsidRPr="006358A5">
              <w:t>p</w:t>
            </w:r>
            <w:r w:rsidR="00213AB0" w:rsidRPr="006358A5">
              <w:t>hosphate</w:t>
            </w:r>
            <w:r w:rsidRPr="006358A5">
              <w:t xml:space="preserve"> content is not restricted. Detergents with </w:t>
            </w:r>
            <w:r w:rsidR="00B45337">
              <w:t xml:space="preserve">a </w:t>
            </w:r>
            <w:r w:rsidRPr="00B45337">
              <w:t xml:space="preserve">concentration of </w:t>
            </w:r>
            <w:r w:rsidR="00CA077F" w:rsidRPr="00B45337">
              <w:t>p</w:t>
            </w:r>
            <w:r w:rsidR="00213AB0" w:rsidRPr="00B45337">
              <w:t>hosphate</w:t>
            </w:r>
            <w:r w:rsidRPr="00B45337">
              <w:t>s lower than 0</w:t>
            </w:r>
            <w:r w:rsidR="00B45337">
              <w:t>.</w:t>
            </w:r>
            <w:r w:rsidRPr="00B45337">
              <w:t>5 % weight are in use except in industries and institutions where washing is organised by specially trained personnel.</w:t>
            </w:r>
          </w:p>
        </w:tc>
      </w:tr>
      <w:tr w:rsidR="001C26BB" w:rsidRPr="006358A5" w:rsidTr="001C26BB">
        <w:tc>
          <w:tcPr>
            <w:cnfStyle w:val="001000000000"/>
            <w:tcW w:w="4606" w:type="dxa"/>
          </w:tcPr>
          <w:p w:rsidR="001C26BB" w:rsidRPr="00456C52" w:rsidRDefault="006F515D" w:rsidP="008E3663">
            <w:pPr>
              <w:spacing w:after="160"/>
              <w:rPr>
                <w:b w:val="0"/>
              </w:rPr>
            </w:pPr>
            <w:r w:rsidRPr="006358A5">
              <w:t>Slovakia</w:t>
            </w:r>
          </w:p>
        </w:tc>
        <w:tc>
          <w:tcPr>
            <w:tcW w:w="4606" w:type="dxa"/>
          </w:tcPr>
          <w:p w:rsidR="001C26BB" w:rsidRPr="00B45337" w:rsidRDefault="001430BC" w:rsidP="00CA077F">
            <w:pPr>
              <w:cnfStyle w:val="000000000000"/>
            </w:pPr>
            <w:r w:rsidRPr="006358A5">
              <w:t>EU Regulation N</w:t>
            </w:r>
            <w:r w:rsidR="005A3E3D">
              <w:t>umber</w:t>
            </w:r>
            <w:r w:rsidRPr="006358A5">
              <w:t xml:space="preserve"> 259/2012 as regards the use of </w:t>
            </w:r>
            <w:r w:rsidR="00CA077F" w:rsidRPr="006358A5">
              <w:t>p</w:t>
            </w:r>
            <w:r w:rsidR="00213AB0" w:rsidRPr="006358A5">
              <w:t>hosphate</w:t>
            </w:r>
            <w:r w:rsidRPr="006358A5">
              <w:t xml:space="preserve">s and other </w:t>
            </w:r>
            <w:r w:rsidR="00CA077F" w:rsidRPr="006358A5">
              <w:t>p</w:t>
            </w:r>
            <w:r w:rsidRPr="006358A5">
              <w:t>hosphorus compounds in consumer laundry detergents and consumer automatic dishwasher detergents will be implemented</w:t>
            </w:r>
            <w:r w:rsidRPr="00B45337">
              <w:t>.</w:t>
            </w:r>
          </w:p>
        </w:tc>
      </w:tr>
      <w:tr w:rsidR="001C26BB" w:rsidRPr="006358A5" w:rsidTr="001C26BB">
        <w:tc>
          <w:tcPr>
            <w:cnfStyle w:val="001000000000"/>
            <w:tcW w:w="4606" w:type="dxa"/>
          </w:tcPr>
          <w:p w:rsidR="001C26BB" w:rsidRPr="00456C52" w:rsidRDefault="006F515D" w:rsidP="008E3663">
            <w:pPr>
              <w:spacing w:after="160"/>
              <w:rPr>
                <w:b w:val="0"/>
              </w:rPr>
            </w:pPr>
            <w:r w:rsidRPr="006358A5">
              <w:t>Slovenia</w:t>
            </w:r>
          </w:p>
        </w:tc>
        <w:tc>
          <w:tcPr>
            <w:tcW w:w="4606" w:type="dxa"/>
          </w:tcPr>
          <w:p w:rsidR="001C26BB" w:rsidRPr="00B45337" w:rsidRDefault="00FC2163" w:rsidP="005A3E3D">
            <w:pPr>
              <w:cnfStyle w:val="000000000000"/>
            </w:pPr>
            <w:r w:rsidRPr="006358A5">
              <w:t>P</w:t>
            </w:r>
            <w:r w:rsidR="00CA077F" w:rsidRPr="006358A5">
              <w:t>hosphate</w:t>
            </w:r>
            <w:r w:rsidRPr="006358A5">
              <w:t>-free detergents are in use. EU Regulation N</w:t>
            </w:r>
            <w:r w:rsidR="005A3E3D">
              <w:t>umber</w:t>
            </w:r>
            <w:r w:rsidRPr="00B45337">
              <w:t xml:space="preserve"> 259/2012 as regards the use of </w:t>
            </w:r>
            <w:r w:rsidR="00CA077F" w:rsidRPr="006358A5">
              <w:t>p</w:t>
            </w:r>
            <w:r w:rsidR="00213AB0" w:rsidRPr="006358A5">
              <w:t>hosphate</w:t>
            </w:r>
            <w:r w:rsidRPr="006358A5">
              <w:t xml:space="preserve">s and other </w:t>
            </w:r>
            <w:r w:rsidR="00CA077F" w:rsidRPr="006358A5">
              <w:t>p</w:t>
            </w:r>
            <w:r w:rsidRPr="006358A5">
              <w:t xml:space="preserve">hosphorus compounds in consumer laundry detergents and </w:t>
            </w:r>
            <w:r w:rsidRPr="006358A5">
              <w:lastRenderedPageBreak/>
              <w:t>consumer automatic dishwasher detergents will be implemented</w:t>
            </w:r>
            <w:r w:rsidRPr="00B45337">
              <w:t>.</w:t>
            </w:r>
          </w:p>
        </w:tc>
      </w:tr>
      <w:tr w:rsidR="001C26BB" w:rsidRPr="006358A5" w:rsidTr="001C26BB">
        <w:tc>
          <w:tcPr>
            <w:cnfStyle w:val="001000000000"/>
            <w:tcW w:w="4606" w:type="dxa"/>
          </w:tcPr>
          <w:p w:rsidR="001C26BB" w:rsidRPr="00456C52" w:rsidRDefault="006F515D" w:rsidP="008E3663">
            <w:pPr>
              <w:spacing w:after="160"/>
              <w:rPr>
                <w:b w:val="0"/>
              </w:rPr>
            </w:pPr>
            <w:r w:rsidRPr="006358A5">
              <w:lastRenderedPageBreak/>
              <w:t>Croatia</w:t>
            </w:r>
          </w:p>
        </w:tc>
        <w:tc>
          <w:tcPr>
            <w:tcW w:w="4606" w:type="dxa"/>
          </w:tcPr>
          <w:p w:rsidR="001C26BB" w:rsidRPr="006358A5" w:rsidRDefault="00213AB0" w:rsidP="00125EFF">
            <w:pPr>
              <w:spacing w:after="160"/>
              <w:cnfStyle w:val="000000000000"/>
            </w:pPr>
            <w:r w:rsidRPr="006358A5">
              <w:t>Phosphate</w:t>
            </w:r>
            <w:r w:rsidR="00125EFF" w:rsidRPr="006358A5">
              <w:t xml:space="preserve">-free detergents are partially in use. Under discussion with </w:t>
            </w:r>
            <w:r w:rsidR="00B45337">
              <w:t xml:space="preserve">the </w:t>
            </w:r>
            <w:r w:rsidR="00125EFF" w:rsidRPr="00B45337">
              <w:t xml:space="preserve">Association of Manufacturers and Wholesale Dealers of Washing, Cleaning, and Beauty Products.  </w:t>
            </w:r>
          </w:p>
        </w:tc>
      </w:tr>
      <w:tr w:rsidR="001C26BB" w:rsidRPr="006358A5" w:rsidTr="001C26BB">
        <w:tc>
          <w:tcPr>
            <w:cnfStyle w:val="001000000000"/>
            <w:tcW w:w="4606" w:type="dxa"/>
          </w:tcPr>
          <w:p w:rsidR="001C26BB" w:rsidRPr="00456C52" w:rsidRDefault="006F515D" w:rsidP="008E3663">
            <w:pPr>
              <w:spacing w:after="160"/>
              <w:rPr>
                <w:b w:val="0"/>
              </w:rPr>
            </w:pPr>
            <w:r w:rsidRPr="006358A5">
              <w:t>Serbia</w:t>
            </w:r>
          </w:p>
        </w:tc>
        <w:tc>
          <w:tcPr>
            <w:tcW w:w="4606" w:type="dxa"/>
          </w:tcPr>
          <w:p w:rsidR="001C26BB" w:rsidRPr="006358A5" w:rsidRDefault="004064F9" w:rsidP="008E3663">
            <w:pPr>
              <w:spacing w:after="160"/>
              <w:cnfStyle w:val="000000000000"/>
            </w:pPr>
            <w:r w:rsidRPr="006358A5">
              <w:t>Partially in use.</w:t>
            </w:r>
          </w:p>
        </w:tc>
      </w:tr>
      <w:tr w:rsidR="001C26BB" w:rsidRPr="006358A5" w:rsidTr="001C26BB">
        <w:tc>
          <w:tcPr>
            <w:cnfStyle w:val="001000000000"/>
            <w:tcW w:w="4606" w:type="dxa"/>
          </w:tcPr>
          <w:p w:rsidR="001C26BB" w:rsidRPr="00456C52" w:rsidRDefault="006F515D" w:rsidP="008E3663">
            <w:pPr>
              <w:spacing w:after="160"/>
              <w:rPr>
                <w:b w:val="0"/>
              </w:rPr>
            </w:pPr>
            <w:r w:rsidRPr="006358A5">
              <w:t>Bosnia and Herzegovina</w:t>
            </w:r>
          </w:p>
        </w:tc>
        <w:tc>
          <w:tcPr>
            <w:tcW w:w="4606" w:type="dxa"/>
          </w:tcPr>
          <w:p w:rsidR="001C26BB" w:rsidRPr="00B45337" w:rsidRDefault="000114DE" w:rsidP="000114DE">
            <w:pPr>
              <w:cnfStyle w:val="000000000000"/>
            </w:pPr>
            <w:r>
              <w:t>A</w:t>
            </w:r>
            <w:r w:rsidR="004064F9" w:rsidRPr="00B45337">
              <w:t xml:space="preserve">bout 50% </w:t>
            </w:r>
            <w:r>
              <w:t xml:space="preserve">of domestically produced detergents are </w:t>
            </w:r>
            <w:r w:rsidR="00CA077F" w:rsidRPr="00B45337">
              <w:t>p</w:t>
            </w:r>
            <w:r w:rsidR="00213AB0" w:rsidRPr="00B45337">
              <w:t>hosphate</w:t>
            </w:r>
            <w:r w:rsidR="004064F9" w:rsidRPr="00B45337">
              <w:t>-free</w:t>
            </w:r>
            <w:r w:rsidR="00B45337">
              <w:t>.</w:t>
            </w:r>
            <w:r>
              <w:t>There is n</w:t>
            </w:r>
            <w:r w:rsidR="00B45337" w:rsidRPr="001E3074">
              <w:t>o information</w:t>
            </w:r>
            <w:r w:rsidR="00B45337">
              <w:t>available on</w:t>
            </w:r>
            <w:r w:rsidR="004064F9" w:rsidRPr="00B45337">
              <w:t xml:space="preserve"> imported product</w:t>
            </w:r>
            <w:r w:rsidR="00B45337">
              <w:t>s</w:t>
            </w:r>
            <w:r w:rsidR="004064F9" w:rsidRPr="00B45337">
              <w:t>.</w:t>
            </w:r>
          </w:p>
        </w:tc>
      </w:tr>
      <w:tr w:rsidR="001C26BB" w:rsidRPr="006358A5" w:rsidTr="001C26BB">
        <w:tc>
          <w:tcPr>
            <w:cnfStyle w:val="001000000000"/>
            <w:tcW w:w="4606" w:type="dxa"/>
          </w:tcPr>
          <w:p w:rsidR="001C26BB" w:rsidRPr="00456C52" w:rsidRDefault="006F515D" w:rsidP="008E3663">
            <w:pPr>
              <w:spacing w:after="160"/>
              <w:rPr>
                <w:b w:val="0"/>
              </w:rPr>
            </w:pPr>
            <w:r w:rsidRPr="006358A5">
              <w:t>Hungary</w:t>
            </w:r>
          </w:p>
        </w:tc>
        <w:tc>
          <w:tcPr>
            <w:tcW w:w="4606" w:type="dxa"/>
          </w:tcPr>
          <w:p w:rsidR="001C26BB" w:rsidRPr="00B45337" w:rsidRDefault="000114DE" w:rsidP="00C747B5">
            <w:pPr>
              <w:cnfStyle w:val="000000000000"/>
            </w:pPr>
            <w:r>
              <w:t>By 2013, a</w:t>
            </w:r>
            <w:r w:rsidR="004064F9" w:rsidRPr="006358A5">
              <w:t xml:space="preserve">pprox. </w:t>
            </w:r>
            <w:r w:rsidR="004064F9" w:rsidRPr="00C747B5">
              <w:t xml:space="preserve">80-90% </w:t>
            </w:r>
            <w:r w:rsidRPr="00571BDF">
              <w:t>of detergents are expected to be</w:t>
            </w:r>
            <w:r w:rsidR="00CA077F" w:rsidRPr="00D45B6B">
              <w:t>p</w:t>
            </w:r>
            <w:r w:rsidR="00213AB0" w:rsidRPr="00D45B6B">
              <w:t>hosphate</w:t>
            </w:r>
            <w:r w:rsidR="004064F9" w:rsidRPr="00D45B6B">
              <w:t>-free</w:t>
            </w:r>
            <w:r w:rsidR="00C747B5" w:rsidRPr="00571BDF">
              <w:t>, partly due tothe</w:t>
            </w:r>
            <w:r w:rsidR="004064F9" w:rsidRPr="00C747B5">
              <w:t xml:space="preserve"> EURO Compact project</w:t>
            </w:r>
            <w:r w:rsidR="00C747B5" w:rsidRPr="00571BDF">
              <w:t>.</w:t>
            </w:r>
            <w:r w:rsidR="00C747B5">
              <w:t>R</w:t>
            </w:r>
            <w:r w:rsidR="00B45337" w:rsidRPr="001E3074">
              <w:t xml:space="preserve">egulation </w:t>
            </w:r>
            <w:r w:rsidR="004064F9" w:rsidRPr="00B45337">
              <w:t xml:space="preserve">259/2004/EK </w:t>
            </w:r>
            <w:r w:rsidR="00B45337">
              <w:t>entered</w:t>
            </w:r>
            <w:r w:rsidR="004064F9" w:rsidRPr="00B45337">
              <w:t>into force</w:t>
            </w:r>
            <w:r w:rsidR="00C747B5">
              <w:t xml:space="preserve"> i</w:t>
            </w:r>
            <w:r w:rsidR="00C747B5" w:rsidRPr="00B45337">
              <w:t>n 2013</w:t>
            </w:r>
            <w:r w:rsidR="004064F9" w:rsidRPr="00B45337">
              <w:t>.</w:t>
            </w:r>
          </w:p>
        </w:tc>
      </w:tr>
      <w:tr w:rsidR="001C26BB" w:rsidRPr="006358A5" w:rsidTr="001C26BB">
        <w:tc>
          <w:tcPr>
            <w:cnfStyle w:val="001000000000"/>
            <w:tcW w:w="4606" w:type="dxa"/>
          </w:tcPr>
          <w:p w:rsidR="001C26BB" w:rsidRPr="00456C52" w:rsidRDefault="006F515D" w:rsidP="008E3663">
            <w:pPr>
              <w:spacing w:after="160"/>
              <w:rPr>
                <w:b w:val="0"/>
              </w:rPr>
            </w:pPr>
            <w:r w:rsidRPr="006358A5">
              <w:t>Bulgaria</w:t>
            </w:r>
          </w:p>
        </w:tc>
        <w:tc>
          <w:tcPr>
            <w:tcW w:w="4606" w:type="dxa"/>
          </w:tcPr>
          <w:p w:rsidR="001C26BB" w:rsidRPr="00B45337" w:rsidRDefault="00E50C00" w:rsidP="00213AB0">
            <w:pPr>
              <w:cnfStyle w:val="000000000000"/>
            </w:pPr>
            <w:r w:rsidRPr="006358A5">
              <w:t>EU Regulation N</w:t>
            </w:r>
            <w:r w:rsidR="00213AB0" w:rsidRPr="006358A5">
              <w:t>umber</w:t>
            </w:r>
            <w:r w:rsidRPr="006358A5">
              <w:t xml:space="preserve"> 259/2012 as regards the use of </w:t>
            </w:r>
            <w:r w:rsidR="00213AB0" w:rsidRPr="006358A5">
              <w:t>phosphate</w:t>
            </w:r>
            <w:r w:rsidRPr="006358A5">
              <w:t>s and other phosphorus compounds in consumer laundry detergents and consumer automatic dishwasher detergents will be implemented</w:t>
            </w:r>
            <w:r w:rsidRPr="00B45337">
              <w:t>.</w:t>
            </w:r>
          </w:p>
        </w:tc>
      </w:tr>
      <w:tr w:rsidR="001C26BB" w:rsidRPr="006358A5" w:rsidTr="001C26BB">
        <w:tc>
          <w:tcPr>
            <w:cnfStyle w:val="001000000000"/>
            <w:tcW w:w="4606" w:type="dxa"/>
          </w:tcPr>
          <w:p w:rsidR="001C26BB" w:rsidRPr="00456C52" w:rsidRDefault="006F515D" w:rsidP="008E3663">
            <w:pPr>
              <w:spacing w:after="160"/>
              <w:rPr>
                <w:b w:val="0"/>
              </w:rPr>
            </w:pPr>
            <w:r w:rsidRPr="006358A5">
              <w:t>Romania</w:t>
            </w:r>
          </w:p>
        </w:tc>
        <w:tc>
          <w:tcPr>
            <w:tcW w:w="4606" w:type="dxa"/>
          </w:tcPr>
          <w:p w:rsidR="001C26BB" w:rsidRPr="00BB427F" w:rsidRDefault="009F2B62" w:rsidP="00BB427F">
            <w:pPr>
              <w:cnfStyle w:val="000000000000"/>
            </w:pPr>
            <w:r w:rsidRPr="006358A5">
              <w:t xml:space="preserve">The average % of </w:t>
            </w:r>
            <w:r w:rsidR="00CA077F" w:rsidRPr="006358A5">
              <w:t>p</w:t>
            </w:r>
            <w:r w:rsidR="00213AB0" w:rsidRPr="006358A5">
              <w:t>hosphate</w:t>
            </w:r>
            <w:r w:rsidRPr="006358A5">
              <w:t xml:space="preserve"> in AWM detergents in 2008 </w:t>
            </w:r>
            <w:r w:rsidR="00BB427F">
              <w:t>was</w:t>
            </w:r>
            <w:r w:rsidRPr="00BB427F">
              <w:t xml:space="preserve"> 5.3</w:t>
            </w:r>
            <w:r w:rsidR="00BB427F">
              <w:t>,</w:t>
            </w:r>
            <w:r w:rsidRPr="00BB427F">
              <w:t xml:space="preserve"> which represents a 66% decrease compared </w:t>
            </w:r>
            <w:r w:rsidR="00BB427F">
              <w:t>to</w:t>
            </w:r>
            <w:r w:rsidRPr="00BB427F">
              <w:t>2005. The accelerated decrease in trend is continuing. EU Regulation N</w:t>
            </w:r>
            <w:r w:rsidR="00BB427F">
              <w:t>o</w:t>
            </w:r>
            <w:r w:rsidRPr="00BB427F">
              <w:t xml:space="preserve"> 259/2012 as regards the use of </w:t>
            </w:r>
            <w:r w:rsidR="00213AB0" w:rsidRPr="00BB427F">
              <w:t>phosphate</w:t>
            </w:r>
            <w:r w:rsidRPr="00BB427F">
              <w:t>s and other phosphorus compounds in consumer laundry detergents and consumer automatic dishwasher detergents will be implemented.</w:t>
            </w:r>
          </w:p>
        </w:tc>
      </w:tr>
      <w:tr w:rsidR="001C26BB" w:rsidRPr="006358A5" w:rsidTr="001C26BB">
        <w:tc>
          <w:tcPr>
            <w:cnfStyle w:val="001000000000"/>
            <w:tcW w:w="4606" w:type="dxa"/>
          </w:tcPr>
          <w:p w:rsidR="001C26BB" w:rsidRPr="00456C52" w:rsidRDefault="006F515D" w:rsidP="008E3663">
            <w:pPr>
              <w:spacing w:after="160"/>
              <w:rPr>
                <w:b w:val="0"/>
              </w:rPr>
            </w:pPr>
            <w:r w:rsidRPr="006358A5">
              <w:t>Moldova</w:t>
            </w:r>
          </w:p>
        </w:tc>
        <w:tc>
          <w:tcPr>
            <w:tcW w:w="4606" w:type="dxa"/>
          </w:tcPr>
          <w:p w:rsidR="001C26BB" w:rsidRPr="006358A5" w:rsidRDefault="00247714" w:rsidP="008E3663">
            <w:pPr>
              <w:spacing w:after="160"/>
              <w:cnfStyle w:val="000000000000"/>
            </w:pPr>
            <w:r w:rsidRPr="006358A5">
              <w:t>No progress.</w:t>
            </w:r>
          </w:p>
        </w:tc>
      </w:tr>
      <w:tr w:rsidR="001C26BB" w:rsidRPr="006358A5" w:rsidTr="001C26BB">
        <w:tc>
          <w:tcPr>
            <w:cnfStyle w:val="001000000000"/>
            <w:tcW w:w="4606" w:type="dxa"/>
          </w:tcPr>
          <w:p w:rsidR="001C26BB" w:rsidRPr="00456C52" w:rsidRDefault="006F515D" w:rsidP="008E3663">
            <w:pPr>
              <w:spacing w:after="160"/>
              <w:rPr>
                <w:b w:val="0"/>
              </w:rPr>
            </w:pPr>
            <w:r w:rsidRPr="006358A5">
              <w:t>Ukraine</w:t>
            </w:r>
          </w:p>
        </w:tc>
        <w:tc>
          <w:tcPr>
            <w:tcW w:w="4606" w:type="dxa"/>
          </w:tcPr>
          <w:p w:rsidR="001C26BB" w:rsidRPr="006358A5" w:rsidRDefault="00D45B6B" w:rsidP="00F52AA7">
            <w:pPr>
              <w:spacing w:after="160"/>
              <w:cnfStyle w:val="000000000000"/>
            </w:pPr>
            <w:r>
              <w:t>T</w:t>
            </w:r>
            <w:r w:rsidR="00247714" w:rsidRPr="00BB427F">
              <w:t>he Ministry of Environmental Protection</w:t>
            </w:r>
            <w:r w:rsidR="0002704C">
              <w:t xml:space="preserve">has drafted a </w:t>
            </w:r>
            <w:r w:rsidR="00F52AA7">
              <w:t>bill</w:t>
            </w:r>
            <w:r w:rsidR="0002704C">
              <w:t xml:space="preserve"> on phosphate-free detergents</w:t>
            </w:r>
            <w:r w:rsidR="00247714" w:rsidRPr="00BB427F">
              <w:t>.</w:t>
            </w:r>
          </w:p>
        </w:tc>
      </w:tr>
    </w:tbl>
    <w:p w:rsidR="0069066A" w:rsidRPr="006358A5" w:rsidRDefault="0069066A" w:rsidP="008E3663"/>
    <w:p w:rsidR="00045019" w:rsidRPr="00BB427F" w:rsidRDefault="00BE5030" w:rsidP="00E80E9A">
      <w:r w:rsidRPr="006358A5">
        <w:t xml:space="preserve">As </w:t>
      </w:r>
      <w:r w:rsidR="006602F3" w:rsidRPr="006358A5">
        <w:t xml:space="preserve">the </w:t>
      </w:r>
      <w:r w:rsidR="00BB427F">
        <w:t xml:space="preserve">data </w:t>
      </w:r>
      <w:r w:rsidR="006602F3" w:rsidRPr="00BB427F">
        <w:t xml:space="preserve">above shows, </w:t>
      </w:r>
      <w:r w:rsidR="006602F3" w:rsidRPr="00BB427F">
        <w:rPr>
          <w:b/>
        </w:rPr>
        <w:t>in EU</w:t>
      </w:r>
      <w:r w:rsidR="00BB427F">
        <w:rPr>
          <w:b/>
        </w:rPr>
        <w:t xml:space="preserve"> Member States</w:t>
      </w:r>
      <w:r w:rsidR="00213AB0" w:rsidRPr="00BB427F">
        <w:rPr>
          <w:b/>
        </w:rPr>
        <w:t>,</w:t>
      </w:r>
      <w:r w:rsidR="006602F3" w:rsidRPr="00BB427F">
        <w:rPr>
          <w:b/>
        </w:rPr>
        <w:t xml:space="preserve">Regulation 259/2012 </w:t>
      </w:r>
      <w:r w:rsidR="006602F3" w:rsidRPr="00BB427F">
        <w:t xml:space="preserve">as regards the use of </w:t>
      </w:r>
      <w:r w:rsidR="00213AB0" w:rsidRPr="00BB427F">
        <w:t>phosphate</w:t>
      </w:r>
      <w:r w:rsidR="006602F3" w:rsidRPr="00BB427F">
        <w:t xml:space="preserve">s and other </w:t>
      </w:r>
      <w:r w:rsidR="00CA077F" w:rsidRPr="006358A5">
        <w:t>p</w:t>
      </w:r>
      <w:r w:rsidR="006602F3" w:rsidRPr="006358A5">
        <w:t>hosphorus compounds in consumer laundry detergents and consumer automatic dishwasher detergents</w:t>
      </w:r>
      <w:r w:rsidR="00BB427F" w:rsidRPr="00BB427F">
        <w:rPr>
          <w:b/>
        </w:rPr>
        <w:t>is implemented</w:t>
      </w:r>
      <w:r w:rsidR="006602F3" w:rsidRPr="00BB427F">
        <w:rPr>
          <w:b/>
        </w:rPr>
        <w:t xml:space="preserve">. In countries </w:t>
      </w:r>
      <w:r w:rsidR="00BB427F">
        <w:rPr>
          <w:b/>
        </w:rPr>
        <w:t xml:space="preserve">outside </w:t>
      </w:r>
      <w:r w:rsidR="006602F3" w:rsidRPr="00BB427F">
        <w:rPr>
          <w:b/>
        </w:rPr>
        <w:t>the EU,</w:t>
      </w:r>
      <w:r w:rsidR="00BB427F">
        <w:rPr>
          <w:b/>
        </w:rPr>
        <w:t>different</w:t>
      </w:r>
      <w:r w:rsidR="00213AB0" w:rsidRPr="00BB427F">
        <w:rPr>
          <w:b/>
        </w:rPr>
        <w:t xml:space="preserve"> measures </w:t>
      </w:r>
      <w:r w:rsidR="00BB427F">
        <w:rPr>
          <w:b/>
        </w:rPr>
        <w:t>are in place</w:t>
      </w:r>
      <w:r w:rsidR="00213AB0" w:rsidRPr="00BB427F">
        <w:t xml:space="preserve">, </w:t>
      </w:r>
      <w:r w:rsidR="00BB427F">
        <w:t>such as</w:t>
      </w:r>
      <w:r w:rsidR="00213AB0" w:rsidRPr="00BB427F">
        <w:t xml:space="preserve">command and control instruments (national regulations aiming to limit the </w:t>
      </w:r>
      <w:r w:rsidR="00CA077F" w:rsidRPr="00BB427F">
        <w:t>p</w:t>
      </w:r>
      <w:r w:rsidR="00213AB0" w:rsidRPr="00BB427F">
        <w:t xml:space="preserve">hosphate content of detergents) and voluntary agreements between governments and industry to restrict </w:t>
      </w:r>
      <w:r w:rsidR="00CA077F" w:rsidRPr="00BB427F">
        <w:t>p</w:t>
      </w:r>
      <w:r w:rsidR="00213AB0" w:rsidRPr="00BB427F">
        <w:t>hosphate in detergents.</w:t>
      </w:r>
    </w:p>
    <w:p w:rsidR="00117786" w:rsidRPr="006358A5" w:rsidRDefault="00117786" w:rsidP="00E80E9A"/>
    <w:p w:rsidR="00CA6EF5" w:rsidRPr="006358A5" w:rsidRDefault="00CA6EF5">
      <w:pPr>
        <w:spacing w:before="0" w:line="259" w:lineRule="auto"/>
        <w:jc w:val="left"/>
        <w:rPr>
          <w:rFonts w:asciiTheme="majorHAnsi" w:eastAsiaTheme="majorEastAsia" w:hAnsiTheme="majorHAnsi" w:cstheme="majorBidi"/>
          <w:color w:val="2E74B5" w:themeColor="accent1" w:themeShade="BF"/>
          <w:sz w:val="26"/>
          <w:szCs w:val="26"/>
        </w:rPr>
      </w:pPr>
      <w:r w:rsidRPr="006358A5">
        <w:br w:type="page"/>
      </w:r>
    </w:p>
    <w:p w:rsidR="00B94DAE" w:rsidRPr="006358A5" w:rsidRDefault="00B94DAE" w:rsidP="004A50EA">
      <w:pPr>
        <w:pStyle w:val="2"/>
      </w:pPr>
      <w:bookmarkStart w:id="5" w:name="_Toc378242218"/>
      <w:r w:rsidRPr="006358A5">
        <w:lastRenderedPageBreak/>
        <w:t xml:space="preserve">I.2. </w:t>
      </w:r>
      <w:r w:rsidR="00D12A1F" w:rsidRPr="006358A5">
        <w:t>EU legislation aiming to prevent and to mitigate eutrophication</w:t>
      </w:r>
      <w:bookmarkEnd w:id="5"/>
    </w:p>
    <w:p w:rsidR="00D12A1F" w:rsidRPr="006358A5" w:rsidRDefault="00D12A1F" w:rsidP="00D12A1F"/>
    <w:p w:rsidR="00D12A1F" w:rsidRPr="006358A5" w:rsidRDefault="00D12A1F" w:rsidP="00D12A1F">
      <w:r w:rsidRPr="006358A5">
        <w:t>There have been a number of Directives enacted at the EU level with the aim to limit the concentration of nutrients in surface waters, and thereby help to counter eutrophication:</w:t>
      </w:r>
    </w:p>
    <w:p w:rsidR="00D86214" w:rsidRPr="006358A5" w:rsidRDefault="00CC7FCA" w:rsidP="00D12A1F">
      <w:r w:rsidRPr="006358A5">
        <w:rPr>
          <w:b/>
        </w:rPr>
        <w:t xml:space="preserve">Council </w:t>
      </w:r>
      <w:r w:rsidR="00D86214" w:rsidRPr="006358A5">
        <w:rPr>
          <w:b/>
        </w:rPr>
        <w:t>Directive 91/271/EEC concerning urban waste water treatment</w:t>
      </w:r>
      <w:r w:rsidR="00D86214" w:rsidRPr="006358A5">
        <w:t xml:space="preserve"> (UWWTD)</w:t>
      </w:r>
    </w:p>
    <w:p w:rsidR="00D86214" w:rsidRPr="00F56C7D" w:rsidRDefault="00D86214" w:rsidP="00D86214">
      <w:r w:rsidRPr="006358A5">
        <w:t>The objective of the Directive is</w:t>
      </w:r>
      <w:r w:rsidR="00D12A1F" w:rsidRPr="006358A5">
        <w:t xml:space="preserve"> to protect the environment from the adverse effects of urban waste water discharges and discharges from certain industrial sectors (</w:t>
      </w:r>
      <w:r w:rsidRPr="006358A5">
        <w:t>as stipulated by</w:t>
      </w:r>
      <w:r w:rsidR="00D12A1F" w:rsidRPr="006358A5">
        <w:t xml:space="preserve"> Annex III of the Directive)</w:t>
      </w:r>
      <w:r w:rsidRPr="006358A5">
        <w:t>. The Directive requires</w:t>
      </w:r>
      <w:r w:rsidR="00584972">
        <w:t xml:space="preserve"> member states to</w:t>
      </w:r>
      <w:r w:rsidRPr="00584972">
        <w:t>:</w:t>
      </w:r>
      <w:r w:rsidR="00CC7FCA" w:rsidRPr="006358A5">
        <w:rPr>
          <w:rStyle w:val="a9"/>
        </w:rPr>
        <w:footnoteReference w:id="14"/>
      </w:r>
    </w:p>
    <w:p w:rsidR="00D86214" w:rsidRPr="00B45337" w:rsidRDefault="00D86214" w:rsidP="00D86214">
      <w:pPr>
        <w:pStyle w:val="af2"/>
        <w:numPr>
          <w:ilvl w:val="0"/>
          <w:numId w:val="8"/>
        </w:numPr>
      </w:pPr>
      <w:r w:rsidRPr="00BF4836">
        <w:t xml:space="preserve">collect and treat waste water in all agglomerations of </w:t>
      </w:r>
      <w:r w:rsidR="00160368" w:rsidRPr="00B45337">
        <w:t xml:space="preserve">more than </w:t>
      </w:r>
      <w:r w:rsidRPr="00B45337">
        <w:t>2000 population equivalents</w:t>
      </w:r>
      <w:r w:rsidR="00584972">
        <w:t>,</w:t>
      </w:r>
    </w:p>
    <w:p w:rsidR="00D86214" w:rsidRPr="00584972" w:rsidRDefault="00584972" w:rsidP="00D86214">
      <w:pPr>
        <w:pStyle w:val="af2"/>
        <w:numPr>
          <w:ilvl w:val="0"/>
          <w:numId w:val="8"/>
        </w:numPr>
      </w:pPr>
      <w:r>
        <w:t>apply</w:t>
      </w:r>
      <w:r w:rsidR="00D86214" w:rsidRPr="00B45337">
        <w:t xml:space="preserve"> secondary treatment of all disc</w:t>
      </w:r>
      <w:r w:rsidR="00160368" w:rsidRPr="00BB427F">
        <w:t xml:space="preserve">harges from agglomerations of more than </w:t>
      </w:r>
      <w:r w:rsidR="00D86214" w:rsidRPr="00BB427F">
        <w:t>2000 population equivalents</w:t>
      </w:r>
      <w:r>
        <w:t>;</w:t>
      </w:r>
      <w:r w:rsidR="00D86214" w:rsidRPr="00BB427F">
        <w:t xml:space="preserve"> and more advanced treatment for agglomerations </w:t>
      </w:r>
      <w:r>
        <w:t xml:space="preserve">of </w:t>
      </w:r>
      <w:r w:rsidR="00160368" w:rsidRPr="00584972">
        <w:t xml:space="preserve">more than </w:t>
      </w:r>
      <w:r w:rsidR="00D86214" w:rsidRPr="00584972">
        <w:t>10 000 population equivalents in designated sensitive areas and their catchments</w:t>
      </w:r>
      <w:r>
        <w:t>;</w:t>
      </w:r>
    </w:p>
    <w:p w:rsidR="00D86214" w:rsidRPr="00584972" w:rsidRDefault="00D86214" w:rsidP="00D86214">
      <w:pPr>
        <w:pStyle w:val="af2"/>
        <w:numPr>
          <w:ilvl w:val="0"/>
          <w:numId w:val="8"/>
        </w:numPr>
      </w:pPr>
      <w:r w:rsidRPr="00584972">
        <w:t>require pre-authorisation of all discharges of urban wastewater, of discharges from the food-processing industry and of industrial discharges into urban wastewater collection systems</w:t>
      </w:r>
      <w:r w:rsidR="00584972">
        <w:t>;</w:t>
      </w:r>
    </w:p>
    <w:p w:rsidR="00D86214" w:rsidRPr="00584972" w:rsidRDefault="00D86214" w:rsidP="00D86214">
      <w:pPr>
        <w:pStyle w:val="af2"/>
        <w:numPr>
          <w:ilvl w:val="0"/>
          <w:numId w:val="8"/>
        </w:numPr>
      </w:pPr>
      <w:r w:rsidRPr="00584972">
        <w:t>monitor of the performance of treatment plants and receiving waters</w:t>
      </w:r>
      <w:r w:rsidR="00584972">
        <w:t>;</w:t>
      </w:r>
      <w:r w:rsidRPr="00584972">
        <w:t xml:space="preserve"> and </w:t>
      </w:r>
    </w:p>
    <w:p w:rsidR="00E53AF1" w:rsidRPr="00584972" w:rsidRDefault="00D030AF" w:rsidP="00CC7FCA">
      <w:pPr>
        <w:pStyle w:val="af2"/>
        <w:numPr>
          <w:ilvl w:val="0"/>
          <w:numId w:val="8"/>
        </w:numPr>
      </w:pPr>
      <w:r w:rsidRPr="00584972">
        <w:t>control</w:t>
      </w:r>
      <w:r w:rsidR="00D86214" w:rsidRPr="00584972">
        <w:t xml:space="preserve"> sewage sludge disposal and re-use</w:t>
      </w:r>
      <w:r w:rsidR="00584972">
        <w:t xml:space="preserve"> as well as</w:t>
      </w:r>
      <w:r w:rsidR="00D86214" w:rsidRPr="00584972">
        <w:t xml:space="preserve"> treated waste water re-use whenever it is appropriate. </w:t>
      </w:r>
    </w:p>
    <w:p w:rsidR="00CC7FCA" w:rsidRPr="006358A5" w:rsidRDefault="00CC7FCA" w:rsidP="00CC7FCA">
      <w:r w:rsidRPr="006358A5">
        <w:rPr>
          <w:b/>
        </w:rPr>
        <w:t>Council Directive 91/676/EEC concerning the protection of waters against pollution caused by nitrates from agricultural sources</w:t>
      </w:r>
      <w:r w:rsidRPr="006358A5">
        <w:t xml:space="preserve"> (Nitrates Directive)</w:t>
      </w:r>
    </w:p>
    <w:p w:rsidR="00160368" w:rsidRPr="00F56C7D" w:rsidRDefault="00CC7FCA" w:rsidP="00160368">
      <w:r w:rsidRPr="006358A5">
        <w:t>Under the Nitrates Directive</w:t>
      </w:r>
      <w:r w:rsidR="007E2FFB">
        <w:t>,</w:t>
      </w:r>
      <w:r w:rsidR="00160368" w:rsidRPr="003B3682">
        <w:t>MSs</w:t>
      </w:r>
      <w:r w:rsidR="00D12A1F" w:rsidRPr="006358A5">
        <w:t xml:space="preserve"> are required to identify vulnerable zones and to establish and implement action programmes in order to reduce water pollution from nitrogen compounds.</w:t>
      </w:r>
      <w:r w:rsidR="00160368" w:rsidRPr="006358A5">
        <w:t xml:space="preserve"> The Nitrates Directive aims to protect water quality across Europe by preventing nitrates from agricultural sources polluting ground and surface waters and by promoting the use of good farming practices.  It forms an integral part of the WFD and is one of the key instruments in the protection of waters against agricultural pressures.</w:t>
      </w:r>
      <w:r w:rsidR="00160368" w:rsidRPr="006358A5">
        <w:rPr>
          <w:rStyle w:val="a9"/>
        </w:rPr>
        <w:footnoteReference w:id="15"/>
      </w:r>
    </w:p>
    <w:p w:rsidR="00D12A1F" w:rsidRPr="00B45337" w:rsidRDefault="00160368" w:rsidP="00D12A1F">
      <w:r w:rsidRPr="00BF4836">
        <w:t>The main measures of the Directive to realise its objectives are</w:t>
      </w:r>
      <w:r w:rsidR="00D14226">
        <w:t xml:space="preserve"> the following</w:t>
      </w:r>
      <w:r w:rsidRPr="00BF4836">
        <w:t xml:space="preserve">: </w:t>
      </w:r>
    </w:p>
    <w:p w:rsidR="00160368" w:rsidRPr="00B45337" w:rsidRDefault="00160368" w:rsidP="00160368">
      <w:pPr>
        <w:pStyle w:val="af2"/>
        <w:numPr>
          <w:ilvl w:val="0"/>
          <w:numId w:val="8"/>
        </w:numPr>
      </w:pPr>
      <w:r w:rsidRPr="00B45337">
        <w:t>identif</w:t>
      </w:r>
      <w:r w:rsidR="00D14226">
        <w:t>ying</w:t>
      </w:r>
      <w:r w:rsidRPr="00B45337">
        <w:t xml:space="preserve"> water</w:t>
      </w:r>
      <w:r w:rsidR="00584972">
        <w:t>s</w:t>
      </w:r>
      <w:r w:rsidRPr="00B45337">
        <w:t xml:space="preserve"> polluted or at risk of pollution</w:t>
      </w:r>
      <w:r w:rsidR="00584972">
        <w:t>;</w:t>
      </w:r>
    </w:p>
    <w:p w:rsidR="00160368" w:rsidRPr="00BB427F" w:rsidRDefault="00160368" w:rsidP="00160368">
      <w:pPr>
        <w:pStyle w:val="af2"/>
        <w:numPr>
          <w:ilvl w:val="0"/>
          <w:numId w:val="8"/>
        </w:numPr>
      </w:pPr>
      <w:r w:rsidRPr="0002704C">
        <w:t>designat</w:t>
      </w:r>
      <w:r w:rsidR="00D14226">
        <w:t>ing</w:t>
      </w:r>
      <w:r w:rsidRPr="00B45337">
        <w:t xml:space="preserve"> "Nitrate Vulnerable Zones</w:t>
      </w:r>
      <w:r w:rsidRPr="00BB427F">
        <w:t>"</w:t>
      </w:r>
      <w:r w:rsidR="00584972">
        <w:t>;</w:t>
      </w:r>
    </w:p>
    <w:p w:rsidR="00160368" w:rsidRPr="00584972" w:rsidRDefault="00160368" w:rsidP="00160368">
      <w:pPr>
        <w:pStyle w:val="af2"/>
        <w:numPr>
          <w:ilvl w:val="0"/>
          <w:numId w:val="8"/>
        </w:numPr>
      </w:pPr>
      <w:r w:rsidRPr="006358A5">
        <w:t>establish</w:t>
      </w:r>
      <w:r w:rsidR="00D14226">
        <w:t>ing</w:t>
      </w:r>
      <w:r w:rsidRPr="006358A5">
        <w:t xml:space="preserve"> Codes of Good Agricultural Practice to be implemented by farmers on a voluntary basis</w:t>
      </w:r>
      <w:r w:rsidR="00584972">
        <w:t>;</w:t>
      </w:r>
    </w:p>
    <w:p w:rsidR="00160368" w:rsidRPr="00584972" w:rsidRDefault="00160368" w:rsidP="00160368">
      <w:pPr>
        <w:pStyle w:val="af2"/>
        <w:numPr>
          <w:ilvl w:val="0"/>
          <w:numId w:val="8"/>
        </w:numPr>
      </w:pPr>
      <w:r w:rsidRPr="006358A5">
        <w:t>establish</w:t>
      </w:r>
      <w:r w:rsidR="00D14226">
        <w:t>ing</w:t>
      </w:r>
      <w:r w:rsidRPr="006358A5">
        <w:t xml:space="preserve"> action programmes to be implemented by farmers within “Nitrate Vulnerable Zones” on a compulsory basis</w:t>
      </w:r>
      <w:r w:rsidR="00584972">
        <w:t>;</w:t>
      </w:r>
    </w:p>
    <w:p w:rsidR="00160368" w:rsidRPr="00584972" w:rsidRDefault="00160368" w:rsidP="00160368">
      <w:pPr>
        <w:pStyle w:val="af2"/>
        <w:numPr>
          <w:ilvl w:val="0"/>
          <w:numId w:val="8"/>
        </w:numPr>
      </w:pPr>
      <w:r w:rsidRPr="00584972">
        <w:t>national monitoring and reporting</w:t>
      </w:r>
      <w:r w:rsidR="00584972">
        <w:t>.</w:t>
      </w:r>
    </w:p>
    <w:p w:rsidR="00CC7FCA" w:rsidRPr="006358A5" w:rsidRDefault="008C3A6F" w:rsidP="008C3A6F">
      <w:pPr>
        <w:rPr>
          <w:b/>
        </w:rPr>
      </w:pPr>
      <w:r w:rsidRPr="006358A5">
        <w:rPr>
          <w:b/>
        </w:rPr>
        <w:t xml:space="preserve">Directive 2008/1/EC of the European Parliament and of the Council concerning integrated pollution prevention and control </w:t>
      </w:r>
      <w:r w:rsidR="006D6792" w:rsidRPr="006358A5">
        <w:t>(IPPC Directive)</w:t>
      </w:r>
    </w:p>
    <w:p w:rsidR="00D12A1F" w:rsidRPr="006358A5" w:rsidRDefault="006D6792" w:rsidP="00D12A1F">
      <w:r w:rsidRPr="006358A5">
        <w:t>Under the IPPC Directive</w:t>
      </w:r>
      <w:r w:rsidR="007E2FFB">
        <w:t>,</w:t>
      </w:r>
      <w:r w:rsidRPr="007E2FFB">
        <w:t>MSs</w:t>
      </w:r>
      <w:r w:rsidR="00D12A1F" w:rsidRPr="003B3682">
        <w:t xml:space="preserve"> are required to issue permits for certain industrial</w:t>
      </w:r>
      <w:r w:rsidR="00D12A1F" w:rsidRPr="006358A5">
        <w:t xml:space="preserve"> installations according to the best available techniques (BAT). Annex III of the Directive, the indicative list of the </w:t>
      </w:r>
      <w:r w:rsidR="00D12A1F" w:rsidRPr="006358A5">
        <w:lastRenderedPageBreak/>
        <w:t>main polluting substances to be taken into account for fixing emission limit values, includes substances which contribute to eutrophication, in particular nitrates and phosphates.</w:t>
      </w:r>
      <w:r w:rsidR="008C3A6F" w:rsidRPr="006358A5">
        <w:rPr>
          <w:rStyle w:val="a9"/>
        </w:rPr>
        <w:footnoteReference w:id="16"/>
      </w:r>
    </w:p>
    <w:p w:rsidR="00D12A1F" w:rsidRPr="006358A5" w:rsidRDefault="008C3A6F" w:rsidP="00D12A1F">
      <w:r w:rsidRPr="00F56C7D">
        <w:t>Directive 2000/60/EC</w:t>
      </w:r>
      <w:r w:rsidR="00D12A1F" w:rsidRPr="00BF4836">
        <w:t>, the Water Framework Dire</w:t>
      </w:r>
      <w:r w:rsidR="00D12A1F" w:rsidRPr="00B45337">
        <w:t>ctive (WFD), has led to an increased focus on eutrophication and to a more holistic approach to water management</w:t>
      </w:r>
      <w:r w:rsidRPr="00B45337">
        <w:t>.Under the WFD MSs</w:t>
      </w:r>
      <w:r w:rsidR="00D12A1F" w:rsidRPr="00BB427F">
        <w:t xml:space="preserve"> must enact programmes of measures to ensure that water bodies t</w:t>
      </w:r>
      <w:r w:rsidR="00D12A1F" w:rsidRPr="006358A5">
        <w:t xml:space="preserve">hroughout the EU reach </w:t>
      </w:r>
      <w:r w:rsidR="000F55E4">
        <w:t>‘</w:t>
      </w:r>
      <w:r w:rsidR="00D12A1F" w:rsidRPr="006358A5">
        <w:t>good status</w:t>
      </w:r>
      <w:r w:rsidR="000F55E4">
        <w:t>’</w:t>
      </w:r>
      <w:r w:rsidR="00D12A1F" w:rsidRPr="006358A5">
        <w:t xml:space="preserve"> by 2015. In cases where WFD monitoring and assessment shows that phosphorus inputs are significantly contributing to eutrophication, </w:t>
      </w:r>
      <w:r w:rsidRPr="006358A5">
        <w:t>MSs</w:t>
      </w:r>
      <w:r w:rsidR="00D12A1F" w:rsidRPr="006358A5">
        <w:t xml:space="preserve"> must implement measures to address this problem.</w:t>
      </w:r>
    </w:p>
    <w:p w:rsidR="00B94DAE" w:rsidRPr="006358A5" w:rsidRDefault="00B94DAE" w:rsidP="004A50EA">
      <w:pPr>
        <w:pStyle w:val="2"/>
      </w:pPr>
    </w:p>
    <w:p w:rsidR="004A50EA" w:rsidRPr="006358A5" w:rsidRDefault="00B94DAE" w:rsidP="004A50EA">
      <w:pPr>
        <w:pStyle w:val="2"/>
      </w:pPr>
      <w:bookmarkStart w:id="6" w:name="_Toc378242219"/>
      <w:r w:rsidRPr="006358A5">
        <w:t>I.3</w:t>
      </w:r>
      <w:r w:rsidR="004A50EA" w:rsidRPr="006358A5">
        <w:t xml:space="preserve">. EU Regulation </w:t>
      </w:r>
      <w:r w:rsidR="00FA6002" w:rsidRPr="006358A5">
        <w:t xml:space="preserve">648/2004 as amended by Regulation </w:t>
      </w:r>
      <w:r w:rsidR="004A50EA" w:rsidRPr="006358A5">
        <w:t>259/2012</w:t>
      </w:r>
      <w:bookmarkEnd w:id="6"/>
    </w:p>
    <w:p w:rsidR="006D5C27" w:rsidRPr="006358A5" w:rsidRDefault="006D5C27" w:rsidP="00110A13"/>
    <w:p w:rsidR="00CA6EF5" w:rsidRPr="00B45337" w:rsidRDefault="00367B55" w:rsidP="00CA6EF5">
      <w:r w:rsidRPr="006358A5">
        <w:t>The EU is a land of shared waters. About 60% of the EU's surface area lies in river basins that cross at least one national border, and all Member States except Cyprus and Malta contain sections of at least one international river basin district.</w:t>
      </w:r>
      <w:r w:rsidRPr="006358A5">
        <w:rPr>
          <w:rStyle w:val="a9"/>
        </w:rPr>
        <w:footnoteReference w:id="17"/>
      </w:r>
      <w:r w:rsidR="00CA6EF5" w:rsidRPr="00F56C7D">
        <w:t xml:space="preserve">Europe’s waters are at risk from a </w:t>
      </w:r>
      <w:r w:rsidR="00CA6EF5" w:rsidRPr="00BF4836">
        <w:t xml:space="preserve">wide range of pollutants from different sources, from over-abstraction to physical changes. </w:t>
      </w:r>
      <w:r w:rsidRPr="00B45337">
        <w:t>Therefore, an</w:t>
      </w:r>
      <w:r w:rsidR="00CA6EF5" w:rsidRPr="00B45337">
        <w:t xml:space="preserve"> integrated assessment and planning approach is needed to tackle this multitude of pressures </w:t>
      </w:r>
      <w:r w:rsidR="007E2FFB">
        <w:t xml:space="preserve">in </w:t>
      </w:r>
      <w:r w:rsidR="00CA6EF5" w:rsidRPr="00B45337">
        <w:t>a coherent and effective way.</w:t>
      </w:r>
    </w:p>
    <w:p w:rsidR="00367B55" w:rsidRPr="00B45337" w:rsidRDefault="00367B55" w:rsidP="00110A13">
      <w:r w:rsidRPr="00BB427F">
        <w:t>The cornerstone of the EU’s water policy is the WFD</w:t>
      </w:r>
      <w:r w:rsidR="00695D1A">
        <w:t>; besides,</w:t>
      </w:r>
      <w:r w:rsidR="00621599" w:rsidRPr="00BB427F">
        <w:t xml:space="preserve"> a number of other </w:t>
      </w:r>
      <w:r w:rsidR="001B6E3B" w:rsidRPr="007E2FFB">
        <w:t>legal measures</w:t>
      </w:r>
      <w:r w:rsidR="001B6E3B" w:rsidRPr="006358A5">
        <w:rPr>
          <w:rStyle w:val="a9"/>
        </w:rPr>
        <w:footnoteReference w:id="18"/>
      </w:r>
      <w:r w:rsidR="00621599" w:rsidRPr="006358A5">
        <w:t xml:space="preserve"> are applied to tackle </w:t>
      </w:r>
      <w:r w:rsidR="001B6E3B" w:rsidRPr="00F56C7D">
        <w:t xml:space="preserve">water pollution, to ensure the good quality of drinking and bathing waters and manage flood risks. </w:t>
      </w:r>
    </w:p>
    <w:p w:rsidR="00CA077F" w:rsidRPr="00BB427F" w:rsidRDefault="00C67C98" w:rsidP="00110A13">
      <w:r w:rsidRPr="00B45337">
        <w:t>Regulation 259/2012 aims to provide improved protection of the environment by safeguarding water systems from the harmful effects of certain substances found in detergents. It aims:</w:t>
      </w:r>
    </w:p>
    <w:p w:rsidR="00CA077F" w:rsidRPr="006358A5" w:rsidRDefault="00230A2B" w:rsidP="00CA077F">
      <w:pPr>
        <w:pStyle w:val="af2"/>
        <w:numPr>
          <w:ilvl w:val="0"/>
          <w:numId w:val="5"/>
        </w:numPr>
      </w:pPr>
      <w:r w:rsidRPr="006358A5">
        <w:t>to protect the environment by reducing eutrophication caused by phosphorus in detergents used by consumers</w:t>
      </w:r>
      <w:r w:rsidR="00CA077F" w:rsidRPr="006358A5">
        <w:t>;</w:t>
      </w:r>
    </w:p>
    <w:p w:rsidR="00CA077F" w:rsidRPr="007E2FFB" w:rsidRDefault="00891AD7" w:rsidP="00CA077F">
      <w:pPr>
        <w:pStyle w:val="af2"/>
        <w:numPr>
          <w:ilvl w:val="0"/>
          <w:numId w:val="5"/>
        </w:numPr>
      </w:pPr>
      <w:r w:rsidRPr="006358A5">
        <w:t>to reduce the costs of phosphates removal in waste water treatment plants</w:t>
      </w:r>
      <w:r w:rsidR="007E2FFB">
        <w:t>;</w:t>
      </w:r>
      <w:r w:rsidRPr="007E2FFB">
        <w:t xml:space="preserve"> and </w:t>
      </w:r>
    </w:p>
    <w:p w:rsidR="00230A2B" w:rsidRPr="006358A5" w:rsidRDefault="00891AD7" w:rsidP="00CA077F">
      <w:pPr>
        <w:pStyle w:val="af2"/>
        <w:numPr>
          <w:ilvl w:val="0"/>
          <w:numId w:val="5"/>
        </w:numPr>
      </w:pPr>
      <w:r w:rsidRPr="006358A5">
        <w:t>to ensure the smooth functioning of the internal market in consumer laundry detergents and consumer automatic dishwasher detergents</w:t>
      </w:r>
      <w:r w:rsidR="00230A2B" w:rsidRPr="006358A5">
        <w:t>.</w:t>
      </w:r>
    </w:p>
    <w:p w:rsidR="002858DC" w:rsidRPr="00F56C7D" w:rsidRDefault="002858DC" w:rsidP="00110A13">
      <w:r w:rsidRPr="006358A5">
        <w:t xml:space="preserve">In the Community legislation detergents are subject to certain provisions concerning their manufacture, proper handling, usage and labelling, in particular with reference to Commission Recommendation 89/542/EEC and Commission Recommendation 98/480/EC of 22 July 1998 </w:t>
      </w:r>
      <w:r w:rsidRPr="006358A5">
        <w:lastRenderedPageBreak/>
        <w:t>concerning good environmental practice for household laundry detergents;</w:t>
      </w:r>
      <w:r w:rsidRPr="006358A5">
        <w:rPr>
          <w:rStyle w:val="a9"/>
        </w:rPr>
        <w:footnoteReference w:id="19"/>
      </w:r>
      <w:r w:rsidRPr="006358A5">
        <w:t xml:space="preserve"> Directive 1999/45/EC of the European Parliament and of the Council of 31 May 1999 concerning the approximation of the laws, regulations and administrative provisions of the Member States relating to the classification, packaging and labelling of da</w:t>
      </w:r>
      <w:r w:rsidRPr="00F56C7D">
        <w:t>ngerous preparations</w:t>
      </w:r>
      <w:r w:rsidRPr="006358A5">
        <w:rPr>
          <w:rStyle w:val="a9"/>
        </w:rPr>
        <w:footnoteReference w:id="20"/>
      </w:r>
      <w:r w:rsidRPr="006358A5">
        <w:t xml:space="preserve"> .</w:t>
      </w:r>
    </w:p>
    <w:p w:rsidR="00FA6002" w:rsidRPr="00B45337" w:rsidRDefault="00FA6002" w:rsidP="00FA6002">
      <w:r w:rsidRPr="00BF4836">
        <w:t xml:space="preserve">Regulation 648/2004 </w:t>
      </w:r>
      <w:r w:rsidR="00C67C98" w:rsidRPr="00B45337">
        <w:t>introduced the following measures</w:t>
      </w:r>
      <w:r w:rsidRPr="00B45337">
        <w:t>:</w:t>
      </w:r>
    </w:p>
    <w:p w:rsidR="00FA6002" w:rsidRPr="00BB427F" w:rsidRDefault="00FA6002" w:rsidP="00FA6002">
      <w:pPr>
        <w:pStyle w:val="af2"/>
        <w:numPr>
          <w:ilvl w:val="0"/>
          <w:numId w:val="2"/>
        </w:numPr>
      </w:pPr>
      <w:r w:rsidRPr="00B45337">
        <w:t>The Regulation harmoni</w:t>
      </w:r>
      <w:r w:rsidR="000D4746">
        <w:t>s</w:t>
      </w:r>
      <w:r w:rsidRPr="00B45337">
        <w:t>ed the requirements set for the biodegradability of surfactants in deterge</w:t>
      </w:r>
      <w:r w:rsidRPr="00BB427F">
        <w:t xml:space="preserve">nts − only surfactants that meet the criteria for ultimate aerobic biodegradation may be placed on the market;  </w:t>
      </w:r>
    </w:p>
    <w:p w:rsidR="00FA6002" w:rsidRPr="006358A5" w:rsidRDefault="00FA6002" w:rsidP="00FA6002">
      <w:pPr>
        <w:pStyle w:val="af2"/>
        <w:numPr>
          <w:ilvl w:val="0"/>
          <w:numId w:val="2"/>
        </w:numPr>
      </w:pPr>
      <w:r w:rsidRPr="006358A5">
        <w:t xml:space="preserve">A derogation procedure has been introduced to grant a derogation for substances intended for industrial or professional use; </w:t>
      </w:r>
    </w:p>
    <w:p w:rsidR="00FA6002" w:rsidRPr="006358A5" w:rsidRDefault="00FA6002" w:rsidP="00FA6002">
      <w:pPr>
        <w:pStyle w:val="af2"/>
        <w:numPr>
          <w:ilvl w:val="0"/>
          <w:numId w:val="2"/>
        </w:numPr>
      </w:pPr>
      <w:r w:rsidRPr="006358A5">
        <w:t xml:space="preserve">The Regulation requires comprehensive detergent package labelling (including fragrances with potential to cause contact allergy, at concentrations exceeding 0.01% by weight);  </w:t>
      </w:r>
    </w:p>
    <w:p w:rsidR="00FA6002" w:rsidRPr="006358A5" w:rsidRDefault="00FA6002" w:rsidP="00FA6002">
      <w:pPr>
        <w:pStyle w:val="af2"/>
        <w:numPr>
          <w:ilvl w:val="0"/>
          <w:numId w:val="2"/>
        </w:numPr>
      </w:pPr>
      <w:r w:rsidRPr="006358A5">
        <w:t>It require</w:t>
      </w:r>
      <w:r w:rsidR="001E3983">
        <w:t>s</w:t>
      </w:r>
      <w:r w:rsidRPr="001E3983">
        <w:t xml:space="preserve"> the manufacturers to provide competent authorities and medical personnel with the re</w:t>
      </w:r>
      <w:r w:rsidRPr="006358A5">
        <w:t xml:space="preserve">sults of tests regarding detergent ingredients. </w:t>
      </w:r>
    </w:p>
    <w:p w:rsidR="00110A13" w:rsidRPr="00B45337" w:rsidRDefault="00110A13" w:rsidP="00110A13">
      <w:r w:rsidRPr="006358A5">
        <w:t>In its Report of 4 May 2007 to the Council and the European Parliament, the Commission evaluated, pursuant to Regulation (EC) No 648/2004 of the European Parliament and of the Council,</w:t>
      </w:r>
      <w:r w:rsidRPr="006358A5">
        <w:rPr>
          <w:rStyle w:val="a9"/>
        </w:rPr>
        <w:footnoteReference w:id="21"/>
      </w:r>
      <w:r w:rsidRPr="006358A5">
        <w:t xml:space="preserve"> the use of phosphates in detergents. Following further analysis, it has been con</w:t>
      </w:r>
      <w:r w:rsidRPr="00F56C7D">
        <w:t>cluded that the use of phosphates in consumer laundry detergents and consumer automatic dishwasher detergents should be limited in order to reduce the contribution of phosphates from detergents to eutrophication risks and to reduce the cost of phosphates r</w:t>
      </w:r>
      <w:r w:rsidRPr="00BF4836">
        <w:t>emoval in waste water treatment plants. Those cost savings outweigh the cost of reformulating consumer laundry detergents with alternatives to phosphates.</w:t>
      </w:r>
    </w:p>
    <w:p w:rsidR="00110A13" w:rsidRPr="00F56C7D" w:rsidRDefault="00110A13" w:rsidP="00110A13">
      <w:r w:rsidRPr="00B45337">
        <w:t>Based on research</w:t>
      </w:r>
      <w:r w:rsidR="002A0A90" w:rsidRPr="00B45337">
        <w:t xml:space="preserve"> data</w:t>
      </w:r>
      <w:r w:rsidRPr="00B45337">
        <w:t>,</w:t>
      </w:r>
      <w:r w:rsidRPr="006358A5">
        <w:rPr>
          <w:rStyle w:val="a9"/>
        </w:rPr>
        <w:footnoteReference w:id="22"/>
      </w:r>
      <w:r w:rsidRPr="006358A5">
        <w:t xml:space="preserve"> efficient alternatives to phosphate-based consumer laundry detergents requir</w:t>
      </w:r>
      <w:r w:rsidRPr="00F56C7D">
        <w:t>e small amounts of other phosphorus compounds, namely phosphonates</w:t>
      </w:r>
      <w:r w:rsidR="000D4746">
        <w:t>,</w:t>
      </w:r>
      <w:r w:rsidRPr="00F56C7D">
        <w:t xml:space="preserve"> which, if used in increasing quantities, might be of concern for the environment. </w:t>
      </w:r>
      <w:r w:rsidR="006277B5" w:rsidRPr="00BF4836">
        <w:t xml:space="preserve">According to the provisions of </w:t>
      </w:r>
      <w:r w:rsidR="006277B5" w:rsidRPr="0002704C">
        <w:t>the</w:t>
      </w:r>
      <w:r w:rsidR="0002704C">
        <w:t>R</w:t>
      </w:r>
      <w:r w:rsidR="006277B5" w:rsidRPr="00BF4836">
        <w:t>egulation, w</w:t>
      </w:r>
      <w:r w:rsidRPr="00B45337">
        <w:t>hile it is important to encourage the use of alternative substances with a more favourable environmental profile than phosphates and other phosphorus compounds in the manufacture of consumer laundry detergents and consumer automatic dishwasher detergents, such substances should, under their normal conditions of use, present no risk, or a lower risk, to humans and/or the environment. The REACH</w:t>
      </w:r>
      <w:r w:rsidR="00230A2B" w:rsidRPr="006358A5">
        <w:rPr>
          <w:rStyle w:val="a9"/>
        </w:rPr>
        <w:footnoteReference w:id="23"/>
      </w:r>
      <w:r w:rsidRPr="006358A5">
        <w:t xml:space="preserve"> system should therefore, where appropriate, be used to evaluate such substances.</w:t>
      </w:r>
    </w:p>
    <w:p w:rsidR="00110A13" w:rsidRPr="006358A5" w:rsidRDefault="00110A13" w:rsidP="00110A13">
      <w:r w:rsidRPr="00BF4836">
        <w:t>The interaction between phosphates and other phosphorus compounds requires a careful choice o</w:t>
      </w:r>
      <w:r w:rsidRPr="00B45337">
        <w:t>f the scope and level of the limitation on the use of phosphates in consumer laundry detergents and consumer automatic dishwasher detergents. Th</w:t>
      </w:r>
      <w:r w:rsidR="006277B5" w:rsidRPr="00B45337">
        <w:t>is</w:t>
      </w:r>
      <w:r w:rsidRPr="00B45337">
        <w:t xml:space="preserve"> limitation should apply not only to phosphates, but also to all phosphorus compounds in order to preclude a mere substitution of other phosphorus compounds for phosphates. The limit on phosphorus content should be low enough to effectively </w:t>
      </w:r>
      <w:r w:rsidRPr="00B45337">
        <w:lastRenderedPageBreak/>
        <w:t>prevent the marketing of phosphate-based consumer laundry detergent formulations, while being high enough to allow the minimum quantity of phosphonates required for alternative formulations.</w:t>
      </w:r>
      <w:r w:rsidR="00D4086C" w:rsidRPr="006358A5">
        <w:rPr>
          <w:rStyle w:val="a9"/>
        </w:rPr>
        <w:footnoteReference w:id="24"/>
      </w:r>
    </w:p>
    <w:p w:rsidR="006277B5" w:rsidRPr="00B45337" w:rsidRDefault="006277B5" w:rsidP="00110A13">
      <w:r w:rsidRPr="00F56C7D">
        <w:t xml:space="preserve">According to </w:t>
      </w:r>
      <w:r w:rsidRPr="0002704C">
        <w:t>the</w:t>
      </w:r>
      <w:r w:rsidR="0002704C">
        <w:t>R</w:t>
      </w:r>
      <w:r w:rsidRPr="00F56C7D">
        <w:t>egulation, i</w:t>
      </w:r>
      <w:r w:rsidR="00110A13" w:rsidRPr="00BF4836">
        <w:t>t is currently not appropriate to extend limitations on the use of phosphates and other phosphorus compounds in consumer laundry detergents and consumer automatic dishwasher detergents to industrial and institutional detergents at the level of the Union be</w:t>
      </w:r>
      <w:r w:rsidR="00110A13" w:rsidRPr="00B45337">
        <w:t xml:space="preserve">cause suitable technically and economically feasible alternatives to the use of phosphates in those detergents are not yet available. </w:t>
      </w:r>
    </w:p>
    <w:p w:rsidR="006277B5" w:rsidRPr="006358A5" w:rsidRDefault="00110A13" w:rsidP="00110A13">
      <w:r w:rsidRPr="00B45337">
        <w:t xml:space="preserve">As </w:t>
      </w:r>
      <w:r w:rsidR="006277B5" w:rsidRPr="00BB427F">
        <w:t>regards</w:t>
      </w:r>
      <w:r w:rsidRPr="00BB427F">
        <w:t xml:space="preserve"> consumer automatic dishwasher detergents, alternatives are likely to be more widely available in the near future. It is therefore appropriate to </w:t>
      </w:r>
      <w:r w:rsidR="00E80CF7">
        <w:t>apply</w:t>
      </w:r>
      <w:r w:rsidRPr="00BB427F">
        <w:t xml:space="preserve"> restriction</w:t>
      </w:r>
      <w:r w:rsidR="00E80CF7">
        <w:t>s</w:t>
      </w:r>
      <w:r w:rsidRPr="00BB427F">
        <w:t xml:space="preserve"> on the use of phosphates in those detergent</w:t>
      </w:r>
      <w:r w:rsidRPr="006358A5">
        <w:t>s. Such restriction</w:t>
      </w:r>
      <w:r w:rsidR="00360EC5">
        <w:t>s</w:t>
      </w:r>
      <w:r w:rsidRPr="006358A5">
        <w:t xml:space="preserve"> should apply from a future date by which time alternatives to phosphates are expected to be widely available, in order to stimulate the developments of new products. It is also appropriate to specify a maximum permissible phosphorus content, based on evidence including existing national restrictions for phosphorus in consumer automatic dishwasher detergents. </w:t>
      </w:r>
    </w:p>
    <w:p w:rsidR="00FA6002" w:rsidRPr="006358A5" w:rsidRDefault="00FA6002" w:rsidP="00FA6002">
      <w:r w:rsidRPr="006358A5">
        <w:t>Pursuant to Regulation 259/2012, the content of phosphates and other phosphorus compounds in consumer laundry detergents and consumer automatic dishwasher detergents is limited. As of 30 June 2013, the total content of phosphorus in consumer laundry detergents placed on the market shall be less than 0.5 grams in a standard washing machine load. As of 1 January 2017, the total content of phosphorus in consumer automatic dishwasher detergents placed on the market shall be 0.3 grams in a standard machine load.</w:t>
      </w:r>
      <w:r w:rsidR="00B326F4" w:rsidRPr="006358A5">
        <w:rPr>
          <w:rStyle w:val="a9"/>
        </w:rPr>
        <w:footnoteReference w:id="25"/>
      </w:r>
    </w:p>
    <w:p w:rsidR="008560D5" w:rsidRPr="003F6782" w:rsidRDefault="008560D5" w:rsidP="008560D5">
      <w:r w:rsidRPr="00F56C7D">
        <w:t xml:space="preserve">Based on </w:t>
      </w:r>
      <w:r w:rsidR="00C67C98" w:rsidRPr="00BF4836">
        <w:t>the provisions of</w:t>
      </w:r>
      <w:r w:rsidRPr="00B45337">
        <w:t xml:space="preserve">Article 14 </w:t>
      </w:r>
      <w:r w:rsidR="00C67C98" w:rsidRPr="00B45337">
        <w:t xml:space="preserve">(free movement clause) </w:t>
      </w:r>
      <w:r w:rsidRPr="00B45337">
        <w:t>of Regulation 259/2012</w:t>
      </w:r>
      <w:r w:rsidR="000A5700" w:rsidRPr="00BB427F">
        <w:t>,</w:t>
      </w:r>
      <w:r w:rsidRPr="00BB427F">
        <w:t xml:space="preserve"> MSs may lay down national rules concernin</w:t>
      </w:r>
      <w:r w:rsidRPr="006358A5">
        <w:t xml:space="preserve">g restrictions on the content of phosphates and of other phosphorus compounds in detergents for which no restrictions on the content are set out in Regulation 259/2012. These restrictions have to be justified in particular, on grounds such as the protection of public health or the environment and </w:t>
      </w:r>
      <w:r w:rsidRPr="0002704C">
        <w:t>the</w:t>
      </w:r>
      <w:r w:rsidR="0002704C">
        <w:t>i</w:t>
      </w:r>
      <w:r w:rsidRPr="0002704C">
        <w:t>r feasib</w:t>
      </w:r>
      <w:r w:rsidR="0002704C">
        <w:t xml:space="preserve">ility both technically </w:t>
      </w:r>
      <w:r w:rsidR="0002704C" w:rsidRPr="0002704C">
        <w:t>and economically</w:t>
      </w:r>
      <w:r w:rsidR="0002704C">
        <w:t xml:space="preserve"> shall</w:t>
      </w:r>
      <w:r w:rsidRPr="0002704C">
        <w:t xml:space="preserve"> be presented</w:t>
      </w:r>
      <w:r w:rsidRPr="003F6782">
        <w:t>.</w:t>
      </w:r>
    </w:p>
    <w:p w:rsidR="008560D5" w:rsidRPr="006358A5" w:rsidRDefault="008560D5" w:rsidP="008560D5">
      <w:r w:rsidRPr="006358A5">
        <w:t>MSs may maintain national rules that were in force on 19 March 2012 concerning restrictions on the content of phosphates and of other phosphorus compounds in detergents for which restrictions set out have not yet become applicable. Such existing national measures shall have beenreported to the Commission by 30 September 2012 and may remain in force until the date when the restrictions set out apply.</w:t>
      </w:r>
    </w:p>
    <w:p w:rsidR="008560D5" w:rsidRPr="006358A5" w:rsidRDefault="008560D5" w:rsidP="008560D5">
      <w:r w:rsidRPr="006358A5">
        <w:t xml:space="preserve">From 19 March 2012 until 31 December 2016 MSs may adopt national rules that implement the restriction on the content of phosphates and of other phosphorus compounds, where justified, in particular, on grounds such as the protection of public health or the environment and where technically and economically feasible alternatives are available. Member States shall </w:t>
      </w:r>
      <w:r w:rsidR="00360EC5">
        <w:t>communicate</w:t>
      </w:r>
      <w:r w:rsidRPr="006358A5">
        <w:t xml:space="preserve">such measures to the Commission in accordance with Directive 98/34/EC laying down a procedure for the provision of information in the field of technical standards and regulations and of rules on Information Society services. </w:t>
      </w:r>
    </w:p>
    <w:p w:rsidR="001D5759" w:rsidRPr="006358A5" w:rsidRDefault="008560D5" w:rsidP="00FA6002">
      <w:r w:rsidRPr="006358A5">
        <w:t xml:space="preserve">Where a </w:t>
      </w:r>
      <w:r w:rsidR="003352ED" w:rsidRPr="006358A5">
        <w:t>MS</w:t>
      </w:r>
      <w:r w:rsidRPr="006358A5">
        <w:t xml:space="preserve"> has justifiable grounds for believing that a specific detergent, although complying with the requirements of Regulation 259/2012, constitutes a risk to the safety or health of humans or of animals or a risk to the environment, it may take all appropriate provisional measures, commensurate with the nature of the risk, in order to ensure that the detergent concerned no longer presents that risk, is withdrawn from the market or recalled within a reasonable period or its availability is otherwise restricted.</w:t>
      </w:r>
    </w:p>
    <w:p w:rsidR="004C24F0" w:rsidRPr="006358A5" w:rsidRDefault="00084D6B" w:rsidP="004C24F0">
      <w:pPr>
        <w:pStyle w:val="1"/>
        <w:numPr>
          <w:ilvl w:val="0"/>
          <w:numId w:val="1"/>
        </w:numPr>
      </w:pPr>
      <w:bookmarkStart w:id="7" w:name="_Toc378242220"/>
      <w:r w:rsidRPr="006358A5">
        <w:lastRenderedPageBreak/>
        <w:t>Recommendations on short</w:t>
      </w:r>
      <w:r w:rsidR="008A3F75">
        <w:t>-</w:t>
      </w:r>
      <w:r w:rsidRPr="006358A5">
        <w:t>term policy responses</w:t>
      </w:r>
      <w:bookmarkEnd w:id="7"/>
    </w:p>
    <w:p w:rsidR="00084D6B" w:rsidRPr="006358A5" w:rsidRDefault="00084D6B" w:rsidP="00084D6B"/>
    <w:p w:rsidR="00B47F08" w:rsidRPr="00F56C7D" w:rsidRDefault="00C87E5A" w:rsidP="00084D6B">
      <w:r w:rsidRPr="006358A5">
        <w:t xml:space="preserve">There is extended literature on those environmental policy measures which aim </w:t>
      </w:r>
      <w:r w:rsidR="00C85F6A">
        <w:t>to</w:t>
      </w:r>
      <w:r w:rsidRPr="00C85F6A">
        <w:t>reduc</w:t>
      </w:r>
      <w:r w:rsidR="00C85F6A">
        <w:t>e</w:t>
      </w:r>
      <w:r w:rsidRPr="00C85F6A">
        <w:t xml:space="preserve"> or eliminat</w:t>
      </w:r>
      <w:r w:rsidR="00C85F6A">
        <w:t>ethe</w:t>
      </w:r>
      <w:r w:rsidRPr="00C85F6A">
        <w:t xml:space="preserve"> phosphate content of detergents.</w:t>
      </w:r>
      <w:r w:rsidR="00C022E1" w:rsidRPr="006358A5">
        <w:rPr>
          <w:rStyle w:val="a9"/>
        </w:rPr>
        <w:footnoteReference w:id="26"/>
      </w:r>
      <w:r w:rsidR="00B47F08" w:rsidRPr="00F56C7D">
        <w:t>These range from measures</w:t>
      </w:r>
      <w:r w:rsidR="00B47F08" w:rsidRPr="00B45337">
        <w:t xml:space="preserve">aiming </w:t>
      </w:r>
      <w:r w:rsidR="00C85F6A">
        <w:t xml:space="preserve">at </w:t>
      </w:r>
      <w:r w:rsidR="00B47F08" w:rsidRPr="00B45337">
        <w:t>limit</w:t>
      </w:r>
      <w:r w:rsidR="00C85F6A">
        <w:t>ing</w:t>
      </w:r>
      <w:r w:rsidRPr="00B45337">
        <w:t xml:space="preserve"> pollution by imposing regulations or standards on </w:t>
      </w:r>
      <w:r w:rsidR="00B47F08" w:rsidRPr="00B45337">
        <w:t>companies</w:t>
      </w:r>
      <w:r w:rsidR="0067221D" w:rsidRPr="00B45337">
        <w:t xml:space="preserve">, </w:t>
      </w:r>
      <w:r w:rsidR="00774523" w:rsidRPr="00BB427F">
        <w:t xml:space="preserve">via the </w:t>
      </w:r>
      <w:r w:rsidR="0067221D" w:rsidRPr="00BB427F">
        <w:t>use of economic instruments, such as taxes and charges,</w:t>
      </w:r>
      <w:r w:rsidR="00B47F08" w:rsidRPr="00C85F6A">
        <w:t>to</w:t>
      </w:r>
      <w:r w:rsidRPr="00C85F6A">
        <w:t xml:space="preserve"> policies employing economic incentives, in particular environmental taxation</w:t>
      </w:r>
      <w:r w:rsidR="0067221D" w:rsidRPr="006358A5">
        <w:t xml:space="preserve"> or voluntary agreements to reduce phosphate use in detergents</w:t>
      </w:r>
      <w:r w:rsidRPr="006358A5">
        <w:t>.</w:t>
      </w:r>
      <w:r w:rsidR="0067221D" w:rsidRPr="006358A5">
        <w:rPr>
          <w:rStyle w:val="a9"/>
        </w:rPr>
        <w:footnoteReference w:id="27"/>
      </w:r>
    </w:p>
    <w:p w:rsidR="0052077E" w:rsidRPr="00F56C7D" w:rsidRDefault="0052077E" w:rsidP="00D074B6">
      <w:r w:rsidRPr="00BF4836">
        <w:t xml:space="preserve">Recent approaches </w:t>
      </w:r>
      <w:r w:rsidR="00C85F6A">
        <w:t>attempt</w:t>
      </w:r>
      <w:r w:rsidRPr="00BF4836">
        <w:t xml:space="preserve"> to connect </w:t>
      </w:r>
      <w:r w:rsidR="00C85F6A">
        <w:t>individual</w:t>
      </w:r>
      <w:r w:rsidRPr="00B45337">
        <w:t xml:space="preserve">instruments such as </w:t>
      </w:r>
      <w:r w:rsidR="004B77FA" w:rsidRPr="00B45337">
        <w:t>regulatory instruments</w:t>
      </w:r>
      <w:r w:rsidR="004B77FA" w:rsidRPr="006358A5">
        <w:rPr>
          <w:rStyle w:val="a9"/>
        </w:rPr>
        <w:footnoteReference w:id="28"/>
      </w:r>
      <w:r w:rsidRPr="006358A5">
        <w:t xml:space="preserve"> by integrating existing measures into a comprehensive framework for sustainable development (market based instruments</w:t>
      </w:r>
      <w:r w:rsidR="004B77FA" w:rsidRPr="006358A5">
        <w:rPr>
          <w:rStyle w:val="a9"/>
        </w:rPr>
        <w:footnoteReference w:id="29"/>
      </w:r>
      <w:r w:rsidRPr="006358A5">
        <w:t xml:space="preserve"> and/or voluntary agreements</w:t>
      </w:r>
      <w:r w:rsidR="00D370A5" w:rsidRPr="006358A5">
        <w:rPr>
          <w:rStyle w:val="a9"/>
        </w:rPr>
        <w:footnoteReference w:id="30"/>
      </w:r>
      <w:r w:rsidRPr="006358A5">
        <w:t xml:space="preserve">). </w:t>
      </w:r>
    </w:p>
    <w:p w:rsidR="007825AE" w:rsidRPr="00C85F6A" w:rsidRDefault="0052077E" w:rsidP="00897C03">
      <w:r w:rsidRPr="00BF4836">
        <w:t xml:space="preserve">According to </w:t>
      </w:r>
      <w:r w:rsidRPr="00B45337">
        <w:t>the JAP,</w:t>
      </w:r>
      <w:r w:rsidRPr="006358A5">
        <w:rPr>
          <w:rStyle w:val="a9"/>
        </w:rPr>
        <w:footnoteReference w:id="31"/>
      </w:r>
      <w:r w:rsidRPr="00F56C7D">
        <w:rPr>
          <w:b/>
        </w:rPr>
        <w:t>a joint deci</w:t>
      </w:r>
      <w:r w:rsidR="009C4385" w:rsidRPr="00BF4836">
        <w:rPr>
          <w:b/>
        </w:rPr>
        <w:t>sion for a voluntary agreement</w:t>
      </w:r>
      <w:r w:rsidR="009C4385" w:rsidRPr="006358A5">
        <w:rPr>
          <w:rStyle w:val="a9"/>
        </w:rPr>
        <w:footnoteReference w:id="32"/>
      </w:r>
      <w:r w:rsidRPr="006358A5">
        <w:t xml:space="preserve"> on promoting the introduction and use of phosphate-free detergents to the market of the Danube countries should be formulated.</w:t>
      </w:r>
      <w:r w:rsidR="00C85F6A">
        <w:t>At</w:t>
      </w:r>
      <w:r w:rsidR="007825AE" w:rsidRPr="00F56C7D">
        <w:t xml:space="preserve"> the same time</w:t>
      </w:r>
      <w:r w:rsidR="008A3F75">
        <w:t>,</w:t>
      </w:r>
      <w:r w:rsidR="007825AE" w:rsidRPr="00F56C7D">
        <w:t xml:space="preserve"> it is true that the </w:t>
      </w:r>
      <w:r w:rsidR="00BA6B98" w:rsidRPr="00BF4836">
        <w:t>severity and threat of</w:t>
      </w:r>
      <w:r w:rsidR="007825AE" w:rsidRPr="00B45337">
        <w:t xml:space="preserve"> eutrophication is very different even </w:t>
      </w:r>
      <w:r w:rsidR="00BA6B98" w:rsidRPr="00B45337">
        <w:t xml:space="preserve">within the EU </w:t>
      </w:r>
      <w:r w:rsidR="007825AE" w:rsidRPr="00B45337">
        <w:t>and also in the Danube countries</w:t>
      </w:r>
      <w:r w:rsidR="00BA6B98" w:rsidRPr="00BB427F">
        <w:t>.</w:t>
      </w:r>
      <w:r w:rsidR="00BA6B98" w:rsidRPr="00BB427F">
        <w:rPr>
          <w:b/>
        </w:rPr>
        <w:t>The contribution of phosphate-based detergents to eutrophication therefore vari</w:t>
      </w:r>
      <w:r w:rsidR="00C85F6A">
        <w:rPr>
          <w:b/>
        </w:rPr>
        <w:t>es</w:t>
      </w:r>
      <w:r w:rsidR="00BA6B98" w:rsidRPr="00BB427F">
        <w:rPr>
          <w:b/>
        </w:rPr>
        <w:t xml:space="preserve"> coun</w:t>
      </w:r>
      <w:r w:rsidR="00BA6B98" w:rsidRPr="00C85F6A">
        <w:rPr>
          <w:b/>
        </w:rPr>
        <w:t>try by country as well as in different hydrographic basins depending on specific human activities and land use.</w:t>
      </w:r>
    </w:p>
    <w:p w:rsidR="00897C03" w:rsidRPr="00B45337" w:rsidRDefault="0052077E" w:rsidP="00897C03">
      <w:r w:rsidRPr="00ED7394">
        <w:t>There are several voluntary agreements between governments and indust</w:t>
      </w:r>
      <w:r w:rsidRPr="003B3682">
        <w:t>ry to limit the use of phosphates in detergents by the detergent industry.</w:t>
      </w:r>
      <w:r w:rsidR="00582D07" w:rsidRPr="006358A5">
        <w:rPr>
          <w:rStyle w:val="a9"/>
        </w:rPr>
        <w:footnoteReference w:id="33"/>
      </w:r>
      <w:r w:rsidR="001027D7" w:rsidRPr="00F56C7D">
        <w:t>In some countries such as Germany</w:t>
      </w:r>
      <w:r w:rsidR="00C85F6A">
        <w:t>,</w:t>
      </w:r>
      <w:r w:rsidR="001027D7" w:rsidRPr="00F56C7D">
        <w:t xml:space="preserve"> the voluntary agreement in effect is equivalent to a </w:t>
      </w:r>
      <w:r w:rsidR="008A3F75">
        <w:t>‘</w:t>
      </w:r>
      <w:r w:rsidR="001027D7" w:rsidRPr="00F56C7D">
        <w:t>b</w:t>
      </w:r>
      <w:r w:rsidR="001027D7" w:rsidRPr="00BF4836">
        <w:t>an</w:t>
      </w:r>
      <w:r w:rsidR="008A3F75">
        <w:t>’</w:t>
      </w:r>
      <w:r w:rsidR="001027D7" w:rsidRPr="00BF4836">
        <w:t xml:space="preserve"> of phosphates in household laundry detergents. </w:t>
      </w:r>
    </w:p>
    <w:p w:rsidR="0052077E" w:rsidRPr="00B45337" w:rsidRDefault="00897C03" w:rsidP="00897C03">
      <w:r w:rsidRPr="00B45337">
        <w:t xml:space="preserve">Although voluntary agreements </w:t>
      </w:r>
      <w:r w:rsidR="004707C9" w:rsidRPr="00B45337">
        <w:t>are</w:t>
      </w:r>
      <w:r w:rsidRPr="00B45337">
        <w:t xml:space="preserve"> regarded as effective tool</w:t>
      </w:r>
      <w:r w:rsidR="004707C9" w:rsidRPr="00BB427F">
        <w:t>s</w:t>
      </w:r>
      <w:r w:rsidRPr="00BB427F">
        <w:t xml:space="preserve"> of environmental policy in general, practical</w:t>
      </w:r>
      <w:r w:rsidRPr="006358A5">
        <w:t xml:space="preserve"> examples demonstrate the difficulties </w:t>
      </w:r>
      <w:r w:rsidR="00CD7714" w:rsidRPr="006358A5">
        <w:t>of</w:t>
      </w:r>
      <w:r w:rsidRPr="006358A5">
        <w:t xml:space="preserve"> maintaining a</w:t>
      </w:r>
      <w:r w:rsidR="00CD7714" w:rsidRPr="006358A5">
        <w:t xml:space="preserve"> successful voluntary </w:t>
      </w:r>
      <w:r w:rsidR="00CD7714" w:rsidRPr="006358A5">
        <w:lastRenderedPageBreak/>
        <w:t>agreement</w:t>
      </w:r>
      <w:r w:rsidRPr="006358A5">
        <w:t>without legislative back-up.</w:t>
      </w:r>
      <w:r w:rsidRPr="006358A5">
        <w:rPr>
          <w:rStyle w:val="a9"/>
        </w:rPr>
        <w:footnoteReference w:id="34"/>
      </w:r>
      <w:r w:rsidR="0083631B" w:rsidRPr="00F56C7D">
        <w:rPr>
          <w:b/>
        </w:rPr>
        <w:t>A</w:t>
      </w:r>
      <w:r w:rsidR="00C85F6A">
        <w:rPr>
          <w:b/>
        </w:rPr>
        <w:t>n alternative</w:t>
      </w:r>
      <w:r w:rsidRPr="00BF4836">
        <w:rPr>
          <w:b/>
        </w:rPr>
        <w:t xml:space="preserve"> and probably a more promising option would be to persuade DRB country gover</w:t>
      </w:r>
      <w:r w:rsidR="0083631B" w:rsidRPr="00B45337">
        <w:rPr>
          <w:b/>
        </w:rPr>
        <w:t xml:space="preserve">nments of the need for national </w:t>
      </w:r>
      <w:r w:rsidRPr="00B45337">
        <w:rPr>
          <w:b/>
        </w:rPr>
        <w:t>legislation.</w:t>
      </w:r>
    </w:p>
    <w:p w:rsidR="00582D07" w:rsidRPr="00F56C7D" w:rsidRDefault="00582D07" w:rsidP="00BA6B98">
      <w:r w:rsidRPr="00B45337">
        <w:t>The</w:t>
      </w:r>
      <w:r w:rsidRPr="00BB427F">
        <w:t xml:space="preserve"> conclusion of the European Commission</w:t>
      </w:r>
      <w:r w:rsidR="00872CC1">
        <w:t>’s</w:t>
      </w:r>
      <w:r w:rsidRPr="00BB427F">
        <w:t xml:space="preserve"> report to Council and the European Parliament on detergents and the use of phosphates further reinforced both the urgency and the need for action.</w:t>
      </w:r>
      <w:r w:rsidR="00BA6B98" w:rsidRPr="006358A5">
        <w:rPr>
          <w:rStyle w:val="a9"/>
          <w:i/>
        </w:rPr>
        <w:footnoteReference w:id="35"/>
      </w:r>
    </w:p>
    <w:p w:rsidR="00E7465A" w:rsidRPr="00F56C7D" w:rsidRDefault="00E7465A" w:rsidP="00E7465A">
      <w:r w:rsidRPr="00BF4836">
        <w:t>The UNDP-GEF</w:t>
      </w:r>
      <w:r w:rsidR="007B6290" w:rsidRPr="006358A5">
        <w:rPr>
          <w:rStyle w:val="a9"/>
        </w:rPr>
        <w:footnoteReference w:id="36"/>
      </w:r>
      <w:r w:rsidRPr="006358A5">
        <w:t xml:space="preserve"> Danube Regional Project funded by the United Nations Office for Project Services (UNOPS) t</w:t>
      </w:r>
      <w:r w:rsidRPr="00F56C7D">
        <w:t>o develop recommendations for the reduction of phosphorus in detergents in the Danube River Basin, has generated detailed data on phosphate concentration and eutrophication in the Danube. The final report</w:t>
      </w:r>
      <w:r w:rsidRPr="006358A5">
        <w:rPr>
          <w:rStyle w:val="a9"/>
        </w:rPr>
        <w:footnoteReference w:id="37"/>
      </w:r>
      <w:r w:rsidRPr="006358A5">
        <w:t xml:space="preserve"> concludes: </w:t>
      </w:r>
    </w:p>
    <w:p w:rsidR="00E7465A" w:rsidRPr="00B45337" w:rsidRDefault="00E7465A" w:rsidP="00E7465A">
      <w:pPr>
        <w:rPr>
          <w:i/>
        </w:rPr>
      </w:pPr>
      <w:r w:rsidRPr="00BF4836">
        <w:rPr>
          <w:i/>
        </w:rPr>
        <w:t>“Whilst it is recognised that other ac</w:t>
      </w:r>
      <w:r w:rsidRPr="00B45337">
        <w:rPr>
          <w:i/>
        </w:rPr>
        <w:t xml:space="preserve">tions, such as improved urban waste water collection and treatment, as well as ‘good agricultural practices’ are necessary complementary actions, the study has shown clearly that there is ample scope for contributing to a successful resolution of the problem of eutrophication, by replacing phosphate detergents with phosphate-free detergents, thereby reducing the total phosphate burden”. </w:t>
      </w:r>
    </w:p>
    <w:p w:rsidR="00981F89" w:rsidRPr="006358A5" w:rsidRDefault="004E1979" w:rsidP="00981F89">
      <w:r w:rsidRPr="00B45337">
        <w:rPr>
          <w:b/>
        </w:rPr>
        <w:t>Based on the findings of the final report, the</w:t>
      </w:r>
      <w:r w:rsidR="00E7465A" w:rsidRPr="00BB427F">
        <w:rPr>
          <w:b/>
        </w:rPr>
        <w:t xml:space="preserve"> policy recommendation to countries of the Danube River Basin</w:t>
      </w:r>
      <w:r w:rsidR="00BA6B98" w:rsidRPr="006358A5">
        <w:t>was</w:t>
      </w:r>
      <w:r w:rsidR="00E7465A" w:rsidRPr="006358A5">
        <w:rPr>
          <w:b/>
        </w:rPr>
        <w:t>to proceed with national legislation</w:t>
      </w:r>
      <w:r w:rsidR="00E7465A" w:rsidRPr="006358A5">
        <w:t xml:space="preserve"> and/or </w:t>
      </w:r>
      <w:r w:rsidR="00E7465A" w:rsidRPr="006358A5">
        <w:rPr>
          <w:b/>
        </w:rPr>
        <w:t xml:space="preserve">further voluntary agreementsto replace phosphate-based detergents to protect the Danube and </w:t>
      </w:r>
      <w:r w:rsidR="006F3E55">
        <w:rPr>
          <w:b/>
        </w:rPr>
        <w:t xml:space="preserve">the </w:t>
      </w:r>
      <w:r w:rsidR="00E7465A" w:rsidRPr="006F3E55">
        <w:rPr>
          <w:b/>
        </w:rPr>
        <w:t>Black Sea from eutrophication.</w:t>
      </w:r>
      <w:r w:rsidR="00E7465A" w:rsidRPr="006F3E55">
        <w:t xml:space="preserve"> This was re-iterated at the recent High-Level Meeting of a</w:t>
      </w:r>
      <w:r w:rsidR="00E7465A" w:rsidRPr="006358A5">
        <w:t>ll 16 Danube and Black Sea Countries and the European Commission in a Declaration on Water Protection.</w:t>
      </w:r>
      <w:r w:rsidR="00E7465A" w:rsidRPr="006358A5">
        <w:rPr>
          <w:rStyle w:val="a9"/>
        </w:rPr>
        <w:footnoteReference w:id="38"/>
      </w:r>
      <w:r w:rsidR="00981F89" w:rsidRPr="00F56C7D">
        <w:rPr>
          <w:b/>
        </w:rPr>
        <w:t>A combination of improved waste water treatment with the use of phosphate-free detergents</w:t>
      </w:r>
      <w:r w:rsidR="00981F89" w:rsidRPr="00BF4836">
        <w:t xml:space="preserve"> would decrease nutrient loads and thereby improve the marine environment more than either of these me</w:t>
      </w:r>
      <w:r w:rsidR="00981F89" w:rsidRPr="00B45337">
        <w:t>asures taken alone.</w:t>
      </w:r>
      <w:r w:rsidR="006329BA" w:rsidRPr="006358A5">
        <w:rPr>
          <w:rStyle w:val="a9"/>
        </w:rPr>
        <w:footnoteReference w:id="39"/>
      </w:r>
    </w:p>
    <w:p w:rsidR="0027580D" w:rsidRPr="00B45337" w:rsidRDefault="0027580D" w:rsidP="00E7465A">
      <w:pPr>
        <w:rPr>
          <w:b/>
        </w:rPr>
      </w:pPr>
      <w:r w:rsidRPr="00F56C7D">
        <w:rPr>
          <w:b/>
        </w:rPr>
        <w:t>A complex policy which aims t</w:t>
      </w:r>
      <w:r w:rsidR="006F3E55">
        <w:rPr>
          <w:b/>
        </w:rPr>
        <w:t>o</w:t>
      </w:r>
      <w:r w:rsidRPr="00F56C7D">
        <w:rPr>
          <w:b/>
        </w:rPr>
        <w:t xml:space="preserve"> reduc</w:t>
      </w:r>
      <w:r w:rsidR="006F3E55">
        <w:rPr>
          <w:b/>
        </w:rPr>
        <w:t>e</w:t>
      </w:r>
      <w:r w:rsidRPr="00F56C7D">
        <w:rPr>
          <w:b/>
        </w:rPr>
        <w:t xml:space="preserve"> and/or phas</w:t>
      </w:r>
      <w:r w:rsidR="006F3E55">
        <w:rPr>
          <w:b/>
        </w:rPr>
        <w:t>e</w:t>
      </w:r>
      <w:r w:rsidRPr="00F56C7D">
        <w:rPr>
          <w:b/>
        </w:rPr>
        <w:t xml:space="preserve"> out phosphates from detergents shall </w:t>
      </w:r>
      <w:r w:rsidR="00F040F6" w:rsidRPr="00BF4836">
        <w:rPr>
          <w:b/>
        </w:rPr>
        <w:t>be based on the following measures</w:t>
      </w:r>
      <w:r w:rsidRPr="00B45337">
        <w:rPr>
          <w:b/>
        </w:rPr>
        <w:t>:</w:t>
      </w:r>
    </w:p>
    <w:p w:rsidR="00F040F6" w:rsidRPr="00B45337" w:rsidRDefault="00F040F6" w:rsidP="004707C9">
      <w:pPr>
        <w:pStyle w:val="af2"/>
        <w:numPr>
          <w:ilvl w:val="0"/>
          <w:numId w:val="7"/>
        </w:numPr>
      </w:pPr>
      <w:r w:rsidRPr="00B45337">
        <w:t>legislative measures</w:t>
      </w:r>
      <w:r w:rsidR="006F3E55">
        <w:t>;</w:t>
      </w:r>
    </w:p>
    <w:p w:rsidR="00F040F6" w:rsidRPr="00B45337" w:rsidRDefault="00F040F6" w:rsidP="004707C9">
      <w:pPr>
        <w:pStyle w:val="af2"/>
        <w:numPr>
          <w:ilvl w:val="0"/>
          <w:numId w:val="7"/>
        </w:numPr>
      </w:pPr>
      <w:r w:rsidRPr="00B45337">
        <w:t>voluntary agreements</w:t>
      </w:r>
      <w:r w:rsidR="006F3E55">
        <w:t>;</w:t>
      </w:r>
    </w:p>
    <w:p w:rsidR="00F040F6" w:rsidRPr="00BB427F" w:rsidRDefault="006F3E55" w:rsidP="004707C9">
      <w:pPr>
        <w:pStyle w:val="af2"/>
        <w:numPr>
          <w:ilvl w:val="0"/>
          <w:numId w:val="7"/>
        </w:numPr>
      </w:pPr>
      <w:r>
        <w:t xml:space="preserve">an </w:t>
      </w:r>
      <w:r w:rsidR="0027580D" w:rsidRPr="00BB427F">
        <w:t xml:space="preserve">eco-labelling system </w:t>
      </w:r>
      <w:r w:rsidR="00F040F6" w:rsidRPr="00BB427F">
        <w:t>of detergents</w:t>
      </w:r>
      <w:r>
        <w:t>;</w:t>
      </w:r>
    </w:p>
    <w:p w:rsidR="00F040F6" w:rsidRPr="006F3E55" w:rsidRDefault="00F040F6" w:rsidP="004707C9">
      <w:pPr>
        <w:pStyle w:val="af2"/>
        <w:numPr>
          <w:ilvl w:val="0"/>
          <w:numId w:val="7"/>
        </w:numPr>
      </w:pPr>
      <w:r w:rsidRPr="006F3E55">
        <w:t>taxes or fines</w:t>
      </w:r>
      <w:r w:rsidR="006F3E55">
        <w:t>;</w:t>
      </w:r>
    </w:p>
    <w:p w:rsidR="00F040F6" w:rsidRPr="006358A5" w:rsidRDefault="00F040F6" w:rsidP="004707C9">
      <w:pPr>
        <w:pStyle w:val="af2"/>
        <w:numPr>
          <w:ilvl w:val="0"/>
          <w:numId w:val="7"/>
        </w:numPr>
      </w:pPr>
      <w:r w:rsidRPr="006358A5">
        <w:t>i</w:t>
      </w:r>
      <w:r w:rsidR="0027580D" w:rsidRPr="006358A5">
        <w:t>ncreased pu</w:t>
      </w:r>
      <w:r w:rsidRPr="006358A5">
        <w:t>blic awareness and involvement.</w:t>
      </w:r>
    </w:p>
    <w:p w:rsidR="00E16D86" w:rsidRPr="00AF0B4F" w:rsidRDefault="00E16D86" w:rsidP="00E7465A">
      <w:r w:rsidRPr="006358A5">
        <w:rPr>
          <w:b/>
        </w:rPr>
        <w:t xml:space="preserve">National legislative measures </w:t>
      </w:r>
      <w:r w:rsidR="00AF0B4F">
        <w:t>may include the following</w:t>
      </w:r>
      <w:r w:rsidRPr="00AF0B4F">
        <w:t>:</w:t>
      </w:r>
    </w:p>
    <w:p w:rsidR="00E16D86" w:rsidRPr="00AF0B4F" w:rsidRDefault="00AF0B4F" w:rsidP="00E16D86">
      <w:pPr>
        <w:pStyle w:val="af2"/>
        <w:numPr>
          <w:ilvl w:val="0"/>
          <w:numId w:val="4"/>
        </w:numPr>
      </w:pPr>
      <w:r>
        <w:t>i</w:t>
      </w:r>
      <w:r w:rsidR="00E16D86" w:rsidRPr="00AF0B4F">
        <w:t>ntroduction of a total ban of phosphates in detergents;</w:t>
      </w:r>
    </w:p>
    <w:p w:rsidR="00E16D86" w:rsidRPr="00AF0B4F" w:rsidRDefault="00AF0B4F" w:rsidP="00E16D86">
      <w:pPr>
        <w:pStyle w:val="af2"/>
        <w:numPr>
          <w:ilvl w:val="0"/>
          <w:numId w:val="4"/>
        </w:numPr>
      </w:pPr>
      <w:r>
        <w:t>r</w:t>
      </w:r>
      <w:r w:rsidR="00E16D86" w:rsidRPr="00AF0B4F">
        <w:t>estriction of phosphates in laundry detergents</w:t>
      </w:r>
      <w:r>
        <w:t>;</w:t>
      </w:r>
      <w:r w:rsidR="00E16D86" w:rsidRPr="00AF0B4F">
        <w:t xml:space="preserve"> or </w:t>
      </w:r>
    </w:p>
    <w:p w:rsidR="00E16D86" w:rsidRPr="00FB3693" w:rsidRDefault="00AF0B4F" w:rsidP="00E16D86">
      <w:pPr>
        <w:pStyle w:val="af2"/>
        <w:numPr>
          <w:ilvl w:val="0"/>
          <w:numId w:val="4"/>
        </w:numPr>
      </w:pPr>
      <w:r>
        <w:t>s</w:t>
      </w:r>
      <w:r w:rsidR="00E16D86" w:rsidRPr="00AF0B4F">
        <w:t>etting limit valu</w:t>
      </w:r>
      <w:r w:rsidR="00E16D86" w:rsidRPr="00FB3693">
        <w:t>es for the content of phosphates in detergents.</w:t>
      </w:r>
    </w:p>
    <w:p w:rsidR="00E16D86" w:rsidRPr="00FB3693" w:rsidRDefault="00FB3693" w:rsidP="00E16D86">
      <w:r>
        <w:lastRenderedPageBreak/>
        <w:t xml:space="preserve">When </w:t>
      </w:r>
      <w:r w:rsidR="0002704C">
        <w:t>drafting</w:t>
      </w:r>
      <w:r>
        <w:t xml:space="preserve"> national legislation, countries </w:t>
      </w:r>
      <w:r w:rsidR="00E16D86" w:rsidRPr="00FB3693">
        <w:t xml:space="preserve">might </w:t>
      </w:r>
      <w:r>
        <w:t>build on</w:t>
      </w:r>
      <w:r w:rsidR="00E16D86" w:rsidRPr="00FB3693">
        <w:t xml:space="preserve"> the experiences of those countries </w:t>
      </w:r>
      <w:r>
        <w:t>that</w:t>
      </w:r>
      <w:r w:rsidR="00E16D86" w:rsidRPr="00FB3693">
        <w:t xml:space="preserve">already have </w:t>
      </w:r>
      <w:r>
        <w:t>certain regulations</w:t>
      </w:r>
      <w:r w:rsidR="004E1979" w:rsidRPr="00FB3693">
        <w:t xml:space="preserve"> and </w:t>
      </w:r>
      <w:r w:rsidR="00F902BF" w:rsidRPr="00FB3693">
        <w:t>practical knowledge</w:t>
      </w:r>
      <w:r w:rsidR="00E16D86" w:rsidRPr="00FB3693">
        <w:t xml:space="preserve">on the phosphate content of detergents. </w:t>
      </w:r>
      <w:r w:rsidR="00F902BF" w:rsidRPr="00FB3693">
        <w:rPr>
          <w:b/>
        </w:rPr>
        <w:t>EU R</w:t>
      </w:r>
      <w:r w:rsidR="00E16D86" w:rsidRPr="00FB3693">
        <w:rPr>
          <w:b/>
        </w:rPr>
        <w:t xml:space="preserve">egulation </w:t>
      </w:r>
      <w:r w:rsidR="00766ABB" w:rsidRPr="00FB3693">
        <w:rPr>
          <w:b/>
        </w:rPr>
        <w:t xml:space="preserve">648/2004 as amended by Regulation </w:t>
      </w:r>
      <w:r w:rsidR="00F902BF" w:rsidRPr="00FB3693">
        <w:rPr>
          <w:b/>
        </w:rPr>
        <w:t xml:space="preserve">259/2012 </w:t>
      </w:r>
      <w:r w:rsidR="00E16D86" w:rsidRPr="00FB3693">
        <w:rPr>
          <w:b/>
        </w:rPr>
        <w:t xml:space="preserve">should </w:t>
      </w:r>
      <w:r>
        <w:rPr>
          <w:b/>
        </w:rPr>
        <w:t xml:space="preserve">also </w:t>
      </w:r>
      <w:r w:rsidR="00E16D86" w:rsidRPr="00FB3693">
        <w:rPr>
          <w:b/>
        </w:rPr>
        <w:t>be followed and taken into account.</w:t>
      </w:r>
      <w:r>
        <w:t>At</w:t>
      </w:r>
      <w:r w:rsidR="00766ABB" w:rsidRPr="00FB3693">
        <w:t xml:space="preserve"> the same time</w:t>
      </w:r>
      <w:r>
        <w:t>,</w:t>
      </w:r>
      <w:r w:rsidR="00766ABB" w:rsidRPr="00FB3693">
        <w:t xml:space="preserve"> EU MSs </w:t>
      </w:r>
      <w:r>
        <w:t>are obliged</w:t>
      </w:r>
      <w:r w:rsidR="00766ABB" w:rsidRPr="0002704C">
        <w:t>to apply the relevant measures of the Regulation.</w:t>
      </w:r>
    </w:p>
    <w:p w:rsidR="00F37A82" w:rsidRPr="00B45337" w:rsidRDefault="00F37A82" w:rsidP="00E7465A">
      <w:r w:rsidRPr="00FB3693">
        <w:t>While the above described legislative measures, the introduction of economic instruments a</w:t>
      </w:r>
      <w:r w:rsidR="00FB3693">
        <w:t>s well as</w:t>
      </w:r>
      <w:r w:rsidRPr="00FB3693">
        <w:t xml:space="preserve"> voluntary agreements </w:t>
      </w:r>
      <w:r w:rsidR="005D7CF8">
        <w:t>may</w:t>
      </w:r>
      <w:r w:rsidRPr="00FB3693">
        <w:t>be regarded as long</w:t>
      </w:r>
      <w:r w:rsidR="00872CC1">
        <w:t>-</w:t>
      </w:r>
      <w:r w:rsidR="005D7CF8">
        <w:t>term</w:t>
      </w:r>
      <w:r w:rsidRPr="00FB3693">
        <w:t xml:space="preserve"> or at least middle</w:t>
      </w:r>
      <w:r w:rsidR="00872CC1">
        <w:t>-</w:t>
      </w:r>
      <w:r w:rsidRPr="00FB3693">
        <w:t xml:space="preserve">term instruments </w:t>
      </w:r>
      <w:r w:rsidR="005D7CF8">
        <w:t>for achieving</w:t>
      </w:r>
      <w:r w:rsidRPr="00FB3693">
        <w:t xml:space="preserve"> the subsequent environmental objectives, short</w:t>
      </w:r>
      <w:r w:rsidR="00872CC1">
        <w:t>-</w:t>
      </w:r>
      <w:r w:rsidRPr="00FB3693">
        <w:t>term policy measures</w:t>
      </w:r>
      <w:r w:rsidR="00FE4139" w:rsidRPr="006358A5">
        <w:rPr>
          <w:rStyle w:val="a9"/>
        </w:rPr>
        <w:footnoteReference w:id="40"/>
      </w:r>
      <w:r w:rsidR="005D7CF8">
        <w:t>such as</w:t>
      </w:r>
      <w:r w:rsidRPr="0002704C">
        <w:rPr>
          <w:b/>
        </w:rPr>
        <w:t>public reflections</w:t>
      </w:r>
      <w:r w:rsidRPr="00F56C7D">
        <w:rPr>
          <w:b/>
        </w:rPr>
        <w:t xml:space="preserve"> or </w:t>
      </w:r>
      <w:r w:rsidRPr="0002704C">
        <w:rPr>
          <w:b/>
        </w:rPr>
        <w:t>high level discussion</w:t>
      </w:r>
      <w:r w:rsidRPr="00BF4836">
        <w:t xml:space="preserve">are also important.   </w:t>
      </w:r>
    </w:p>
    <w:p w:rsidR="00B91F93" w:rsidRPr="00B45337" w:rsidRDefault="005D7CF8" w:rsidP="00E7465A">
      <w:r>
        <w:t>The following</w:t>
      </w:r>
      <w:r w:rsidR="00B91F93" w:rsidRPr="00B45337">
        <w:t>short</w:t>
      </w:r>
      <w:r w:rsidR="00D511AD">
        <w:t>-</w:t>
      </w:r>
      <w:r w:rsidR="00B91F93" w:rsidRPr="00B45337">
        <w:t xml:space="preserve">term policy </w:t>
      </w:r>
      <w:r w:rsidR="00B91F93" w:rsidRPr="0002704C">
        <w:t>reflections</w:t>
      </w:r>
      <w:r w:rsidR="003E7A79" w:rsidRPr="00B45337">
        <w:t>are</w:t>
      </w:r>
      <w:r>
        <w:t xml:space="preserve"> possible</w:t>
      </w:r>
      <w:r w:rsidR="00B91F93" w:rsidRPr="00B45337">
        <w:t>:</w:t>
      </w:r>
    </w:p>
    <w:p w:rsidR="00CD1AB5" w:rsidRPr="00FB3693" w:rsidRDefault="007745EB" w:rsidP="00621B06">
      <w:r>
        <w:rPr>
          <w:b/>
        </w:rPr>
        <w:t>I</w:t>
      </w:r>
      <w:r w:rsidR="005D7CF8" w:rsidRPr="00BB427F">
        <w:rPr>
          <w:b/>
        </w:rPr>
        <w:t>n those countries where no legislation on phosphate-free detergents exists yet</w:t>
      </w:r>
      <w:r w:rsidR="005D7CF8">
        <w:rPr>
          <w:b/>
        </w:rPr>
        <w:t xml:space="preserve">, </w:t>
      </w:r>
      <w:r>
        <w:rPr>
          <w:b/>
        </w:rPr>
        <w:t>p</w:t>
      </w:r>
      <w:r w:rsidR="00CD1AB5" w:rsidRPr="00BB427F">
        <w:rPr>
          <w:b/>
        </w:rPr>
        <w:t>repar</w:t>
      </w:r>
      <w:r w:rsidR="005D7CF8">
        <w:rPr>
          <w:b/>
        </w:rPr>
        <w:t>ing</w:t>
      </w:r>
      <w:r w:rsidR="00CD1AB5" w:rsidRPr="00BB427F">
        <w:rPr>
          <w:b/>
        </w:rPr>
        <w:t xml:space="preserve"> impact assessments </w:t>
      </w:r>
      <w:r w:rsidR="00CD1AB5" w:rsidRPr="00FB3693">
        <w:t xml:space="preserve">in order to </w:t>
      </w:r>
      <w:r w:rsidR="005D7CF8">
        <w:t>find</w:t>
      </w:r>
      <w:r w:rsidR="00CD1AB5" w:rsidRPr="00FB3693">
        <w:t>the most suitable policy option for further action.</w:t>
      </w:r>
    </w:p>
    <w:p w:rsidR="00CD1AB5" w:rsidRPr="00FB3693" w:rsidRDefault="00CD1AB5" w:rsidP="00621B06">
      <w:r w:rsidRPr="00FB3693">
        <w:t>For those countries where the relevant legislation or voluntary agreements</w:t>
      </w:r>
      <w:r w:rsidR="002E75A1" w:rsidRPr="00FB3693">
        <w:t>aiming to reduce/eliminate the phosphate content of detergents</w:t>
      </w:r>
      <w:r w:rsidR="002E75A1">
        <w:t xml:space="preserve">are </w:t>
      </w:r>
      <w:r w:rsidRPr="00FB3693">
        <w:t xml:space="preserve">already </w:t>
      </w:r>
      <w:r w:rsidR="002E75A1">
        <w:t>in place,</w:t>
      </w:r>
      <w:r w:rsidR="00D511AD">
        <w:t>the top priority is to</w:t>
      </w:r>
      <w:r w:rsidRPr="00FB3693">
        <w:rPr>
          <w:b/>
        </w:rPr>
        <w:t>monitor compliance with already existing agreements or legislation</w:t>
      </w:r>
      <w:r w:rsidRPr="00FB3693">
        <w:t xml:space="preserve">, </w:t>
      </w:r>
      <w:r w:rsidRPr="00FB3693">
        <w:rPr>
          <w:b/>
        </w:rPr>
        <w:t xml:space="preserve">with </w:t>
      </w:r>
      <w:r w:rsidR="002E75A1">
        <w:rPr>
          <w:b/>
        </w:rPr>
        <w:t xml:space="preserve">the </w:t>
      </w:r>
      <w:r w:rsidRPr="00FB3693">
        <w:rPr>
          <w:b/>
        </w:rPr>
        <w:t xml:space="preserve">assistance </w:t>
      </w:r>
      <w:r w:rsidR="002E75A1">
        <w:rPr>
          <w:b/>
        </w:rPr>
        <w:t>of</w:t>
      </w:r>
      <w:r w:rsidRPr="00FB3693">
        <w:rPr>
          <w:b/>
        </w:rPr>
        <w:t xml:space="preserve">NGOs </w:t>
      </w:r>
      <w:r w:rsidR="002E75A1">
        <w:rPr>
          <w:b/>
        </w:rPr>
        <w:t>when possible.</w:t>
      </w:r>
    </w:p>
    <w:p w:rsidR="00621B06" w:rsidRPr="00FB3693" w:rsidRDefault="00B91F93" w:rsidP="00621B06">
      <w:r w:rsidRPr="00FB3693">
        <w:rPr>
          <w:b/>
        </w:rPr>
        <w:t>Promoti</w:t>
      </w:r>
      <w:r w:rsidR="002E75A1">
        <w:rPr>
          <w:b/>
        </w:rPr>
        <w:t>ng</w:t>
      </w:r>
      <w:r w:rsidR="00F37A82" w:rsidRPr="00FB3693">
        <w:rPr>
          <w:b/>
        </w:rPr>
        <w:t xml:space="preserve"> public debate and involvement</w:t>
      </w:r>
      <w:r w:rsidR="009A0781" w:rsidRPr="00FB3693">
        <w:t>in the Danube countries regar</w:t>
      </w:r>
      <w:r w:rsidR="00621B06" w:rsidRPr="00FB3693">
        <w:t xml:space="preserve">ding phosphate-free detergents: an extensive, national debate </w:t>
      </w:r>
      <w:r w:rsidR="002E75A1">
        <w:t>on</w:t>
      </w:r>
      <w:r w:rsidR="00621B06" w:rsidRPr="00FB3693">
        <w:t xml:space="preserve">goals and tools should be the </w:t>
      </w:r>
      <w:r w:rsidR="002E75A1">
        <w:t>base</w:t>
      </w:r>
      <w:r w:rsidR="00621B06" w:rsidRPr="00FB3693">
        <w:t xml:space="preserve">of any </w:t>
      </w:r>
      <w:r w:rsidR="00963FF0" w:rsidRPr="00FB3693">
        <w:t xml:space="preserve">national measure, especially in counties where </w:t>
      </w:r>
      <w:r w:rsidR="002E75A1">
        <w:t xml:space="preserve">there is </w:t>
      </w:r>
      <w:r w:rsidR="00963FF0" w:rsidRPr="00FB3693">
        <w:t xml:space="preserve">no national legislation on the phosphate content of detergents. </w:t>
      </w:r>
    </w:p>
    <w:p w:rsidR="00B91F93" w:rsidRPr="00FB3693" w:rsidRDefault="00B91F93" w:rsidP="003E7A79">
      <w:r w:rsidRPr="00FB3693">
        <w:rPr>
          <w:b/>
        </w:rPr>
        <w:t>Raising consumers' awareness</w:t>
      </w:r>
      <w:r w:rsidR="00144B4D" w:rsidRPr="00FB3693">
        <w:t xml:space="preserve"> o</w:t>
      </w:r>
      <w:r w:rsidR="002E75A1">
        <w:t>f</w:t>
      </w:r>
      <w:r w:rsidRPr="00FB3693">
        <w:t xml:space="preserve"> the water footprint of products</w:t>
      </w:r>
      <w:r w:rsidR="002C16FB">
        <w:t xml:space="preserve">; for this purposethe </w:t>
      </w:r>
      <w:r w:rsidR="003E7A79" w:rsidRPr="00FB3693">
        <w:t xml:space="preserve">media (print, radio and TV) could be used in most countries to support consumer education, </w:t>
      </w:r>
      <w:r w:rsidR="0002704C">
        <w:t xml:space="preserve">involving consumers </w:t>
      </w:r>
      <w:r w:rsidR="003E7A79" w:rsidRPr="0002704C">
        <w:t xml:space="preserve">as partners </w:t>
      </w:r>
      <w:r w:rsidR="0002704C">
        <w:t>in the circle of</w:t>
      </w:r>
      <w:r w:rsidR="003E7A79" w:rsidRPr="0002704C">
        <w:t xml:space="preserve"> stakeholders</w:t>
      </w:r>
      <w:r w:rsidR="003E7A79" w:rsidRPr="00FB3693">
        <w:t xml:space="preserve">. </w:t>
      </w:r>
      <w:r w:rsidR="002C16FB">
        <w:t>The i</w:t>
      </w:r>
      <w:r w:rsidR="003E7A79" w:rsidRPr="00FB3693">
        <w:t xml:space="preserve">nternet </w:t>
      </w:r>
      <w:r w:rsidR="002C16FB">
        <w:t>is an effective tool</w:t>
      </w:r>
      <w:r w:rsidR="003E7A79" w:rsidRPr="00FB3693">
        <w:t xml:space="preserve"> to promote transparency and </w:t>
      </w:r>
      <w:r w:rsidR="002C16FB">
        <w:t xml:space="preserve">to </w:t>
      </w:r>
      <w:r w:rsidR="003E7A79" w:rsidRPr="00FB3693">
        <w:t xml:space="preserve">facilitate co-operation and co-ordination among stakeholders (e.g. online </w:t>
      </w:r>
      <w:r w:rsidR="0002704C">
        <w:t xml:space="preserve">versions of </w:t>
      </w:r>
      <w:r w:rsidR="00495552" w:rsidRPr="00FB3693">
        <w:t>legislative or project</w:t>
      </w:r>
      <w:r w:rsidR="003E7A79" w:rsidRPr="00FB3693">
        <w:t xml:space="preserve"> databases</w:t>
      </w:r>
      <w:r w:rsidR="0002704C">
        <w:t xml:space="preserve"> should be created</w:t>
      </w:r>
      <w:r w:rsidR="003E7A79" w:rsidRPr="00FB3693">
        <w:t>).</w:t>
      </w:r>
    </w:p>
    <w:p w:rsidR="00831E90" w:rsidRPr="00FB3693" w:rsidRDefault="002C16FB" w:rsidP="00B91F93">
      <w:r>
        <w:rPr>
          <w:b/>
        </w:rPr>
        <w:t>Organising</w:t>
      </w:r>
      <w:r w:rsidR="00831E90" w:rsidRPr="00FB3693">
        <w:rPr>
          <w:b/>
        </w:rPr>
        <w:t xml:space="preserve"> workshop</w:t>
      </w:r>
      <w:r w:rsidR="001F1940" w:rsidRPr="00FB3693">
        <w:rPr>
          <w:b/>
        </w:rPr>
        <w:t>s</w:t>
      </w:r>
      <w:r w:rsidRPr="00FB3693">
        <w:t>to inform stakeholders and to explore the best way forward</w:t>
      </w:r>
      <w:r>
        <w:t xml:space="preserve"> could also be beneficial</w:t>
      </w:r>
      <w:r w:rsidR="00831E90" w:rsidRPr="00FB3693">
        <w:t xml:space="preserve">, for example in countries where </w:t>
      </w:r>
      <w:r>
        <w:t xml:space="preserve">there is </w:t>
      </w:r>
      <w:r w:rsidR="00831E90" w:rsidRPr="00FB3693">
        <w:t xml:space="preserve">no legislative ban </w:t>
      </w:r>
      <w:r>
        <w:t>in place</w:t>
      </w:r>
      <w:r w:rsidR="00831E90" w:rsidRPr="00FB3693">
        <w:t>on the phosphate content of detergents.</w:t>
      </w:r>
    </w:p>
    <w:p w:rsidR="00CB2155" w:rsidRPr="00FB3693" w:rsidRDefault="00831E90" w:rsidP="00831E90">
      <w:r w:rsidRPr="00FB3693">
        <w:t>In any case</w:t>
      </w:r>
      <w:r w:rsidR="007D0332">
        <w:t>,</w:t>
      </w:r>
      <w:r w:rsidRPr="00FB3693">
        <w:t xml:space="preserve"> it </w:t>
      </w:r>
      <w:r w:rsidR="002C16FB">
        <w:t>is</w:t>
      </w:r>
      <w:r w:rsidRPr="00FB3693">
        <w:t xml:space="preserve"> important to </w:t>
      </w:r>
      <w:r w:rsidR="008061F2" w:rsidRPr="00FB3693">
        <w:rPr>
          <w:b/>
        </w:rPr>
        <w:t xml:space="preserve">maintain </w:t>
      </w:r>
      <w:r w:rsidR="002C16FB">
        <w:rPr>
          <w:b/>
        </w:rPr>
        <w:t xml:space="preserve">close </w:t>
      </w:r>
      <w:r w:rsidR="008061F2" w:rsidRPr="00FB3693">
        <w:rPr>
          <w:b/>
        </w:rPr>
        <w:t>contact with</w:t>
      </w:r>
      <w:r w:rsidRPr="00FB3693">
        <w:rPr>
          <w:b/>
        </w:rPr>
        <w:t xml:space="preserve"> the </w:t>
      </w:r>
      <w:r w:rsidR="007D0332">
        <w:rPr>
          <w:b/>
        </w:rPr>
        <w:t>relevant</w:t>
      </w:r>
      <w:r w:rsidRPr="00FB3693">
        <w:rPr>
          <w:b/>
        </w:rPr>
        <w:t>government department</w:t>
      </w:r>
      <w:r w:rsidR="004E1979" w:rsidRPr="00FB3693">
        <w:rPr>
          <w:b/>
        </w:rPr>
        <w:t>s</w:t>
      </w:r>
      <w:r w:rsidR="007D0332">
        <w:rPr>
          <w:b/>
        </w:rPr>
        <w:t>of the</w:t>
      </w:r>
      <w:r w:rsidRPr="00FB3693">
        <w:rPr>
          <w:b/>
        </w:rPr>
        <w:t xml:space="preserve"> countr</w:t>
      </w:r>
      <w:r w:rsidR="007D0332">
        <w:rPr>
          <w:b/>
        </w:rPr>
        <w:t>ies</w:t>
      </w:r>
      <w:r w:rsidRPr="00FB3693">
        <w:rPr>
          <w:b/>
        </w:rPr>
        <w:t xml:space="preserve"> concerned</w:t>
      </w:r>
      <w:r w:rsidR="007D0332">
        <w:rPr>
          <w:b/>
        </w:rPr>
        <w:t>;</w:t>
      </w:r>
      <w:r w:rsidR="007D0332">
        <w:t>as well as</w:t>
      </w:r>
      <w:r w:rsidRPr="00FB3693">
        <w:t xml:space="preserve"> to </w:t>
      </w:r>
      <w:r w:rsidRPr="00FB3693">
        <w:rPr>
          <w:b/>
        </w:rPr>
        <w:t xml:space="preserve">maintain a dialogue with </w:t>
      </w:r>
      <w:r w:rsidR="007D0332">
        <w:rPr>
          <w:b/>
        </w:rPr>
        <w:t xml:space="preserve">both </w:t>
      </w:r>
      <w:r w:rsidR="00D04B75" w:rsidRPr="00FB3693">
        <w:rPr>
          <w:b/>
        </w:rPr>
        <w:t xml:space="preserve">the industry and </w:t>
      </w:r>
      <w:r w:rsidR="007D0332">
        <w:rPr>
          <w:b/>
        </w:rPr>
        <w:t xml:space="preserve">the </w:t>
      </w:r>
      <w:r w:rsidR="00D04B75" w:rsidRPr="00FB3693">
        <w:rPr>
          <w:b/>
        </w:rPr>
        <w:t xml:space="preserve">relevant trade </w:t>
      </w:r>
      <w:r w:rsidRPr="00FB3693">
        <w:rPr>
          <w:b/>
        </w:rPr>
        <w:t>associations</w:t>
      </w:r>
      <w:r w:rsidRPr="00FB3693">
        <w:t>.</w:t>
      </w:r>
      <w:r w:rsidR="000D5586" w:rsidRPr="00FB3693">
        <w:t xml:space="preserve">International co-operation among </w:t>
      </w:r>
      <w:r w:rsidR="007D0332">
        <w:t xml:space="preserve">the </w:t>
      </w:r>
      <w:r w:rsidR="000D5586" w:rsidRPr="00FB3693">
        <w:t xml:space="preserve">relevant stakeholders (ministries, representatives of the phosphate-industry, international organizations, NGOs) should be enhanced to promote the overall effectiveness of </w:t>
      </w:r>
      <w:r w:rsidR="007D0332">
        <w:t xml:space="preserve">the </w:t>
      </w:r>
      <w:r w:rsidR="000D5586" w:rsidRPr="00FB3693">
        <w:t>existing and planned national measures and to recognise and build on other countries’ successful experiences.</w:t>
      </w:r>
    </w:p>
    <w:p w:rsidR="00CB2155" w:rsidRPr="00FB3693" w:rsidRDefault="00CB2155" w:rsidP="00831E90">
      <w:r w:rsidRPr="00FB3693">
        <w:t xml:space="preserve">Based on the conclusions </w:t>
      </w:r>
      <w:r w:rsidR="007D0332">
        <w:t>drawn</w:t>
      </w:r>
      <w:r w:rsidRPr="00FB3693">
        <w:t>by the Interim Report, the int</w:t>
      </w:r>
      <w:r w:rsidR="00CE449C" w:rsidRPr="00FB3693">
        <w:t>roduction of limitations on phos</w:t>
      </w:r>
      <w:r w:rsidRPr="00FB3693">
        <w:t>phorus in detergents, i.e. a phosphorus limitation in laundry detergents by 30 June 2013 and in dishwasher detergents in January 2017, is seen as a cost</w:t>
      </w:r>
      <w:r w:rsidR="00D511AD">
        <w:t>-</w:t>
      </w:r>
      <w:r w:rsidRPr="00FB3693">
        <w:t xml:space="preserve">effective and necessary measure to complement the efforts of implementing urban wastewater treatment and reach </w:t>
      </w:r>
      <w:r w:rsidR="00854F88">
        <w:t>a</w:t>
      </w:r>
      <w:r w:rsidR="00854F88" w:rsidRPr="00FB3693">
        <w:t xml:space="preserve"> phosphorus </w:t>
      </w:r>
      <w:r w:rsidRPr="00FB3693">
        <w:t xml:space="preserve">level </w:t>
      </w:r>
      <w:r w:rsidR="00854F88">
        <w:t>equivalent to</w:t>
      </w:r>
      <w:r w:rsidRPr="00FB3693">
        <w:t xml:space="preserve"> the </w:t>
      </w:r>
      <w:r w:rsidR="00B353DC">
        <w:t xml:space="preserve">one in the </w:t>
      </w:r>
      <w:r w:rsidRPr="00FB3693">
        <w:t>1960‘s. However</w:t>
      </w:r>
      <w:r w:rsidR="00854F88" w:rsidRPr="002F2C53">
        <w:rPr>
          <w:b/>
        </w:rPr>
        <w:t xml:space="preserve">,in order </w:t>
      </w:r>
      <w:r w:rsidRPr="002F2C53">
        <w:rPr>
          <w:b/>
        </w:rPr>
        <w:t xml:space="preserve">to reach these objectives, effective cooperation and </w:t>
      </w:r>
      <w:r w:rsidR="00854F88" w:rsidRPr="002F2C53">
        <w:rPr>
          <w:b/>
        </w:rPr>
        <w:t xml:space="preserve">an </w:t>
      </w:r>
      <w:r w:rsidRPr="002F2C53">
        <w:rPr>
          <w:b/>
        </w:rPr>
        <w:t xml:space="preserve">exchange of information </w:t>
      </w:r>
      <w:r w:rsidR="00854F88" w:rsidRPr="002F2C53">
        <w:rPr>
          <w:b/>
        </w:rPr>
        <w:t>are</w:t>
      </w:r>
      <w:r w:rsidRPr="002F2C53">
        <w:rPr>
          <w:b/>
        </w:rPr>
        <w:t xml:space="preserve"> essential to share </w:t>
      </w:r>
      <w:r w:rsidR="00971E15" w:rsidRPr="002F2C53">
        <w:rPr>
          <w:b/>
        </w:rPr>
        <w:t>already existing good practices and</w:t>
      </w:r>
      <w:r w:rsidRPr="002F2C53">
        <w:rPr>
          <w:b/>
        </w:rPr>
        <w:t xml:space="preserve"> to provide legal and technical assistance</w:t>
      </w:r>
      <w:r w:rsidR="00854F88" w:rsidRPr="002F2C53">
        <w:rPr>
          <w:b/>
        </w:rPr>
        <w:t xml:space="preserve">across </w:t>
      </w:r>
      <w:r w:rsidR="00FF672E" w:rsidRPr="002F2C53">
        <w:rPr>
          <w:b/>
        </w:rPr>
        <w:t>the Danube countries</w:t>
      </w:r>
      <w:r w:rsidRPr="00FB3693">
        <w:t>.</w:t>
      </w:r>
    </w:p>
    <w:p w:rsidR="0049316C" w:rsidRPr="00FB3693" w:rsidRDefault="0049316C" w:rsidP="00831E90"/>
    <w:p w:rsidR="00D225F0" w:rsidRPr="00FB3693" w:rsidRDefault="00BF725D" w:rsidP="00BF725D">
      <w:pPr>
        <w:pStyle w:val="1"/>
      </w:pPr>
      <w:bookmarkStart w:id="8" w:name="_Toc378242221"/>
      <w:r w:rsidRPr="00FB3693">
        <w:lastRenderedPageBreak/>
        <w:t>Bibliography</w:t>
      </w:r>
      <w:bookmarkEnd w:id="8"/>
    </w:p>
    <w:p w:rsidR="00BF725D" w:rsidRPr="00FB3693" w:rsidRDefault="00BF725D" w:rsidP="00BF725D"/>
    <w:p w:rsidR="00236305" w:rsidRPr="00FB3693" w:rsidRDefault="00236305" w:rsidP="004E1979">
      <w:r w:rsidRPr="00FB3693">
        <w:t>Madariaga</w:t>
      </w:r>
      <w:r w:rsidR="0030411E">
        <w:t xml:space="preserve">, </w:t>
      </w:r>
      <w:r w:rsidR="0030411E" w:rsidRPr="00FB3693">
        <w:t>Barbara M. de</w:t>
      </w:r>
      <w:r w:rsidR="0030411E">
        <w:t>,</w:t>
      </w:r>
      <w:r w:rsidRPr="00FB3693">
        <w:t xml:space="preserve"> Ramos, </w:t>
      </w:r>
      <w:r w:rsidR="0030411E" w:rsidRPr="00FB3693">
        <w:t>M. José</w:t>
      </w:r>
      <w:r w:rsidR="0030411E">
        <w:t>,</w:t>
      </w:r>
      <w:r w:rsidRPr="00FB3693">
        <w:t xml:space="preserve"> Tarazona</w:t>
      </w:r>
      <w:r w:rsidR="007A07A4">
        <w:t xml:space="preserve">, </w:t>
      </w:r>
      <w:r w:rsidR="007A07A4" w:rsidRPr="00FB3693">
        <w:t>José V.</w:t>
      </w:r>
      <w:r w:rsidR="007A07A4">
        <w:t>, Dr.</w:t>
      </w:r>
      <w:r w:rsidR="0030411E">
        <w:t xml:space="preserve"> (2009),</w:t>
      </w:r>
      <w:r w:rsidRPr="00571BDF">
        <w:rPr>
          <w:i/>
        </w:rPr>
        <w:t>Development of an European quantitative eutrophication risk assessment of polyphosphates in detergents model validation using the WFD intercalibration data, model re-calibration, and Pan-European assessment of the eutrophication risk associated to the use of phosphates in detergents</w:t>
      </w:r>
      <w:r w:rsidR="0030411E">
        <w:t>,</w:t>
      </w:r>
      <w:r w:rsidRPr="00FB3693">
        <w:t xml:space="preserve"> Green Planet Research Report.</w:t>
      </w:r>
    </w:p>
    <w:p w:rsidR="00236305" w:rsidRPr="00FB3693" w:rsidRDefault="00236305" w:rsidP="004E1979">
      <w:r w:rsidRPr="00FB3693">
        <w:t>COM(2007) 234 final, Report from the Commission to the Council and the European Parliament pursuant to Article 16 of Regulation (EC) No 648/2004 of the European Parliament and of the Council of 31 March 2004 on detergents, concerning the use of phosphates.</w:t>
      </w:r>
    </w:p>
    <w:p w:rsidR="00236305" w:rsidRPr="00FB3693" w:rsidRDefault="00236305" w:rsidP="00236305">
      <w:r w:rsidRPr="00FB3693">
        <w:t>Council Directive 91/271/EEC concerning urban waste water treatment. OJ L 135, 30.5.1991, p. 40</w:t>
      </w:r>
    </w:p>
    <w:p w:rsidR="00236305" w:rsidRPr="00FB3693" w:rsidRDefault="00236305" w:rsidP="00236305">
      <w:r w:rsidRPr="00FB3693">
        <w:t>Council Directive 91/676/EEC of 12 December 1991 concerning the protection of waters against pollution caused by nitrates from agricultural sources. OJ L 375, 31.12.1991, p. 1–8</w:t>
      </w:r>
    </w:p>
    <w:p w:rsidR="00236305" w:rsidRPr="00FB3693" w:rsidRDefault="0030411E" w:rsidP="004E1979">
      <w:r>
        <w:t>ICPDR (</w:t>
      </w:r>
      <w:r w:rsidRPr="00FB3693">
        <w:t>International Commission for the Protection of the Danube River</w:t>
      </w:r>
      <w:r>
        <w:t xml:space="preserve">)(2009) </w:t>
      </w:r>
      <w:r w:rsidR="00236305" w:rsidRPr="00571BDF">
        <w:rPr>
          <w:i/>
        </w:rPr>
        <w:t>Danube River Basin District Management Plan, Part A – Basin-wide overview</w:t>
      </w:r>
      <w:r w:rsidR="00236305" w:rsidRPr="00FB3693">
        <w:t>.</w:t>
      </w:r>
    </w:p>
    <w:p w:rsidR="00236305" w:rsidRPr="00FB3693" w:rsidRDefault="00236305" w:rsidP="004E1979">
      <w:r w:rsidRPr="00FB3693">
        <w:t>Litke</w:t>
      </w:r>
      <w:r w:rsidR="0030411E">
        <w:t>, David W. (1999),</w:t>
      </w:r>
      <w:r w:rsidRPr="00571BDF">
        <w:rPr>
          <w:i/>
        </w:rPr>
        <w:t xml:space="preserve">Review of Phosphorus Control Measures in the United States and </w:t>
      </w:r>
      <w:r w:rsidR="00D72A9C" w:rsidRPr="00571BDF">
        <w:rPr>
          <w:i/>
        </w:rPr>
        <w:t>t</w:t>
      </w:r>
      <w:r w:rsidRPr="00571BDF">
        <w:rPr>
          <w:i/>
        </w:rPr>
        <w:t>heir Effects on Water Quality. U.S. G</w:t>
      </w:r>
      <w:r w:rsidR="00D72A9C" w:rsidRPr="00571BDF">
        <w:rPr>
          <w:i/>
        </w:rPr>
        <w:t>eological</w:t>
      </w:r>
      <w:r w:rsidRPr="00571BDF">
        <w:rPr>
          <w:i/>
        </w:rPr>
        <w:t xml:space="preserve"> S</w:t>
      </w:r>
      <w:r w:rsidR="00D72A9C" w:rsidRPr="00571BDF">
        <w:rPr>
          <w:i/>
        </w:rPr>
        <w:t>urvey</w:t>
      </w:r>
      <w:r w:rsidRPr="00571BDF">
        <w:rPr>
          <w:i/>
        </w:rPr>
        <w:t xml:space="preserve"> Water-Resources Investigations Report 99–4007</w:t>
      </w:r>
      <w:r w:rsidR="0030411E">
        <w:t>,</w:t>
      </w:r>
      <w:r w:rsidRPr="00FB3693">
        <w:t xml:space="preserve"> Denver, Colorado. </w:t>
      </w:r>
    </w:p>
    <w:p w:rsidR="00236305" w:rsidRPr="00FB3693" w:rsidRDefault="00236305" w:rsidP="00382707">
      <w:r w:rsidRPr="00FB3693">
        <w:t>Department for Environment, Food and Rural Affairs</w:t>
      </w:r>
      <w:r w:rsidR="0030411E">
        <w:t xml:space="preserve"> (Feb 2008),</w:t>
      </w:r>
      <w:r w:rsidRPr="00571BDF">
        <w:rPr>
          <w:i/>
        </w:rPr>
        <w:t>Consultation on options for controls on phosphates in domestic laundry cleaning products in England</w:t>
      </w:r>
      <w:r w:rsidRPr="00FB3693">
        <w:t>.</w:t>
      </w:r>
    </w:p>
    <w:p w:rsidR="00236305" w:rsidRPr="00FB3693" w:rsidRDefault="00236305" w:rsidP="00236305">
      <w:r w:rsidRPr="00FB3693">
        <w:t>Directive 2000/60/EC of the European Parliament and of the Council of 23 October 2000 establishing a framework for Community action in the field of water policy. OJ L 327, 22.12.2000, p. 1–73.</w:t>
      </w:r>
    </w:p>
    <w:p w:rsidR="00236305" w:rsidRPr="00FB3693" w:rsidRDefault="00236305" w:rsidP="004E1979">
      <w:r w:rsidRPr="00FB3693">
        <w:t>Köhler</w:t>
      </w:r>
      <w:r w:rsidR="0030411E">
        <w:t xml:space="preserve">, </w:t>
      </w:r>
      <w:r w:rsidR="0030411E" w:rsidRPr="00FB3693">
        <w:t>Jonathan</w:t>
      </w:r>
      <w:r w:rsidR="0030411E">
        <w:t>, Dr.(2001),</w:t>
      </w:r>
      <w:r w:rsidRPr="00571BDF">
        <w:rPr>
          <w:i/>
        </w:rPr>
        <w:t>Detergent phosphates and detergent ecotaxes: a policy assessment</w:t>
      </w:r>
      <w:r w:rsidR="0030411E">
        <w:t>,</w:t>
      </w:r>
      <w:r w:rsidRPr="00FB3693">
        <w:t xml:space="preserve"> Department of Applied Economics University of Cambridge, UK. </w:t>
      </w:r>
    </w:p>
    <w:p w:rsidR="000672D0" w:rsidRPr="00FB3693" w:rsidRDefault="000672D0" w:rsidP="000672D0">
      <w:r w:rsidRPr="00FB3693">
        <w:t>Environmental Management and Law Association</w:t>
      </w:r>
      <w:r w:rsidR="0030411E">
        <w:t xml:space="preserve"> (2010),</w:t>
      </w:r>
      <w:r w:rsidRPr="00571BDF">
        <w:rPr>
          <w:i/>
        </w:rPr>
        <w:t>Implementation of the Water Framework Directive, an overview of the Hungarian, Croatian, Serbian and Slovenian situation</w:t>
      </w:r>
      <w:r w:rsidRPr="00FB3693">
        <w:t>.</w:t>
      </w:r>
    </w:p>
    <w:p w:rsidR="00236305" w:rsidRPr="00FB3693" w:rsidRDefault="007A07A4" w:rsidP="004E1979">
      <w:r>
        <w:t>ICPDR (</w:t>
      </w:r>
      <w:r w:rsidRPr="00FB3693">
        <w:t>International Commission for the Protection of the Danube River</w:t>
      </w:r>
      <w:r>
        <w:t xml:space="preserve">)(2012) </w:t>
      </w:r>
      <w:r w:rsidR="00236305" w:rsidRPr="00571BDF">
        <w:rPr>
          <w:i/>
        </w:rPr>
        <w:t>Interim Report on the Implementation of the Joint Program of Measures in the DRBD. Part A – Basin-wide overview</w:t>
      </w:r>
      <w:r w:rsidR="00236305" w:rsidRPr="00FB3693">
        <w:t>.</w:t>
      </w:r>
    </w:p>
    <w:p w:rsidR="00236305" w:rsidRPr="00FB3693" w:rsidRDefault="009A6794" w:rsidP="004E1979">
      <w:r>
        <w:t>ICPDR (</w:t>
      </w:r>
      <w:r w:rsidRPr="00FB3693">
        <w:t>International Commission for the Protection of the Danube River</w:t>
      </w:r>
      <w:r>
        <w:t>) (2007),</w:t>
      </w:r>
      <w:r w:rsidR="00236305" w:rsidRPr="00571BDF">
        <w:rPr>
          <w:i/>
        </w:rPr>
        <w:t>Joint Action Programme. Final Implementation Report.</w:t>
      </w:r>
    </w:p>
    <w:p w:rsidR="00236305" w:rsidRPr="00FB3693" w:rsidRDefault="00236305" w:rsidP="004E1979">
      <w:r w:rsidRPr="00FB3693">
        <w:t>Köhler</w:t>
      </w:r>
      <w:r w:rsidR="007A07A4">
        <w:t xml:space="preserve">, </w:t>
      </w:r>
      <w:r w:rsidR="007A07A4" w:rsidRPr="00FB3693">
        <w:t>Jonathan</w:t>
      </w:r>
      <w:r w:rsidR="007A07A4">
        <w:t xml:space="preserve"> (2006)</w:t>
      </w:r>
      <w:r w:rsidRPr="00571BDF">
        <w:rPr>
          <w:i/>
        </w:rPr>
        <w:t>Detergent Phosphates: an EU Policy Assessment. Research Paper</w:t>
      </w:r>
      <w:r w:rsidRPr="00FB3693">
        <w:t>. Faculty of Economics, University of Cambridge, Sidgwick Avenue, Cambridge. Institute of Business Administration. In: Journal of Business Chemistry Vol. 3, Issue 2 May 2006.</w:t>
      </w:r>
    </w:p>
    <w:p w:rsidR="00236305" w:rsidRPr="00FB3693" w:rsidRDefault="009A6794" w:rsidP="004E1979">
      <w:r w:rsidRPr="00FB3693">
        <w:t xml:space="preserve">WRc plc </w:t>
      </w:r>
      <w:r>
        <w:t xml:space="preserve">(2006), </w:t>
      </w:r>
      <w:r w:rsidR="00236305" w:rsidRPr="00571BDF">
        <w:rPr>
          <w:i/>
        </w:rPr>
        <w:t>Recommendations for the Reduction of Phosphorus in Detergents. Final Report</w:t>
      </w:r>
      <w:r w:rsidR="00236305" w:rsidRPr="00FB3693">
        <w:t xml:space="preserve"> (Project number 14092-0).</w:t>
      </w:r>
    </w:p>
    <w:p w:rsidR="00236305" w:rsidRPr="00FB3693" w:rsidRDefault="009A6794" w:rsidP="004E1979">
      <w:r w:rsidRPr="00FB3693">
        <w:t>Kunikova</w:t>
      </w:r>
      <w:r>
        <w:t xml:space="preserve">, </w:t>
      </w:r>
      <w:r w:rsidRPr="00FB3693">
        <w:t xml:space="preserve">Emilia </w:t>
      </w:r>
      <w:r>
        <w:t xml:space="preserve">(March 2013) </w:t>
      </w:r>
      <w:r w:rsidR="00236305" w:rsidRPr="00571BDF">
        <w:rPr>
          <w:i/>
        </w:rPr>
        <w:t>Reducing nutrient pollution, challenges in agriculture. Background paper</w:t>
      </w:r>
      <w:r>
        <w:t>,</w:t>
      </w:r>
      <w:r w:rsidR="00236305" w:rsidRPr="00FB3693">
        <w:t xml:space="preserve"> Workshop on the Joint Program of Measures, Water Research Institute Bratislava.</w:t>
      </w:r>
    </w:p>
    <w:p w:rsidR="00236305" w:rsidRPr="00FB3693" w:rsidRDefault="00236305" w:rsidP="004E1979">
      <w:r w:rsidRPr="00FB3693">
        <w:t>Regulation (EC) No 1907/2006 of the European Parliament and of the Council of 18 December 2006 concerning the Registration, Evaluation, Authorisation and Restriction of Chemicals (REACH), establishing a European Chemicals Agency (OJ L 396, 30.12.2006, p. 1).</w:t>
      </w:r>
    </w:p>
    <w:p w:rsidR="00236305" w:rsidRPr="00FB3693" w:rsidRDefault="00236305" w:rsidP="00236305">
      <w:r w:rsidRPr="00FB3693">
        <w:lastRenderedPageBreak/>
        <w:t>Regulation (EC) N</w:t>
      </w:r>
      <w:r w:rsidR="009A6794">
        <w:t>o</w:t>
      </w:r>
      <w:r w:rsidRPr="00FB3693">
        <w:t xml:space="preserve"> 648/2004 of the European Parliament and of the Council of 31 March 2004 on detergents OJ L 104, 8.4.2004, p. 1–35.</w:t>
      </w:r>
    </w:p>
    <w:p w:rsidR="00236305" w:rsidRPr="00FB3693" w:rsidRDefault="00236305" w:rsidP="00236305">
      <w:r w:rsidRPr="00FB3693">
        <w:t>Regulation (EU) N</w:t>
      </w:r>
      <w:r w:rsidR="009A6794">
        <w:t>o</w:t>
      </w:r>
      <w:r w:rsidRPr="00FB3693">
        <w:t xml:space="preserve"> 259/2012 of the European Parliament and of the Council of 14 March 2012 amending Regulation (EC) No 648/2004 as regards the use of phosphates and other phosphorus compounds in consumer laundry detergents and consumer automatic dishwasher detergents. OJ L 94, 30.3.2012, p. 16–21.</w:t>
      </w:r>
    </w:p>
    <w:p w:rsidR="00236305" w:rsidRPr="00FB3693" w:rsidRDefault="00236305" w:rsidP="004E1979">
      <w:r w:rsidRPr="00FB3693">
        <w:t xml:space="preserve">Littlejohn, </w:t>
      </w:r>
      <w:r w:rsidR="009A6794">
        <w:t xml:space="preserve">Carla, </w:t>
      </w:r>
      <w:r w:rsidRPr="00FB3693">
        <w:t>Horth</w:t>
      </w:r>
      <w:r w:rsidR="009A6794">
        <w:t xml:space="preserve">, Helen, </w:t>
      </w:r>
      <w:r w:rsidR="009A6794" w:rsidRPr="00FB3693">
        <w:t>WRc plc</w:t>
      </w:r>
      <w:r w:rsidR="009A6794">
        <w:t xml:space="preserve"> (2005),</w:t>
      </w:r>
      <w:r w:rsidRPr="00571BDF">
        <w:rPr>
          <w:i/>
        </w:rPr>
        <w:t>Recommendations for the Reduction of Phosphorus in Detergents. Final Inception Report</w:t>
      </w:r>
      <w:r w:rsidR="009A6794" w:rsidRPr="00FB3693">
        <w:t>(Project number 14092-0)</w:t>
      </w:r>
      <w:r w:rsidRPr="00FB3693">
        <w:t>.</w:t>
      </w:r>
    </w:p>
    <w:p w:rsidR="00BF725D" w:rsidRPr="00FB3693" w:rsidRDefault="00BF725D" w:rsidP="00BF725D"/>
    <w:p w:rsidR="00121034" w:rsidRPr="00FB3693" w:rsidRDefault="00121034" w:rsidP="00121034"/>
    <w:p w:rsidR="00121034" w:rsidRPr="00FB3693" w:rsidRDefault="00121034" w:rsidP="00121034"/>
    <w:p w:rsidR="00121034" w:rsidRPr="00FB3693" w:rsidRDefault="00121034" w:rsidP="00121034"/>
    <w:p w:rsidR="00121034" w:rsidRPr="00FB3693" w:rsidRDefault="00121034" w:rsidP="00121034"/>
    <w:p w:rsidR="00121034" w:rsidRPr="00FB3693" w:rsidRDefault="00121034" w:rsidP="00121034"/>
    <w:sectPr w:rsidR="00121034" w:rsidRPr="00FB3693" w:rsidSect="0015079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877" w:rsidRDefault="00AE2877" w:rsidP="007D60EC">
      <w:pPr>
        <w:spacing w:before="0" w:after="0"/>
      </w:pPr>
      <w:r>
        <w:separator/>
      </w:r>
    </w:p>
  </w:endnote>
  <w:endnote w:type="continuationSeparator" w:id="1">
    <w:p w:rsidR="00AE2877" w:rsidRDefault="00AE2877" w:rsidP="007D60E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w:charset w:val="EE"/>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A7" w:rsidRDefault="002F00A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709182"/>
      <w:docPartObj>
        <w:docPartGallery w:val="Page Numbers (Bottom of Page)"/>
        <w:docPartUnique/>
      </w:docPartObj>
    </w:sdtPr>
    <w:sdtContent>
      <w:sdt>
        <w:sdtPr>
          <w:id w:val="-1769616900"/>
          <w:docPartObj>
            <w:docPartGallery w:val="Page Numbers (Top of Page)"/>
            <w:docPartUnique/>
          </w:docPartObj>
        </w:sdtPr>
        <w:sdtContent>
          <w:p w:rsidR="0030411E" w:rsidRDefault="0030411E">
            <w:pPr>
              <w:pStyle w:val="a5"/>
              <w:jc w:val="right"/>
            </w:pPr>
            <w:r>
              <w:t xml:space="preserve">Page </w:t>
            </w:r>
            <w:r w:rsidR="00FB2B40">
              <w:rPr>
                <w:b/>
                <w:bCs/>
                <w:sz w:val="24"/>
                <w:szCs w:val="24"/>
              </w:rPr>
              <w:fldChar w:fldCharType="begin"/>
            </w:r>
            <w:r>
              <w:rPr>
                <w:b/>
                <w:bCs/>
              </w:rPr>
              <w:instrText xml:space="preserve"> PAGE </w:instrText>
            </w:r>
            <w:r w:rsidR="00FB2B40">
              <w:rPr>
                <w:b/>
                <w:bCs/>
                <w:sz w:val="24"/>
                <w:szCs w:val="24"/>
              </w:rPr>
              <w:fldChar w:fldCharType="separate"/>
            </w:r>
            <w:r w:rsidR="00326F27">
              <w:rPr>
                <w:b/>
                <w:bCs/>
                <w:noProof/>
              </w:rPr>
              <w:t>20</w:t>
            </w:r>
            <w:r w:rsidR="00FB2B40">
              <w:rPr>
                <w:b/>
                <w:bCs/>
                <w:sz w:val="24"/>
                <w:szCs w:val="24"/>
              </w:rPr>
              <w:fldChar w:fldCharType="end"/>
            </w:r>
            <w:r w:rsidR="002C20D1">
              <w:t xml:space="preserve"> /</w:t>
            </w:r>
            <w:r w:rsidR="00FB2B40">
              <w:rPr>
                <w:b/>
                <w:bCs/>
                <w:sz w:val="24"/>
                <w:szCs w:val="24"/>
              </w:rPr>
              <w:fldChar w:fldCharType="begin"/>
            </w:r>
            <w:r>
              <w:rPr>
                <w:b/>
                <w:bCs/>
              </w:rPr>
              <w:instrText xml:space="preserve"> NUMPAGES  </w:instrText>
            </w:r>
            <w:r w:rsidR="00FB2B40">
              <w:rPr>
                <w:b/>
                <w:bCs/>
                <w:sz w:val="24"/>
                <w:szCs w:val="24"/>
              </w:rPr>
              <w:fldChar w:fldCharType="separate"/>
            </w:r>
            <w:r w:rsidR="00326F27">
              <w:rPr>
                <w:b/>
                <w:bCs/>
                <w:noProof/>
              </w:rPr>
              <w:t>20</w:t>
            </w:r>
            <w:r w:rsidR="00FB2B40">
              <w:rPr>
                <w:b/>
                <w:bCs/>
                <w:sz w:val="24"/>
                <w:szCs w:val="24"/>
              </w:rPr>
              <w:fldChar w:fldCharType="end"/>
            </w:r>
          </w:p>
        </w:sdtContent>
      </w:sdt>
    </w:sdtContent>
  </w:sdt>
  <w:p w:rsidR="0030411E" w:rsidRDefault="0030411E" w:rsidP="007D60E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A7" w:rsidRDefault="002F00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877" w:rsidRDefault="00AE2877" w:rsidP="007D60EC">
      <w:pPr>
        <w:spacing w:before="0" w:after="0"/>
      </w:pPr>
      <w:r>
        <w:separator/>
      </w:r>
    </w:p>
  </w:footnote>
  <w:footnote w:type="continuationSeparator" w:id="1">
    <w:p w:rsidR="00AE2877" w:rsidRDefault="00AE2877" w:rsidP="007D60EC">
      <w:pPr>
        <w:spacing w:before="0" w:after="0"/>
      </w:pPr>
      <w:r>
        <w:continuationSeparator/>
      </w:r>
    </w:p>
  </w:footnote>
  <w:footnote w:id="2">
    <w:p w:rsidR="0030411E" w:rsidRPr="007E6D03" w:rsidRDefault="0030411E">
      <w:pPr>
        <w:pStyle w:val="a7"/>
        <w:rPr>
          <w:lang w:val="hu-HU"/>
        </w:rPr>
      </w:pPr>
      <w:r>
        <w:rPr>
          <w:rStyle w:val="a9"/>
        </w:rPr>
        <w:footnoteRef/>
      </w:r>
      <w:r w:rsidRPr="007E6D03">
        <w:t>Eutro</w:t>
      </w:r>
      <w:r>
        <w:t xml:space="preserve">phication has been defined by </w:t>
      </w:r>
      <w:r w:rsidRPr="007E6D03">
        <w:t>Directive 91/271/EEC</w:t>
      </w:r>
      <w:r>
        <w:t xml:space="preserve"> as: “</w:t>
      </w:r>
      <w:r w:rsidRPr="007E6D03">
        <w:t>the enrichment of water by nutrients especially compounds of nitrogen and phosphorus, causing an accelerated growth of algae and higher forms of plant life to produce an undesirable disturbance to the balance of organisms and the quality of the water concerned”</w:t>
      </w:r>
      <w:r>
        <w:t xml:space="preserve">. </w:t>
      </w:r>
      <w:r w:rsidRPr="007E6D03">
        <w:t>Council Directive 91/271/EEC of 21 May 1991 concerning urban waste-water treatment, OJ L135, 30.5.1991, p. 40</w:t>
      </w:r>
      <w:r>
        <w:t xml:space="preserve">. </w:t>
      </w:r>
    </w:p>
  </w:footnote>
  <w:footnote w:id="3">
    <w:p w:rsidR="0030411E" w:rsidRPr="00D20C24" w:rsidRDefault="0030411E" w:rsidP="00D20C24">
      <w:pPr>
        <w:pStyle w:val="a7"/>
      </w:pPr>
      <w:r>
        <w:rPr>
          <w:rStyle w:val="a9"/>
        </w:rPr>
        <w:footnoteRef/>
      </w:r>
      <w:r w:rsidR="00BA5621">
        <w:t>ICPDR (</w:t>
      </w:r>
      <w:r w:rsidR="00BA5621" w:rsidRPr="00D20C24">
        <w:t>International Commission for the Protection of the Danube River</w:t>
      </w:r>
      <w:r w:rsidR="00BA5621">
        <w:t xml:space="preserve">) (2009), </w:t>
      </w:r>
      <w:r w:rsidRPr="00571BDF">
        <w:rPr>
          <w:i/>
        </w:rPr>
        <w:t>Danube River Basin District Management Plan, Part A – Basin-wide overview</w:t>
      </w:r>
      <w:r w:rsidR="00BA5621">
        <w:t xml:space="preserve">, </w:t>
      </w:r>
      <w:r>
        <w:t>p. 11.</w:t>
      </w:r>
    </w:p>
  </w:footnote>
  <w:footnote w:id="4">
    <w:p w:rsidR="0030411E" w:rsidRPr="00A51191" w:rsidRDefault="0030411E" w:rsidP="00A51191">
      <w:pPr>
        <w:pStyle w:val="a7"/>
      </w:pPr>
      <w:r>
        <w:rPr>
          <w:rStyle w:val="a9"/>
        </w:rPr>
        <w:footnoteRef/>
      </w:r>
      <w:r>
        <w:t xml:space="preserve"> COM (2007) 234 final. Report from the Commission to the Council and the European Parliament pursuant to Article 16 of Regulation (EC) No 648/2004 of the European Parliament and of the Council of 31 March 2004 on detergents, concerning the use of phosphates.</w:t>
      </w:r>
    </w:p>
  </w:footnote>
  <w:footnote w:id="5">
    <w:p w:rsidR="0030411E" w:rsidRPr="00F67B93" w:rsidRDefault="0030411E">
      <w:pPr>
        <w:pStyle w:val="a7"/>
        <w:rPr>
          <w:lang w:val="hu-HU"/>
        </w:rPr>
      </w:pPr>
      <w:r>
        <w:rPr>
          <w:rStyle w:val="a9"/>
        </w:rPr>
        <w:footnoteRef/>
      </w:r>
      <w:r w:rsidR="00BA5621">
        <w:t>ICPDR (</w:t>
      </w:r>
      <w:r w:rsidR="00BA5621" w:rsidRPr="00D20C24">
        <w:t>International Commission for the Protection of the Danube River</w:t>
      </w:r>
      <w:r w:rsidR="00BA5621">
        <w:t xml:space="preserve">) (2009), </w:t>
      </w:r>
      <w:r w:rsidR="00BA5621" w:rsidRPr="001E3074">
        <w:rPr>
          <w:i/>
        </w:rPr>
        <w:t>Danube River Basin District Management Plan, Part A – Basin-wide overview</w:t>
      </w:r>
      <w:r>
        <w:t xml:space="preserve"> p. 15.</w:t>
      </w:r>
    </w:p>
  </w:footnote>
  <w:footnote w:id="6">
    <w:p w:rsidR="0030411E" w:rsidRPr="00654FD2" w:rsidRDefault="0030411E" w:rsidP="0069066A">
      <w:pPr>
        <w:pStyle w:val="a7"/>
      </w:pPr>
      <w:r>
        <w:rPr>
          <w:rStyle w:val="a9"/>
        </w:rPr>
        <w:footnoteRef/>
      </w:r>
      <w:r w:rsidR="00B10AEC">
        <w:t>ICPDR (</w:t>
      </w:r>
      <w:r w:rsidR="00B10AEC" w:rsidRPr="00654FD2">
        <w:t>International Commission for the Protection of the Danube River</w:t>
      </w:r>
      <w:r w:rsidR="00B10AEC">
        <w:t xml:space="preserve">) (2012), </w:t>
      </w:r>
      <w:r w:rsidRPr="00571BDF">
        <w:rPr>
          <w:i/>
        </w:rPr>
        <w:t>Interim Report on the Implementation of the Joint Program of Measures in the DRBD. Part A – Basin-wide overview.</w:t>
      </w:r>
    </w:p>
  </w:footnote>
  <w:footnote w:id="7">
    <w:p w:rsidR="0030411E" w:rsidRPr="0056260C" w:rsidRDefault="0030411E" w:rsidP="0056260C">
      <w:pPr>
        <w:pStyle w:val="a7"/>
      </w:pPr>
      <w:r>
        <w:rPr>
          <w:rStyle w:val="a9"/>
        </w:rPr>
        <w:footnoteRef/>
      </w:r>
      <w:r w:rsidR="00B10AEC">
        <w:t xml:space="preserve">Kunikova, Emilia (March 2013), </w:t>
      </w:r>
      <w:r w:rsidRPr="00571BDF">
        <w:rPr>
          <w:i/>
        </w:rPr>
        <w:t>Reducing nutrient pollution, challenges in agriculture. Background paper. Workshop on the Joint Program of Measures</w:t>
      </w:r>
      <w:r>
        <w:t>, Water Research Institute</w:t>
      </w:r>
      <w:r w:rsidR="00B10AEC">
        <w:t>,</w:t>
      </w:r>
      <w:r>
        <w:t xml:space="preserve"> Bratislava</w:t>
      </w:r>
      <w:r w:rsidR="00B10AEC">
        <w:t>,</w:t>
      </w:r>
      <w:r>
        <w:t xml:space="preserve"> p. 10.</w:t>
      </w:r>
    </w:p>
  </w:footnote>
  <w:footnote w:id="8">
    <w:p w:rsidR="0030411E" w:rsidRPr="00C12297" w:rsidRDefault="0030411E">
      <w:pPr>
        <w:pStyle w:val="a7"/>
        <w:rPr>
          <w:lang w:val="hu-HU"/>
        </w:rPr>
      </w:pPr>
      <w:r>
        <w:rPr>
          <w:rStyle w:val="a9"/>
        </w:rPr>
        <w:footnoteRef/>
      </w:r>
      <w:r w:rsidR="00B10AEC">
        <w:t>ICPDR (</w:t>
      </w:r>
      <w:r w:rsidR="00B10AEC" w:rsidRPr="00D20C24">
        <w:t>International Commission for the Protection of the Danube River</w:t>
      </w:r>
      <w:r w:rsidR="00B10AEC">
        <w:t xml:space="preserve">) (2009), </w:t>
      </w:r>
      <w:r w:rsidRPr="00571BDF">
        <w:rPr>
          <w:i/>
        </w:rPr>
        <w:t>Danube River Basin District Management Plan, Part A – Basin-wide overview</w:t>
      </w:r>
      <w:r w:rsidR="00B10AEC">
        <w:t>,</w:t>
      </w:r>
      <w:r>
        <w:t xml:space="preserve"> p. 59.</w:t>
      </w:r>
    </w:p>
  </w:footnote>
  <w:footnote w:id="9">
    <w:p w:rsidR="0030411E" w:rsidRPr="008E3663" w:rsidRDefault="0030411E">
      <w:pPr>
        <w:pStyle w:val="a7"/>
        <w:rPr>
          <w:lang w:val="hu-HU"/>
        </w:rPr>
      </w:pPr>
      <w:r>
        <w:rPr>
          <w:rStyle w:val="a9"/>
        </w:rPr>
        <w:footnoteRef/>
      </w:r>
      <w:r w:rsidRPr="008E3663">
        <w:t>Phosphate-Ban Scenario-Nutrients</w:t>
      </w:r>
      <w:r>
        <w:t xml:space="preserve">. </w:t>
      </w:r>
    </w:p>
  </w:footnote>
  <w:footnote w:id="10">
    <w:p w:rsidR="0030411E" w:rsidRPr="00367D69" w:rsidRDefault="0030411E" w:rsidP="00367D69">
      <w:pPr>
        <w:pStyle w:val="a7"/>
      </w:pPr>
      <w:r>
        <w:rPr>
          <w:rStyle w:val="a9"/>
        </w:rPr>
        <w:footnoteRef/>
      </w:r>
      <w:r>
        <w:t xml:space="preserve"> Directive 2000/60/EC of the European Parliament and of the Council of 23 October 2000 establishing a framework for Community action in the field of water policy (OJ L 327, 22.12.2000, p. 1).</w:t>
      </w:r>
    </w:p>
  </w:footnote>
  <w:footnote w:id="11">
    <w:p w:rsidR="0030411E" w:rsidRPr="00681279" w:rsidRDefault="0030411E">
      <w:pPr>
        <w:pStyle w:val="a7"/>
        <w:rPr>
          <w:lang w:val="hu-HU"/>
        </w:rPr>
      </w:pPr>
      <w:r>
        <w:rPr>
          <w:rStyle w:val="a9"/>
        </w:rPr>
        <w:footnoteRef/>
      </w:r>
      <w:r>
        <w:t xml:space="preserve"> ANNEX Via point 1</w:t>
      </w:r>
      <w:r w:rsidRPr="00681279">
        <w:t>. of Regulation 259/2012, limitations on the content of phosphates and of other phosphorus compounds.</w:t>
      </w:r>
    </w:p>
  </w:footnote>
  <w:footnote w:id="12">
    <w:p w:rsidR="0030411E" w:rsidRPr="00681279" w:rsidRDefault="0030411E" w:rsidP="00681279">
      <w:pPr>
        <w:pStyle w:val="a7"/>
      </w:pPr>
      <w:r>
        <w:rPr>
          <w:rStyle w:val="a9"/>
        </w:rPr>
        <w:footnoteRef/>
      </w:r>
      <w:r>
        <w:t xml:space="preserve"> ANNEX Via point 2. of Regulation 259/2012, limitations on the content of phosphates and of other phosphorus compounds.</w:t>
      </w:r>
    </w:p>
  </w:footnote>
  <w:footnote w:id="13">
    <w:p w:rsidR="0030411E" w:rsidRPr="001C26BB" w:rsidRDefault="0030411E" w:rsidP="001C26BB">
      <w:pPr>
        <w:pStyle w:val="a7"/>
      </w:pPr>
      <w:r>
        <w:rPr>
          <w:rStyle w:val="a9"/>
        </w:rPr>
        <w:footnoteRef/>
      </w:r>
      <w:r>
        <w:t xml:space="preserve"> ANNEX 1 “Interim Report on the Implementation of the Joint Program of Measures in the DRBD”. p</w:t>
      </w:r>
      <w:r w:rsidR="00B10AEC">
        <w:t xml:space="preserve">. </w:t>
      </w:r>
      <w:r>
        <w:t>1-7.</w:t>
      </w:r>
    </w:p>
  </w:footnote>
  <w:footnote w:id="14">
    <w:p w:rsidR="0030411E" w:rsidRPr="00CC7FCA" w:rsidRDefault="0030411E">
      <w:pPr>
        <w:pStyle w:val="a7"/>
        <w:rPr>
          <w:lang w:val="hu-HU"/>
        </w:rPr>
      </w:pPr>
      <w:r>
        <w:rPr>
          <w:rStyle w:val="a9"/>
        </w:rPr>
        <w:footnoteRef/>
      </w:r>
      <w:hyperlink r:id="rId1" w:history="1">
        <w:r w:rsidRPr="00FD316B">
          <w:rPr>
            <w:rStyle w:val="af"/>
          </w:rPr>
          <w:t>http://ec.europa.eu/environment/water/water-urbanwaste/</w:t>
        </w:r>
      </w:hyperlink>
    </w:p>
  </w:footnote>
  <w:footnote w:id="15">
    <w:p w:rsidR="0030411E" w:rsidRPr="00160368" w:rsidRDefault="0030411E">
      <w:pPr>
        <w:pStyle w:val="a7"/>
        <w:rPr>
          <w:lang w:val="hu-HU"/>
        </w:rPr>
      </w:pPr>
      <w:r>
        <w:rPr>
          <w:rStyle w:val="a9"/>
        </w:rPr>
        <w:footnoteRef/>
      </w:r>
      <w:hyperlink r:id="rId2" w:history="1">
        <w:r w:rsidRPr="00645C9E">
          <w:rPr>
            <w:rStyle w:val="af"/>
            <w:lang w:val="hu-HU"/>
          </w:rPr>
          <w:t>http://ec.europa.eu/environment/water/water-nitrates/</w:t>
        </w:r>
      </w:hyperlink>
    </w:p>
  </w:footnote>
  <w:footnote w:id="16">
    <w:p w:rsidR="0030411E" w:rsidRPr="008C3A6F" w:rsidRDefault="0030411E">
      <w:pPr>
        <w:pStyle w:val="a7"/>
        <w:rPr>
          <w:lang w:val="hu-HU"/>
        </w:rPr>
      </w:pPr>
      <w:r>
        <w:rPr>
          <w:rStyle w:val="a9"/>
        </w:rPr>
        <w:footnoteRef/>
      </w:r>
      <w:hyperlink r:id="rId3" w:history="1">
        <w:r w:rsidRPr="00645C9E">
          <w:rPr>
            <w:rStyle w:val="af"/>
            <w:lang w:val="hu-HU"/>
          </w:rPr>
          <w:t>http://ec.europa.eu/environment/air/pollutants/stationary/ippc/index.htm</w:t>
        </w:r>
      </w:hyperlink>
    </w:p>
  </w:footnote>
  <w:footnote w:id="17">
    <w:p w:rsidR="0030411E" w:rsidRPr="00367B55" w:rsidRDefault="0030411E">
      <w:pPr>
        <w:pStyle w:val="a7"/>
        <w:rPr>
          <w:lang w:val="hu-HU"/>
        </w:rPr>
      </w:pPr>
      <w:r>
        <w:rPr>
          <w:rStyle w:val="a9"/>
        </w:rPr>
        <w:footnoteRef/>
      </w:r>
      <w:r w:rsidRPr="00367B55">
        <w:t>Water Notes on the Implementation of the Water Framework Directive: Water Note 1 - Joining Forces for Europe's Shared Waters: Coordination in international river basin districts. European Commission (DG Environment). ISBN 978-92-79-09282-4.</w:t>
      </w:r>
    </w:p>
  </w:footnote>
  <w:footnote w:id="18">
    <w:p w:rsidR="0030411E" w:rsidRPr="001B6E3B" w:rsidRDefault="0030411E" w:rsidP="001B6E3B">
      <w:pPr>
        <w:pStyle w:val="a7"/>
      </w:pPr>
      <w:r>
        <w:rPr>
          <w:rStyle w:val="a9"/>
        </w:rPr>
        <w:footnoteRef/>
      </w:r>
      <w:r>
        <w:t xml:space="preserve"> Directive 2006/118/EC of the European Parliament and of the Council on the protection of groundwater against pollution and deterioration. OJ L372, 27.12.06.; Directive 2008/105/EC of the European Parliament and of the Council on environmental quality standards in the field of water policy, amending and subsequently repealing Council Directives 82/176/EEC, 83/513/EEC, 84/156/EEC, 84/491/EEC, 86/280/EEC and amending Directive 2000/60/EC of the European Parliament and of the Council. OJ L348, 24.12.2008.; Council Directive 91/676/EEC concerning the protection of waters against pollution caused by nitrates from agricultural sources. OJ L375, 31.12.91.; Council Directive 91/271/EEC concerning urban waste-water treatment. OJ L135, 30.5.91.; Directive 2007/60/EC of the European Parliament and of the Council on the assessment and management of flood risks. OJ L288, 6.11.2007.; Communication from the Commission to the Council and the European Parliament, Addressing the challenge of water scarcity and droughts in the European Union. COM(2007)414, 18.07.07.</w:t>
      </w:r>
    </w:p>
  </w:footnote>
  <w:footnote w:id="19">
    <w:p w:rsidR="0030411E" w:rsidRPr="002858DC" w:rsidRDefault="0030411E">
      <w:pPr>
        <w:pStyle w:val="a7"/>
        <w:rPr>
          <w:lang w:val="hu-HU"/>
        </w:rPr>
      </w:pPr>
      <w:r>
        <w:rPr>
          <w:rStyle w:val="a9"/>
        </w:rPr>
        <w:footnoteRef/>
      </w:r>
      <w:r w:rsidRPr="002858DC">
        <w:t>OJ L 215, 1.8.1998, p. 73.</w:t>
      </w:r>
    </w:p>
  </w:footnote>
  <w:footnote w:id="20">
    <w:p w:rsidR="0030411E" w:rsidRPr="002858DC" w:rsidRDefault="0030411E">
      <w:pPr>
        <w:pStyle w:val="a7"/>
        <w:rPr>
          <w:lang w:val="hu-HU"/>
        </w:rPr>
      </w:pPr>
      <w:r>
        <w:rPr>
          <w:rStyle w:val="a9"/>
        </w:rPr>
        <w:footnoteRef/>
      </w:r>
      <w:r w:rsidRPr="002858DC">
        <w:t>OJ L 200, 30.7.1999, p. 1. Directive as last amended by Regulation (EC) No 1882/2003 of the European Parliament and of the Council (OJ L 284, 31.10.2003, p. 1).</w:t>
      </w:r>
    </w:p>
  </w:footnote>
  <w:footnote w:id="21">
    <w:p w:rsidR="0030411E" w:rsidRPr="00110A13" w:rsidRDefault="0030411E">
      <w:pPr>
        <w:pStyle w:val="a7"/>
        <w:rPr>
          <w:lang w:val="hu-HU"/>
        </w:rPr>
      </w:pPr>
      <w:r>
        <w:rPr>
          <w:rStyle w:val="a9"/>
        </w:rPr>
        <w:footnoteRef/>
      </w:r>
      <w:r w:rsidRPr="00110A13">
        <w:t>OJ L 104, 8.4.2004, p. 1.</w:t>
      </w:r>
    </w:p>
  </w:footnote>
  <w:footnote w:id="22">
    <w:p w:rsidR="0030411E" w:rsidRPr="00110A13" w:rsidRDefault="0030411E" w:rsidP="0024632C">
      <w:pPr>
        <w:pStyle w:val="a7"/>
      </w:pPr>
      <w:r>
        <w:rPr>
          <w:rStyle w:val="a9"/>
        </w:rPr>
        <w:footnoteRef/>
      </w:r>
      <w:r>
        <w:t xml:space="preserve"> Madariaga</w:t>
      </w:r>
      <w:r w:rsidR="003B3682">
        <w:t>, Barbara M. de,</w:t>
      </w:r>
      <w:r>
        <w:t xml:space="preserve"> Ramos, </w:t>
      </w:r>
      <w:r w:rsidR="003B3682">
        <w:t xml:space="preserve">M. José, </w:t>
      </w:r>
      <w:r>
        <w:t>Tarazona</w:t>
      </w:r>
      <w:r w:rsidR="003B3682">
        <w:t>, José V., Dr. (2009),</w:t>
      </w:r>
      <w:r w:rsidRPr="00571BDF">
        <w:rPr>
          <w:i/>
        </w:rPr>
        <w:t>Development of an European quantitative eutrophication risk assessment of polyphosphates in detergents model validation using the WFD intercalibration data, model re-calibration, and Pan-European assessment of the eutrophication risk associated to the use of phosphates in detergents. Green Planet Research Report</w:t>
      </w:r>
      <w:r>
        <w:t xml:space="preserve">.  </w:t>
      </w:r>
    </w:p>
  </w:footnote>
  <w:footnote w:id="23">
    <w:p w:rsidR="0030411E" w:rsidRPr="00230A2B" w:rsidRDefault="0030411E">
      <w:pPr>
        <w:pStyle w:val="a7"/>
        <w:rPr>
          <w:lang w:val="hu-HU"/>
        </w:rPr>
      </w:pPr>
      <w:r>
        <w:rPr>
          <w:rStyle w:val="a9"/>
        </w:rPr>
        <w:footnoteRef/>
      </w:r>
      <w:r w:rsidRPr="00230A2B">
        <w:t>Regulation (EC) No 1907/2006 of the European Parliament and of the Council of 18 December 2006 concerning the Registration, Evaluation, Authorisation and Restriction of Chemicals (REACH), establishing a European Chemicals Agency (OJ L 396, 30.12.2006, p. 1).</w:t>
      </w:r>
    </w:p>
  </w:footnote>
  <w:footnote w:id="24">
    <w:p w:rsidR="0030411E" w:rsidRPr="00D4086C" w:rsidRDefault="0030411E">
      <w:pPr>
        <w:pStyle w:val="a7"/>
        <w:rPr>
          <w:lang w:val="hu-HU"/>
        </w:rPr>
      </w:pPr>
      <w:r>
        <w:rPr>
          <w:rStyle w:val="a9"/>
        </w:rPr>
        <w:footnoteRef/>
      </w:r>
      <w:r>
        <w:rPr>
          <w:lang w:val="hu-HU"/>
        </w:rPr>
        <w:t>Regulation 259/2012. Preamble, paragraph (3).</w:t>
      </w:r>
    </w:p>
  </w:footnote>
  <w:footnote w:id="25">
    <w:p w:rsidR="0030411E" w:rsidRPr="00B326F4" w:rsidRDefault="0030411E">
      <w:pPr>
        <w:pStyle w:val="a7"/>
        <w:rPr>
          <w:lang w:val="hu-HU"/>
        </w:rPr>
      </w:pPr>
      <w:r>
        <w:rPr>
          <w:rStyle w:val="a9"/>
        </w:rPr>
        <w:footnoteRef/>
      </w:r>
      <w:r>
        <w:rPr>
          <w:lang w:val="hu-HU"/>
        </w:rPr>
        <w:t>Annex VIa to Regulation 259/2012.</w:t>
      </w:r>
    </w:p>
  </w:footnote>
  <w:footnote w:id="26">
    <w:p w:rsidR="0030411E" w:rsidRPr="00C022E1" w:rsidRDefault="0030411E" w:rsidP="00C022E1">
      <w:pPr>
        <w:pStyle w:val="a7"/>
      </w:pPr>
      <w:r>
        <w:rPr>
          <w:rStyle w:val="a9"/>
        </w:rPr>
        <w:footnoteRef/>
      </w:r>
      <w:r w:rsidRPr="00C022E1">
        <w:t>David W. Litke</w:t>
      </w:r>
      <w:r>
        <w:t xml:space="preserve">: </w:t>
      </w:r>
      <w:r w:rsidRPr="00C022E1">
        <w:t>Review of Phosphorus Control Measures in the United States and Their Effects on Water Quality</w:t>
      </w:r>
      <w:r>
        <w:t xml:space="preserve">. </w:t>
      </w:r>
      <w:r w:rsidRPr="00C022E1">
        <w:t>U.S. GEOLOGICAL SURVEY Water-Resources Investigations Report 99–4007</w:t>
      </w:r>
      <w:r>
        <w:t xml:space="preserve">. </w:t>
      </w:r>
      <w:r w:rsidRPr="00C022E1">
        <w:t>Denver, Colorado 1999</w:t>
      </w:r>
      <w:r>
        <w:t xml:space="preserve">.; </w:t>
      </w:r>
      <w:r w:rsidRPr="00D4086C">
        <w:t>Dr. Jonathan Köhler: Detergent phosphates and detergent ecotaxes: a policy assessment. Department of Applied Economics Un</w:t>
      </w:r>
      <w:r>
        <w:t>iversity of Cambridge, UK. 2001.; WRc plc (Project number 14092-0) Authors: Carla Littlejohn, Helene Horth: Recommendations for the Reduction of Phosphorus In Detergents. Final Inception Report. WRc plc 2005.</w:t>
      </w:r>
    </w:p>
  </w:footnote>
  <w:footnote w:id="27">
    <w:p w:rsidR="0030411E" w:rsidRPr="00B47F08" w:rsidRDefault="0030411E" w:rsidP="0067221D">
      <w:pPr>
        <w:pStyle w:val="a7"/>
        <w:rPr>
          <w:lang w:val="hu-HU"/>
        </w:rPr>
      </w:pPr>
      <w:r>
        <w:rPr>
          <w:rStyle w:val="a9"/>
        </w:rPr>
        <w:footnoteRef/>
      </w:r>
      <w:r w:rsidRPr="00B47F08">
        <w:t>Jonathan Köhler</w:t>
      </w:r>
      <w:r>
        <w:t xml:space="preserve">: </w:t>
      </w:r>
      <w:r w:rsidRPr="00B47F08">
        <w:t>Detergent Phosphates: an EU Policy Assessment</w:t>
      </w:r>
      <w:r>
        <w:t xml:space="preserve">. </w:t>
      </w:r>
      <w:r w:rsidRPr="00B47F08">
        <w:t>Research Paper</w:t>
      </w:r>
      <w:r>
        <w:t xml:space="preserve">. </w:t>
      </w:r>
      <w:r w:rsidRPr="00B47F08">
        <w:t>Faculty of Economics, University of Cambridge, Sidgwick Avenue, Cambridge</w:t>
      </w:r>
      <w:r>
        <w:t xml:space="preserve">. </w:t>
      </w:r>
      <w:r w:rsidRPr="00B47F08">
        <w:t>2006 Institute of Business Administration</w:t>
      </w:r>
      <w:r>
        <w:t xml:space="preserve">. In: </w:t>
      </w:r>
      <w:r w:rsidRPr="00B47F08">
        <w:t>Journal of Business Chemistry Vol. 3, Issue 2 May 2006</w:t>
      </w:r>
      <w:r>
        <w:t xml:space="preserve">. </w:t>
      </w:r>
    </w:p>
  </w:footnote>
  <w:footnote w:id="28">
    <w:p w:rsidR="0030411E" w:rsidRPr="004B77FA" w:rsidRDefault="0030411E" w:rsidP="004B77FA">
      <w:pPr>
        <w:pStyle w:val="a7"/>
      </w:pPr>
      <w:r>
        <w:rPr>
          <w:rStyle w:val="a9"/>
        </w:rPr>
        <w:footnoteRef/>
      </w:r>
      <w:r>
        <w:t xml:space="preserve"> Regulatory (administrative or directive-based) instruments specify the obligations of the various actors and define how certain activities shall be conducted.</w:t>
      </w:r>
    </w:p>
  </w:footnote>
  <w:footnote w:id="29">
    <w:p w:rsidR="0030411E" w:rsidRPr="00B243C1" w:rsidRDefault="0030411E" w:rsidP="00B243C1">
      <w:pPr>
        <w:pStyle w:val="a7"/>
      </w:pPr>
      <w:r>
        <w:rPr>
          <w:rStyle w:val="a9"/>
        </w:rPr>
        <w:footnoteRef/>
      </w:r>
      <w:r>
        <w:t xml:space="preserve"> Market based, or economic instruments create positive or negative incentives for certain activities by adjusting the financial conditions of those activities.</w:t>
      </w:r>
    </w:p>
  </w:footnote>
  <w:footnote w:id="30">
    <w:p w:rsidR="0030411E" w:rsidRPr="00D370A5" w:rsidRDefault="0030411E">
      <w:pPr>
        <w:pStyle w:val="a7"/>
        <w:rPr>
          <w:lang w:val="hu-HU"/>
        </w:rPr>
      </w:pPr>
      <w:r>
        <w:rPr>
          <w:rStyle w:val="a9"/>
        </w:rPr>
        <w:footnoteRef/>
      </w:r>
      <w:r>
        <w:t xml:space="preserve"> Voluntary agreementsareusually </w:t>
      </w:r>
      <w:r w:rsidRPr="00D370A5">
        <w:t>agreemen</w:t>
      </w:r>
      <w:r>
        <w:t>ts</w:t>
      </w:r>
      <w:r w:rsidRPr="00D370A5">
        <w:t xml:space="preserve"> which </w:t>
      </w:r>
      <w:r>
        <w:t>are</w:t>
      </w:r>
      <w:r w:rsidRPr="00D370A5">
        <w:t xml:space="preserve"> not the result of a political decision-making process</w:t>
      </w:r>
      <w:r>
        <w:t>,</w:t>
      </w:r>
      <w:r w:rsidRPr="00D370A5">
        <w:t xml:space="preserve"> but mainly the outcome of negotiations between </w:t>
      </w:r>
      <w:r>
        <w:t>the respective partners and organizations</w:t>
      </w:r>
      <w:r w:rsidRPr="00D370A5">
        <w:t>.</w:t>
      </w:r>
    </w:p>
  </w:footnote>
  <w:footnote w:id="31">
    <w:p w:rsidR="0030411E" w:rsidRPr="0052077E" w:rsidRDefault="0030411E">
      <w:pPr>
        <w:pStyle w:val="a7"/>
        <w:rPr>
          <w:lang w:val="hu-HU"/>
        </w:rPr>
      </w:pPr>
      <w:r>
        <w:rPr>
          <w:rStyle w:val="a9"/>
        </w:rPr>
        <w:footnoteRef/>
      </w:r>
      <w:r w:rsidRPr="0052077E">
        <w:t>The Joint Action Programme of the ICPDR outlined the specific steps that were agreed to be taken over the period 2001-2005 to achieve the environmental objectives outlined in the Danube River Protection Convention including many large-scale measures to reduce water pollution, to promote nature conservation, to restore ecosystems, and to safeguard the long-term sustainable management of the environment.</w:t>
      </w:r>
      <w:hyperlink r:id="rId4" w:history="1">
        <w:r w:rsidRPr="00CC17F2">
          <w:rPr>
            <w:rStyle w:val="af"/>
          </w:rPr>
          <w:t>http://www.icpdr.org/main/activities-projects/joint-action-programme-jap</w:t>
        </w:r>
      </w:hyperlink>
    </w:p>
  </w:footnote>
  <w:footnote w:id="32">
    <w:p w:rsidR="0030411E" w:rsidRPr="009C4385" w:rsidRDefault="0030411E">
      <w:pPr>
        <w:pStyle w:val="a7"/>
        <w:rPr>
          <w:lang w:val="hu-HU"/>
        </w:rPr>
      </w:pPr>
      <w:r>
        <w:rPr>
          <w:rStyle w:val="a9"/>
        </w:rPr>
        <w:footnoteRef/>
      </w:r>
      <w:r>
        <w:t xml:space="preserve"> With the participation of the d</w:t>
      </w:r>
      <w:r w:rsidRPr="009C4385">
        <w:t>etergent industry (AISE) and the ICPDR</w:t>
      </w:r>
      <w:r>
        <w:t>.</w:t>
      </w:r>
    </w:p>
  </w:footnote>
  <w:footnote w:id="33">
    <w:p w:rsidR="0030411E" w:rsidRPr="00DF4898" w:rsidRDefault="0030411E" w:rsidP="00582D07">
      <w:pPr>
        <w:pStyle w:val="a7"/>
      </w:pPr>
      <w:r>
        <w:rPr>
          <w:rStyle w:val="a9"/>
        </w:rPr>
        <w:footnoteRef/>
      </w:r>
      <w:r w:rsidR="00ED7394">
        <w:t xml:space="preserve">ICPDR (International Commission for the Protection </w:t>
      </w:r>
      <w:r w:rsidR="008A3F75">
        <w:t xml:space="preserve">of the Danube River) (2007), </w:t>
      </w:r>
      <w:r w:rsidRPr="00571BDF">
        <w:rPr>
          <w:i/>
        </w:rPr>
        <w:t>Joint Action Programme. Final Implementation Report</w:t>
      </w:r>
      <w:r>
        <w:t xml:space="preserve">. </w:t>
      </w:r>
    </w:p>
  </w:footnote>
  <w:footnote w:id="34">
    <w:p w:rsidR="0030411E" w:rsidRPr="00897C03" w:rsidRDefault="0030411E" w:rsidP="0083631B">
      <w:pPr>
        <w:pStyle w:val="a7"/>
      </w:pPr>
      <w:r>
        <w:rPr>
          <w:rStyle w:val="a9"/>
        </w:rPr>
        <w:footnoteRef/>
      </w:r>
      <w:r w:rsidR="00ED7394">
        <w:t xml:space="preserve">WRc plc (2006), </w:t>
      </w:r>
      <w:r w:rsidRPr="00571BDF">
        <w:rPr>
          <w:i/>
        </w:rPr>
        <w:t>Recommendations for the Reduction of Phosphorus in Detergents. Final Report</w:t>
      </w:r>
      <w:r>
        <w:t>(Project number 14092-0)</w:t>
      </w:r>
      <w:r w:rsidR="00ED7394">
        <w:t>,</w:t>
      </w:r>
      <w:r>
        <w:t xml:space="preserve"> p</w:t>
      </w:r>
      <w:r w:rsidR="00ED7394">
        <w:t xml:space="preserve">. </w:t>
      </w:r>
      <w:r>
        <w:t>8, p</w:t>
      </w:r>
      <w:r w:rsidR="00ED7394">
        <w:t xml:space="preserve">. </w:t>
      </w:r>
      <w:r>
        <w:t xml:space="preserve">55. </w:t>
      </w:r>
    </w:p>
  </w:footnote>
  <w:footnote w:id="35">
    <w:p w:rsidR="0030411E" w:rsidRPr="00582D07" w:rsidRDefault="0030411E" w:rsidP="00BA6B98">
      <w:pPr>
        <w:pStyle w:val="a7"/>
        <w:rPr>
          <w:lang w:val="hu-HU"/>
        </w:rPr>
      </w:pPr>
      <w:r>
        <w:rPr>
          <w:rStyle w:val="a9"/>
        </w:rPr>
        <w:footnoteRef/>
      </w:r>
      <w:r w:rsidRPr="00582D07">
        <w:t>COM(2007) 234 final</w:t>
      </w:r>
      <w:r>
        <w:t>, Report from the Commission to t</w:t>
      </w:r>
      <w:r w:rsidRPr="00582D07">
        <w:t>he Co</w:t>
      </w:r>
      <w:r>
        <w:t>uncil and t</w:t>
      </w:r>
      <w:r w:rsidRPr="00582D07">
        <w:t>he European Parliament</w:t>
      </w:r>
      <w:r>
        <w:t xml:space="preserve"> p</w:t>
      </w:r>
      <w:r w:rsidRPr="00582D07">
        <w:t>ursuant to Article 16 of Regulation (EC) No 648/2004 of the European Parliament and of the Council of 31 March 2004 on detergents, concerning the use of phosphates.</w:t>
      </w:r>
    </w:p>
  </w:footnote>
  <w:footnote w:id="36">
    <w:p w:rsidR="0030411E" w:rsidRPr="007B6290" w:rsidRDefault="0030411E">
      <w:pPr>
        <w:pStyle w:val="a7"/>
        <w:rPr>
          <w:lang w:val="hu-HU"/>
        </w:rPr>
      </w:pPr>
      <w:r>
        <w:rPr>
          <w:rStyle w:val="a9"/>
        </w:rPr>
        <w:footnoteRef/>
      </w:r>
      <w:hyperlink r:id="rId5" w:history="1">
        <w:r w:rsidRPr="00645C9E">
          <w:rPr>
            <w:rStyle w:val="af"/>
            <w:lang w:val="hu-HU"/>
          </w:rPr>
          <w:t>http://web.undp.org/gef/aboutus.shtml</w:t>
        </w:r>
      </w:hyperlink>
    </w:p>
  </w:footnote>
  <w:footnote w:id="37">
    <w:p w:rsidR="0030411E" w:rsidRPr="00E7465A" w:rsidRDefault="0030411E">
      <w:pPr>
        <w:pStyle w:val="a7"/>
        <w:rPr>
          <w:lang w:val="hu-HU"/>
        </w:rPr>
      </w:pPr>
      <w:r>
        <w:rPr>
          <w:rStyle w:val="a9"/>
        </w:rPr>
        <w:footnoteRef/>
      </w:r>
      <w:r w:rsidRPr="00E7465A">
        <w:t xml:space="preserve">UNDP/GEF report at Danube River is available at: </w:t>
      </w:r>
      <w:hyperlink r:id="rId6" w:history="1">
        <w:r w:rsidRPr="00CC17F2">
          <w:rPr>
            <w:rStyle w:val="af"/>
          </w:rPr>
          <w:t>http://www.undp-drp.org/drp/activities_1-8_detergents.html</w:t>
        </w:r>
      </w:hyperlink>
    </w:p>
  </w:footnote>
  <w:footnote w:id="38">
    <w:p w:rsidR="0030411E" w:rsidRPr="00E7465A" w:rsidRDefault="0030411E">
      <w:pPr>
        <w:pStyle w:val="a7"/>
        <w:rPr>
          <w:lang w:val="hu-HU"/>
        </w:rPr>
      </w:pPr>
      <w:r>
        <w:rPr>
          <w:rStyle w:val="a9"/>
        </w:rPr>
        <w:footnoteRef/>
      </w:r>
      <w:hyperlink r:id="rId7" w:history="1">
        <w:r w:rsidRPr="00645C9E">
          <w:rPr>
            <w:rStyle w:val="af"/>
            <w:lang w:val="hu-HU"/>
          </w:rPr>
          <w:t>http://www.icpdr.org/icpdr-pages/water_protection_declaration.htm</w:t>
        </w:r>
      </w:hyperlink>
    </w:p>
  </w:footnote>
  <w:footnote w:id="39">
    <w:p w:rsidR="0030411E" w:rsidRPr="006329BA" w:rsidRDefault="0030411E" w:rsidP="006329BA">
      <w:pPr>
        <w:pStyle w:val="a7"/>
      </w:pPr>
      <w:r>
        <w:rPr>
          <w:rStyle w:val="a9"/>
        </w:rPr>
        <w:footnoteRef/>
      </w:r>
      <w:r>
        <w:t xml:space="preserve"> Report from the Commission to the Council and the European Parliament Pursuant to Article 16 of Regulation (EC) No 648/2004 of the European Parliament and of the Council of 31 March 2004 on detergents, concerning the use of phosphates. (COM/2007/0234 final )</w:t>
      </w:r>
    </w:p>
  </w:footnote>
  <w:footnote w:id="40">
    <w:p w:rsidR="0030411E" w:rsidRPr="00F902BF" w:rsidRDefault="0030411E" w:rsidP="00FE4139">
      <w:pPr>
        <w:pStyle w:val="a7"/>
      </w:pPr>
      <w:r w:rsidRPr="00F902BF">
        <w:rPr>
          <w:rStyle w:val="a9"/>
        </w:rPr>
        <w:footnoteRef/>
      </w:r>
      <w:r>
        <w:t xml:space="preserve">Regarding </w:t>
      </w:r>
      <w:r w:rsidR="00A07399">
        <w:t xml:space="preserve">the </w:t>
      </w:r>
      <w:r>
        <w:t>timing of their impact, f</w:t>
      </w:r>
      <w:r w:rsidRPr="00F902BF">
        <w:t>or the purposes of this study</w:t>
      </w:r>
      <w:r w:rsidR="00ED7394">
        <w:t>, the term‘</w:t>
      </w:r>
      <w:r>
        <w:t>short-term policy measures</w:t>
      </w:r>
      <w:r w:rsidR="006A40FE">
        <w:t>’ is</w:t>
      </w:r>
      <w:r w:rsidR="00ED7394">
        <w:t xml:space="preserve"> used for measures</w:t>
      </w:r>
      <w:r>
        <w:t xml:space="preserve"> which are to be realized within a timeframe of 1-2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A7" w:rsidRDefault="002F00A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A7" w:rsidRDefault="002F00A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A7" w:rsidRDefault="002F00A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40D"/>
    <w:multiLevelType w:val="hybridMultilevel"/>
    <w:tmpl w:val="E6A267E2"/>
    <w:lvl w:ilvl="0" w:tplc="17265B8A">
      <w:start w:val="5"/>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4AE5B4C"/>
    <w:multiLevelType w:val="hybridMultilevel"/>
    <w:tmpl w:val="BB901BB2"/>
    <w:lvl w:ilvl="0" w:tplc="CF42C298">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59BA0912"/>
    <w:multiLevelType w:val="hybridMultilevel"/>
    <w:tmpl w:val="C7E88D12"/>
    <w:lvl w:ilvl="0" w:tplc="387EA9F0">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ADC6CE8"/>
    <w:multiLevelType w:val="hybridMultilevel"/>
    <w:tmpl w:val="745A02C4"/>
    <w:lvl w:ilvl="0" w:tplc="7C3C9556">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38A6988"/>
    <w:multiLevelType w:val="hybridMultilevel"/>
    <w:tmpl w:val="8B8A8E30"/>
    <w:lvl w:ilvl="0" w:tplc="8280DB24">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8990E55"/>
    <w:multiLevelType w:val="hybridMultilevel"/>
    <w:tmpl w:val="25C42B12"/>
    <w:lvl w:ilvl="0" w:tplc="2766E9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A396246"/>
    <w:multiLevelType w:val="hybridMultilevel"/>
    <w:tmpl w:val="5B2AB91C"/>
    <w:lvl w:ilvl="0" w:tplc="FFCA9E46">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089082A"/>
    <w:multiLevelType w:val="hybridMultilevel"/>
    <w:tmpl w:val="B58A20C8"/>
    <w:lvl w:ilvl="0" w:tplc="2766E9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4820C6"/>
    <w:rsid w:val="00004683"/>
    <w:rsid w:val="000114DE"/>
    <w:rsid w:val="00026DA7"/>
    <w:rsid w:val="0002704C"/>
    <w:rsid w:val="00045019"/>
    <w:rsid w:val="00055648"/>
    <w:rsid w:val="0005620C"/>
    <w:rsid w:val="000672D0"/>
    <w:rsid w:val="00084D6B"/>
    <w:rsid w:val="00090344"/>
    <w:rsid w:val="000A5700"/>
    <w:rsid w:val="000A7B60"/>
    <w:rsid w:val="000C553C"/>
    <w:rsid w:val="000D4746"/>
    <w:rsid w:val="000D5586"/>
    <w:rsid w:val="000F55E4"/>
    <w:rsid w:val="00100542"/>
    <w:rsid w:val="001027D7"/>
    <w:rsid w:val="00110A13"/>
    <w:rsid w:val="00117786"/>
    <w:rsid w:val="00121034"/>
    <w:rsid w:val="00125EFF"/>
    <w:rsid w:val="001430BC"/>
    <w:rsid w:val="00144B4D"/>
    <w:rsid w:val="00150798"/>
    <w:rsid w:val="00160368"/>
    <w:rsid w:val="00190C9C"/>
    <w:rsid w:val="001A65C2"/>
    <w:rsid w:val="001A7C15"/>
    <w:rsid w:val="001B6E3B"/>
    <w:rsid w:val="001C26BB"/>
    <w:rsid w:val="001D5759"/>
    <w:rsid w:val="001D7BB8"/>
    <w:rsid w:val="001E3983"/>
    <w:rsid w:val="001E3A10"/>
    <w:rsid w:val="001E4056"/>
    <w:rsid w:val="001E76A8"/>
    <w:rsid w:val="001F1940"/>
    <w:rsid w:val="001F5F52"/>
    <w:rsid w:val="00213AB0"/>
    <w:rsid w:val="00226E2F"/>
    <w:rsid w:val="00226F48"/>
    <w:rsid w:val="00230A2B"/>
    <w:rsid w:val="00230EC8"/>
    <w:rsid w:val="00236305"/>
    <w:rsid w:val="00237D14"/>
    <w:rsid w:val="0024632C"/>
    <w:rsid w:val="00247714"/>
    <w:rsid w:val="00264CAA"/>
    <w:rsid w:val="00273A21"/>
    <w:rsid w:val="0027580D"/>
    <w:rsid w:val="002858DC"/>
    <w:rsid w:val="002A0A90"/>
    <w:rsid w:val="002C16FB"/>
    <w:rsid w:val="002C20D1"/>
    <w:rsid w:val="002C2341"/>
    <w:rsid w:val="002C30CA"/>
    <w:rsid w:val="002D4CEC"/>
    <w:rsid w:val="002E75A1"/>
    <w:rsid w:val="002F00A7"/>
    <w:rsid w:val="002F2C53"/>
    <w:rsid w:val="00302458"/>
    <w:rsid w:val="0030411E"/>
    <w:rsid w:val="0030751C"/>
    <w:rsid w:val="00321E74"/>
    <w:rsid w:val="00326F27"/>
    <w:rsid w:val="003352ED"/>
    <w:rsid w:val="00360EC5"/>
    <w:rsid w:val="00367B55"/>
    <w:rsid w:val="00367D69"/>
    <w:rsid w:val="003731FA"/>
    <w:rsid w:val="00382707"/>
    <w:rsid w:val="003948B2"/>
    <w:rsid w:val="003B3682"/>
    <w:rsid w:val="003C2BDB"/>
    <w:rsid w:val="003C488F"/>
    <w:rsid w:val="003D429E"/>
    <w:rsid w:val="003E7A79"/>
    <w:rsid w:val="003F0926"/>
    <w:rsid w:val="003F6782"/>
    <w:rsid w:val="004064F9"/>
    <w:rsid w:val="00424185"/>
    <w:rsid w:val="004334B2"/>
    <w:rsid w:val="00444522"/>
    <w:rsid w:val="00446617"/>
    <w:rsid w:val="004476DA"/>
    <w:rsid w:val="00456C52"/>
    <w:rsid w:val="004707C9"/>
    <w:rsid w:val="00480A96"/>
    <w:rsid w:val="004820C6"/>
    <w:rsid w:val="0049316C"/>
    <w:rsid w:val="00495552"/>
    <w:rsid w:val="004A0128"/>
    <w:rsid w:val="004A50EA"/>
    <w:rsid w:val="004B77FA"/>
    <w:rsid w:val="004C24F0"/>
    <w:rsid w:val="004D0A65"/>
    <w:rsid w:val="004E1979"/>
    <w:rsid w:val="004E3679"/>
    <w:rsid w:val="004E7D00"/>
    <w:rsid w:val="00506B35"/>
    <w:rsid w:val="00511DE8"/>
    <w:rsid w:val="00514B96"/>
    <w:rsid w:val="0052077E"/>
    <w:rsid w:val="005207B1"/>
    <w:rsid w:val="0056260C"/>
    <w:rsid w:val="00571BDF"/>
    <w:rsid w:val="0057356B"/>
    <w:rsid w:val="00581C69"/>
    <w:rsid w:val="00582D07"/>
    <w:rsid w:val="00584972"/>
    <w:rsid w:val="005A3E3D"/>
    <w:rsid w:val="005C2E04"/>
    <w:rsid w:val="005D7CF8"/>
    <w:rsid w:val="005E0CB4"/>
    <w:rsid w:val="005F6C46"/>
    <w:rsid w:val="00620C00"/>
    <w:rsid w:val="00621599"/>
    <w:rsid w:val="00621B06"/>
    <w:rsid w:val="006277B5"/>
    <w:rsid w:val="006329BA"/>
    <w:rsid w:val="006358A5"/>
    <w:rsid w:val="00645C9E"/>
    <w:rsid w:val="006460E9"/>
    <w:rsid w:val="006528FD"/>
    <w:rsid w:val="00654FD2"/>
    <w:rsid w:val="006602F3"/>
    <w:rsid w:val="0067221D"/>
    <w:rsid w:val="00674C07"/>
    <w:rsid w:val="00681279"/>
    <w:rsid w:val="0069066A"/>
    <w:rsid w:val="00695D1A"/>
    <w:rsid w:val="006A182D"/>
    <w:rsid w:val="006A3449"/>
    <w:rsid w:val="006A40FE"/>
    <w:rsid w:val="006B1C76"/>
    <w:rsid w:val="006B68A3"/>
    <w:rsid w:val="006C6330"/>
    <w:rsid w:val="006D0079"/>
    <w:rsid w:val="006D5C27"/>
    <w:rsid w:val="006D634D"/>
    <w:rsid w:val="006D6792"/>
    <w:rsid w:val="006E4398"/>
    <w:rsid w:val="006E7365"/>
    <w:rsid w:val="006F3E55"/>
    <w:rsid w:val="006F515D"/>
    <w:rsid w:val="00765A1F"/>
    <w:rsid w:val="00766ABB"/>
    <w:rsid w:val="00774523"/>
    <w:rsid w:val="007745EB"/>
    <w:rsid w:val="007825AE"/>
    <w:rsid w:val="00784D12"/>
    <w:rsid w:val="00786E3A"/>
    <w:rsid w:val="007A07A4"/>
    <w:rsid w:val="007A2683"/>
    <w:rsid w:val="007B33F5"/>
    <w:rsid w:val="007B6290"/>
    <w:rsid w:val="007C5573"/>
    <w:rsid w:val="007D0332"/>
    <w:rsid w:val="007D60EC"/>
    <w:rsid w:val="007E2BC8"/>
    <w:rsid w:val="007E2FFB"/>
    <w:rsid w:val="007E51E3"/>
    <w:rsid w:val="007E6D03"/>
    <w:rsid w:val="008061F2"/>
    <w:rsid w:val="00813AD2"/>
    <w:rsid w:val="00820775"/>
    <w:rsid w:val="00824406"/>
    <w:rsid w:val="00831E90"/>
    <w:rsid w:val="0083631B"/>
    <w:rsid w:val="00854F88"/>
    <w:rsid w:val="00855ABB"/>
    <w:rsid w:val="008560D5"/>
    <w:rsid w:val="00870711"/>
    <w:rsid w:val="00872CC1"/>
    <w:rsid w:val="00891AD7"/>
    <w:rsid w:val="00897C03"/>
    <w:rsid w:val="008A1848"/>
    <w:rsid w:val="008A3F75"/>
    <w:rsid w:val="008B0B57"/>
    <w:rsid w:val="008C091D"/>
    <w:rsid w:val="008C3A6F"/>
    <w:rsid w:val="008E2674"/>
    <w:rsid w:val="008E3663"/>
    <w:rsid w:val="008E6B67"/>
    <w:rsid w:val="008E6CDD"/>
    <w:rsid w:val="009127A3"/>
    <w:rsid w:val="009135E8"/>
    <w:rsid w:val="009205CD"/>
    <w:rsid w:val="009331CA"/>
    <w:rsid w:val="00940D96"/>
    <w:rsid w:val="009536A6"/>
    <w:rsid w:val="00963FF0"/>
    <w:rsid w:val="009663B9"/>
    <w:rsid w:val="009702E9"/>
    <w:rsid w:val="00971E15"/>
    <w:rsid w:val="00981F89"/>
    <w:rsid w:val="00986A5A"/>
    <w:rsid w:val="00992E95"/>
    <w:rsid w:val="009A0781"/>
    <w:rsid w:val="009A6794"/>
    <w:rsid w:val="009B4248"/>
    <w:rsid w:val="009C4385"/>
    <w:rsid w:val="009F2B62"/>
    <w:rsid w:val="00A07399"/>
    <w:rsid w:val="00A150C6"/>
    <w:rsid w:val="00A1522E"/>
    <w:rsid w:val="00A266EC"/>
    <w:rsid w:val="00A3620C"/>
    <w:rsid w:val="00A44004"/>
    <w:rsid w:val="00A51191"/>
    <w:rsid w:val="00AD2875"/>
    <w:rsid w:val="00AD6B99"/>
    <w:rsid w:val="00AD7A20"/>
    <w:rsid w:val="00AE1A96"/>
    <w:rsid w:val="00AE2877"/>
    <w:rsid w:val="00AE78B8"/>
    <w:rsid w:val="00AF0B4F"/>
    <w:rsid w:val="00B0257F"/>
    <w:rsid w:val="00B0714D"/>
    <w:rsid w:val="00B10AEC"/>
    <w:rsid w:val="00B243C1"/>
    <w:rsid w:val="00B326F4"/>
    <w:rsid w:val="00B353DC"/>
    <w:rsid w:val="00B359A8"/>
    <w:rsid w:val="00B37BC8"/>
    <w:rsid w:val="00B45337"/>
    <w:rsid w:val="00B47F08"/>
    <w:rsid w:val="00B64598"/>
    <w:rsid w:val="00B7655E"/>
    <w:rsid w:val="00B8708F"/>
    <w:rsid w:val="00B91F93"/>
    <w:rsid w:val="00B94DAE"/>
    <w:rsid w:val="00BA30FA"/>
    <w:rsid w:val="00BA5621"/>
    <w:rsid w:val="00BA6B98"/>
    <w:rsid w:val="00BA7A58"/>
    <w:rsid w:val="00BB427F"/>
    <w:rsid w:val="00BC3027"/>
    <w:rsid w:val="00BD78A5"/>
    <w:rsid w:val="00BE0D82"/>
    <w:rsid w:val="00BE5030"/>
    <w:rsid w:val="00BF4836"/>
    <w:rsid w:val="00BF557B"/>
    <w:rsid w:val="00BF725D"/>
    <w:rsid w:val="00C022E1"/>
    <w:rsid w:val="00C038AA"/>
    <w:rsid w:val="00C04B17"/>
    <w:rsid w:val="00C12297"/>
    <w:rsid w:val="00C12598"/>
    <w:rsid w:val="00C15471"/>
    <w:rsid w:val="00C3654B"/>
    <w:rsid w:val="00C40145"/>
    <w:rsid w:val="00C5304E"/>
    <w:rsid w:val="00C6737F"/>
    <w:rsid w:val="00C67C98"/>
    <w:rsid w:val="00C700B8"/>
    <w:rsid w:val="00C747B5"/>
    <w:rsid w:val="00C85F6A"/>
    <w:rsid w:val="00C87E5A"/>
    <w:rsid w:val="00CA077F"/>
    <w:rsid w:val="00CA6EF5"/>
    <w:rsid w:val="00CB2155"/>
    <w:rsid w:val="00CC731F"/>
    <w:rsid w:val="00CC7FCA"/>
    <w:rsid w:val="00CD0C13"/>
    <w:rsid w:val="00CD0DDF"/>
    <w:rsid w:val="00CD1AB5"/>
    <w:rsid w:val="00CD7714"/>
    <w:rsid w:val="00CE449C"/>
    <w:rsid w:val="00CF19A6"/>
    <w:rsid w:val="00D030AF"/>
    <w:rsid w:val="00D04B75"/>
    <w:rsid w:val="00D074B6"/>
    <w:rsid w:val="00D12A1F"/>
    <w:rsid w:val="00D14226"/>
    <w:rsid w:val="00D20C24"/>
    <w:rsid w:val="00D225F0"/>
    <w:rsid w:val="00D26F99"/>
    <w:rsid w:val="00D370A5"/>
    <w:rsid w:val="00D4086C"/>
    <w:rsid w:val="00D45B6B"/>
    <w:rsid w:val="00D511AD"/>
    <w:rsid w:val="00D72A9C"/>
    <w:rsid w:val="00D86214"/>
    <w:rsid w:val="00D94BDA"/>
    <w:rsid w:val="00DA04EF"/>
    <w:rsid w:val="00DB192A"/>
    <w:rsid w:val="00DB4533"/>
    <w:rsid w:val="00DD56CD"/>
    <w:rsid w:val="00DD592F"/>
    <w:rsid w:val="00DE04A0"/>
    <w:rsid w:val="00DE241E"/>
    <w:rsid w:val="00DF4898"/>
    <w:rsid w:val="00DF7E36"/>
    <w:rsid w:val="00E11601"/>
    <w:rsid w:val="00E1509A"/>
    <w:rsid w:val="00E16D86"/>
    <w:rsid w:val="00E26488"/>
    <w:rsid w:val="00E50C00"/>
    <w:rsid w:val="00E52FB2"/>
    <w:rsid w:val="00E53AF1"/>
    <w:rsid w:val="00E714F4"/>
    <w:rsid w:val="00E7465A"/>
    <w:rsid w:val="00E77DE6"/>
    <w:rsid w:val="00E80CF7"/>
    <w:rsid w:val="00E80E9A"/>
    <w:rsid w:val="00E83940"/>
    <w:rsid w:val="00EB56D4"/>
    <w:rsid w:val="00EC0175"/>
    <w:rsid w:val="00EC30A3"/>
    <w:rsid w:val="00ED3920"/>
    <w:rsid w:val="00ED7394"/>
    <w:rsid w:val="00EE061C"/>
    <w:rsid w:val="00F040F6"/>
    <w:rsid w:val="00F123DF"/>
    <w:rsid w:val="00F37A82"/>
    <w:rsid w:val="00F52AA7"/>
    <w:rsid w:val="00F56C7D"/>
    <w:rsid w:val="00F641B4"/>
    <w:rsid w:val="00F64DFC"/>
    <w:rsid w:val="00F663BC"/>
    <w:rsid w:val="00F67B93"/>
    <w:rsid w:val="00F76286"/>
    <w:rsid w:val="00F77DF3"/>
    <w:rsid w:val="00F902BF"/>
    <w:rsid w:val="00FA6002"/>
    <w:rsid w:val="00FB2B40"/>
    <w:rsid w:val="00FB3693"/>
    <w:rsid w:val="00FB4093"/>
    <w:rsid w:val="00FB4C32"/>
    <w:rsid w:val="00FC2163"/>
    <w:rsid w:val="00FC4F42"/>
    <w:rsid w:val="00FC4FEA"/>
    <w:rsid w:val="00FE4139"/>
    <w:rsid w:val="00FF67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617"/>
    <w:pPr>
      <w:spacing w:before="120" w:line="240" w:lineRule="auto"/>
      <w:jc w:val="both"/>
    </w:pPr>
    <w:rPr>
      <w:lang w:val="en-GB"/>
    </w:rPr>
  </w:style>
  <w:style w:type="paragraph" w:styleId="1">
    <w:name w:val="heading 1"/>
    <w:basedOn w:val="a"/>
    <w:next w:val="a"/>
    <w:link w:val="10"/>
    <w:uiPriority w:val="9"/>
    <w:qFormat/>
    <w:rsid w:val="00FB4C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B4C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B4C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0EC"/>
    <w:pPr>
      <w:tabs>
        <w:tab w:val="center" w:pos="4536"/>
        <w:tab w:val="right" w:pos="9072"/>
      </w:tabs>
      <w:spacing w:after="0"/>
    </w:pPr>
  </w:style>
  <w:style w:type="character" w:customStyle="1" w:styleId="a4">
    <w:name w:val="Верхний колонтитул Знак"/>
    <w:basedOn w:val="a0"/>
    <w:link w:val="a3"/>
    <w:uiPriority w:val="99"/>
    <w:rsid w:val="007D60EC"/>
    <w:rPr>
      <w:lang w:val="en-GB"/>
    </w:rPr>
  </w:style>
  <w:style w:type="paragraph" w:styleId="a5">
    <w:name w:val="footer"/>
    <w:basedOn w:val="a"/>
    <w:link w:val="a6"/>
    <w:uiPriority w:val="99"/>
    <w:unhideWhenUsed/>
    <w:rsid w:val="007D60EC"/>
    <w:pPr>
      <w:tabs>
        <w:tab w:val="center" w:pos="4536"/>
        <w:tab w:val="right" w:pos="9072"/>
      </w:tabs>
      <w:spacing w:after="0"/>
    </w:pPr>
  </w:style>
  <w:style w:type="character" w:customStyle="1" w:styleId="a6">
    <w:name w:val="Нижний колонтитул Знак"/>
    <w:basedOn w:val="a0"/>
    <w:link w:val="a5"/>
    <w:uiPriority w:val="99"/>
    <w:rsid w:val="007D60EC"/>
    <w:rPr>
      <w:lang w:val="en-GB"/>
    </w:rPr>
  </w:style>
  <w:style w:type="paragraph" w:styleId="a7">
    <w:name w:val="footnote text"/>
    <w:basedOn w:val="a"/>
    <w:link w:val="a8"/>
    <w:uiPriority w:val="99"/>
    <w:semiHidden/>
    <w:unhideWhenUsed/>
    <w:rsid w:val="00F76286"/>
    <w:pPr>
      <w:spacing w:after="0"/>
    </w:pPr>
    <w:rPr>
      <w:sz w:val="20"/>
      <w:szCs w:val="20"/>
    </w:rPr>
  </w:style>
  <w:style w:type="character" w:customStyle="1" w:styleId="a8">
    <w:name w:val="Текст сноски Знак"/>
    <w:basedOn w:val="a0"/>
    <w:link w:val="a7"/>
    <w:uiPriority w:val="99"/>
    <w:semiHidden/>
    <w:rsid w:val="00F76286"/>
    <w:rPr>
      <w:sz w:val="20"/>
      <w:szCs w:val="20"/>
      <w:lang w:val="en-GB"/>
    </w:rPr>
  </w:style>
  <w:style w:type="character" w:styleId="a9">
    <w:name w:val="footnote reference"/>
    <w:basedOn w:val="a0"/>
    <w:uiPriority w:val="99"/>
    <w:semiHidden/>
    <w:unhideWhenUsed/>
    <w:rsid w:val="00F76286"/>
    <w:rPr>
      <w:vertAlign w:val="superscript"/>
    </w:rPr>
  </w:style>
  <w:style w:type="character" w:customStyle="1" w:styleId="10">
    <w:name w:val="Заголовок 1 Знак"/>
    <w:basedOn w:val="a0"/>
    <w:link w:val="1"/>
    <w:uiPriority w:val="9"/>
    <w:rsid w:val="00FB4C32"/>
    <w:rPr>
      <w:rFonts w:asciiTheme="majorHAnsi" w:eastAsiaTheme="majorEastAsia" w:hAnsiTheme="majorHAnsi" w:cstheme="majorBidi"/>
      <w:color w:val="2E74B5" w:themeColor="accent1" w:themeShade="BF"/>
      <w:sz w:val="32"/>
      <w:szCs w:val="32"/>
      <w:lang w:val="en-GB"/>
    </w:rPr>
  </w:style>
  <w:style w:type="character" w:customStyle="1" w:styleId="20">
    <w:name w:val="Заголовок 2 Знак"/>
    <w:basedOn w:val="a0"/>
    <w:link w:val="2"/>
    <w:uiPriority w:val="9"/>
    <w:rsid w:val="00FB4C32"/>
    <w:rPr>
      <w:rFonts w:asciiTheme="majorHAnsi" w:eastAsiaTheme="majorEastAsia" w:hAnsiTheme="majorHAnsi" w:cstheme="majorBidi"/>
      <w:color w:val="2E74B5" w:themeColor="accent1" w:themeShade="BF"/>
      <w:sz w:val="26"/>
      <w:szCs w:val="26"/>
      <w:lang w:val="en-GB"/>
    </w:rPr>
  </w:style>
  <w:style w:type="character" w:customStyle="1" w:styleId="30">
    <w:name w:val="Заголовок 3 Знак"/>
    <w:basedOn w:val="a0"/>
    <w:link w:val="3"/>
    <w:uiPriority w:val="9"/>
    <w:rsid w:val="00FB4C32"/>
    <w:rPr>
      <w:rFonts w:asciiTheme="majorHAnsi" w:eastAsiaTheme="majorEastAsia" w:hAnsiTheme="majorHAnsi" w:cstheme="majorBidi"/>
      <w:color w:val="1F4D78" w:themeColor="accent1" w:themeShade="7F"/>
      <w:sz w:val="24"/>
      <w:szCs w:val="24"/>
      <w:lang w:val="en-GB"/>
    </w:rPr>
  </w:style>
  <w:style w:type="paragraph" w:styleId="aa">
    <w:name w:val="Title"/>
    <w:basedOn w:val="a"/>
    <w:next w:val="a"/>
    <w:link w:val="ab"/>
    <w:uiPriority w:val="10"/>
    <w:qFormat/>
    <w:rsid w:val="00FB4C32"/>
    <w:pPr>
      <w:spacing w:after="0"/>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FB4C32"/>
    <w:rPr>
      <w:rFonts w:asciiTheme="majorHAnsi" w:eastAsiaTheme="majorEastAsia" w:hAnsiTheme="majorHAnsi" w:cstheme="majorBidi"/>
      <w:spacing w:val="-10"/>
      <w:kern w:val="28"/>
      <w:sz w:val="56"/>
      <w:szCs w:val="56"/>
      <w:lang w:val="en-GB"/>
    </w:rPr>
  </w:style>
  <w:style w:type="paragraph" w:styleId="ac">
    <w:name w:val="Subtitle"/>
    <w:basedOn w:val="a"/>
    <w:next w:val="a"/>
    <w:link w:val="ad"/>
    <w:uiPriority w:val="11"/>
    <w:qFormat/>
    <w:rsid w:val="00FB4C32"/>
    <w:pPr>
      <w:numPr>
        <w:ilvl w:val="1"/>
      </w:numPr>
    </w:pPr>
    <w:rPr>
      <w:rFonts w:eastAsiaTheme="minorEastAsia"/>
      <w:color w:val="5A5A5A" w:themeColor="text1" w:themeTint="A5"/>
      <w:spacing w:val="15"/>
    </w:rPr>
  </w:style>
  <w:style w:type="character" w:customStyle="1" w:styleId="ad">
    <w:name w:val="Подзаголовок Знак"/>
    <w:basedOn w:val="a0"/>
    <w:link w:val="ac"/>
    <w:uiPriority w:val="11"/>
    <w:rsid w:val="00FB4C32"/>
    <w:rPr>
      <w:rFonts w:eastAsiaTheme="minorEastAsia"/>
      <w:color w:val="5A5A5A" w:themeColor="text1" w:themeTint="A5"/>
      <w:spacing w:val="15"/>
      <w:lang w:val="en-GB"/>
    </w:rPr>
  </w:style>
  <w:style w:type="paragraph" w:styleId="ae">
    <w:name w:val="TOC Heading"/>
    <w:basedOn w:val="1"/>
    <w:next w:val="a"/>
    <w:uiPriority w:val="39"/>
    <w:unhideWhenUsed/>
    <w:qFormat/>
    <w:rsid w:val="00121034"/>
    <w:pPr>
      <w:spacing w:line="259" w:lineRule="auto"/>
      <w:jc w:val="left"/>
      <w:outlineLvl w:val="9"/>
    </w:pPr>
    <w:rPr>
      <w:lang w:val="en-US"/>
    </w:rPr>
  </w:style>
  <w:style w:type="character" w:styleId="af">
    <w:name w:val="Hyperlink"/>
    <w:basedOn w:val="a0"/>
    <w:uiPriority w:val="99"/>
    <w:unhideWhenUsed/>
    <w:rsid w:val="00E77DE6"/>
    <w:rPr>
      <w:color w:val="0563C1" w:themeColor="hyperlink"/>
      <w:u w:val="single"/>
    </w:rPr>
  </w:style>
  <w:style w:type="character" w:styleId="af0">
    <w:name w:val="Subtle Emphasis"/>
    <w:basedOn w:val="a0"/>
    <w:uiPriority w:val="19"/>
    <w:qFormat/>
    <w:rsid w:val="003731FA"/>
    <w:rPr>
      <w:i/>
      <w:iCs/>
      <w:color w:val="404040" w:themeColor="text1" w:themeTint="BF"/>
    </w:rPr>
  </w:style>
  <w:style w:type="paragraph" w:styleId="11">
    <w:name w:val="toc 1"/>
    <w:basedOn w:val="a"/>
    <w:next w:val="a"/>
    <w:autoRedefine/>
    <w:uiPriority w:val="39"/>
    <w:unhideWhenUsed/>
    <w:rsid w:val="00026DA7"/>
    <w:pPr>
      <w:spacing w:after="100"/>
    </w:pPr>
  </w:style>
  <w:style w:type="paragraph" w:styleId="21">
    <w:name w:val="toc 2"/>
    <w:basedOn w:val="a"/>
    <w:next w:val="a"/>
    <w:autoRedefine/>
    <w:uiPriority w:val="39"/>
    <w:unhideWhenUsed/>
    <w:rsid w:val="00026DA7"/>
    <w:pPr>
      <w:spacing w:after="100"/>
      <w:ind w:left="220"/>
    </w:pPr>
  </w:style>
  <w:style w:type="table" w:styleId="af1">
    <w:name w:val="Table Grid"/>
    <w:basedOn w:val="a1"/>
    <w:uiPriority w:val="39"/>
    <w:rsid w:val="001C2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a1"/>
    <w:uiPriority w:val="46"/>
    <w:rsid w:val="001C26BB"/>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a1"/>
    <w:uiPriority w:val="46"/>
    <w:rsid w:val="001C26BB"/>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af2">
    <w:name w:val="List Paragraph"/>
    <w:basedOn w:val="a"/>
    <w:uiPriority w:val="34"/>
    <w:qFormat/>
    <w:rsid w:val="00FA6002"/>
    <w:pPr>
      <w:ind w:left="720"/>
      <w:contextualSpacing/>
    </w:pPr>
  </w:style>
  <w:style w:type="paragraph" w:styleId="af3">
    <w:name w:val="Balloon Text"/>
    <w:basedOn w:val="a"/>
    <w:link w:val="af4"/>
    <w:uiPriority w:val="99"/>
    <w:semiHidden/>
    <w:unhideWhenUsed/>
    <w:rsid w:val="006C6330"/>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6C6330"/>
    <w:rPr>
      <w:rFonts w:ascii="Tahoma" w:hAnsi="Tahoma" w:cs="Tahoma"/>
      <w:sz w:val="16"/>
      <w:szCs w:val="16"/>
      <w:lang w:val="en-GB"/>
    </w:rPr>
  </w:style>
  <w:style w:type="character" w:styleId="af5">
    <w:name w:val="annotation reference"/>
    <w:basedOn w:val="a0"/>
    <w:uiPriority w:val="99"/>
    <w:semiHidden/>
    <w:unhideWhenUsed/>
    <w:rsid w:val="00C6737F"/>
    <w:rPr>
      <w:sz w:val="16"/>
      <w:szCs w:val="16"/>
    </w:rPr>
  </w:style>
  <w:style w:type="paragraph" w:styleId="af6">
    <w:name w:val="annotation text"/>
    <w:basedOn w:val="a"/>
    <w:link w:val="af7"/>
    <w:uiPriority w:val="99"/>
    <w:semiHidden/>
    <w:unhideWhenUsed/>
    <w:rsid w:val="00C6737F"/>
    <w:rPr>
      <w:sz w:val="20"/>
      <w:szCs w:val="20"/>
    </w:rPr>
  </w:style>
  <w:style w:type="character" w:customStyle="1" w:styleId="af7">
    <w:name w:val="Текст примечания Знак"/>
    <w:basedOn w:val="a0"/>
    <w:link w:val="af6"/>
    <w:uiPriority w:val="99"/>
    <w:semiHidden/>
    <w:rsid w:val="00C6737F"/>
    <w:rPr>
      <w:sz w:val="20"/>
      <w:szCs w:val="20"/>
      <w:lang w:val="en-GB"/>
    </w:rPr>
  </w:style>
  <w:style w:type="paragraph" w:styleId="af8">
    <w:name w:val="annotation subject"/>
    <w:basedOn w:val="af6"/>
    <w:next w:val="af6"/>
    <w:link w:val="af9"/>
    <w:uiPriority w:val="99"/>
    <w:semiHidden/>
    <w:unhideWhenUsed/>
    <w:rsid w:val="00C6737F"/>
    <w:rPr>
      <w:b/>
      <w:bCs/>
    </w:rPr>
  </w:style>
  <w:style w:type="character" w:customStyle="1" w:styleId="af9">
    <w:name w:val="Тема примечания Знак"/>
    <w:basedOn w:val="af7"/>
    <w:link w:val="af8"/>
    <w:uiPriority w:val="99"/>
    <w:semiHidden/>
    <w:rsid w:val="00C6737F"/>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6617"/>
    <w:pPr>
      <w:spacing w:before="120" w:line="240" w:lineRule="auto"/>
      <w:jc w:val="both"/>
    </w:pPr>
    <w:rPr>
      <w:lang w:val="en-GB"/>
    </w:rPr>
  </w:style>
  <w:style w:type="paragraph" w:styleId="Cmsor1">
    <w:name w:val="heading 1"/>
    <w:basedOn w:val="Norml"/>
    <w:next w:val="Norml"/>
    <w:link w:val="Cmsor1Char"/>
    <w:uiPriority w:val="9"/>
    <w:qFormat/>
    <w:rsid w:val="00FB4C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FB4C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FB4C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D60EC"/>
    <w:pPr>
      <w:tabs>
        <w:tab w:val="center" w:pos="4536"/>
        <w:tab w:val="right" w:pos="9072"/>
      </w:tabs>
      <w:spacing w:after="0"/>
    </w:pPr>
  </w:style>
  <w:style w:type="character" w:customStyle="1" w:styleId="lfejChar">
    <w:name w:val="Élőfej Char"/>
    <w:basedOn w:val="Bekezdsalapbettpusa"/>
    <w:link w:val="lfej"/>
    <w:uiPriority w:val="99"/>
    <w:rsid w:val="007D60EC"/>
    <w:rPr>
      <w:lang w:val="en-GB"/>
    </w:rPr>
  </w:style>
  <w:style w:type="paragraph" w:styleId="llb">
    <w:name w:val="footer"/>
    <w:basedOn w:val="Norml"/>
    <w:link w:val="llbChar"/>
    <w:uiPriority w:val="99"/>
    <w:unhideWhenUsed/>
    <w:rsid w:val="007D60EC"/>
    <w:pPr>
      <w:tabs>
        <w:tab w:val="center" w:pos="4536"/>
        <w:tab w:val="right" w:pos="9072"/>
      </w:tabs>
      <w:spacing w:after="0"/>
    </w:pPr>
  </w:style>
  <w:style w:type="character" w:customStyle="1" w:styleId="llbChar">
    <w:name w:val="Élőláb Char"/>
    <w:basedOn w:val="Bekezdsalapbettpusa"/>
    <w:link w:val="llb"/>
    <w:uiPriority w:val="99"/>
    <w:rsid w:val="007D60EC"/>
    <w:rPr>
      <w:lang w:val="en-GB"/>
    </w:rPr>
  </w:style>
  <w:style w:type="paragraph" w:styleId="Lbjegyzetszveg">
    <w:name w:val="footnote text"/>
    <w:basedOn w:val="Norml"/>
    <w:link w:val="LbjegyzetszvegChar"/>
    <w:uiPriority w:val="99"/>
    <w:semiHidden/>
    <w:unhideWhenUsed/>
    <w:rsid w:val="00F76286"/>
    <w:pPr>
      <w:spacing w:after="0"/>
    </w:pPr>
    <w:rPr>
      <w:sz w:val="20"/>
      <w:szCs w:val="20"/>
    </w:rPr>
  </w:style>
  <w:style w:type="character" w:customStyle="1" w:styleId="LbjegyzetszvegChar">
    <w:name w:val="Lábjegyzetszöveg Char"/>
    <w:basedOn w:val="Bekezdsalapbettpusa"/>
    <w:link w:val="Lbjegyzetszveg"/>
    <w:uiPriority w:val="99"/>
    <w:semiHidden/>
    <w:rsid w:val="00F76286"/>
    <w:rPr>
      <w:sz w:val="20"/>
      <w:szCs w:val="20"/>
      <w:lang w:val="en-GB"/>
    </w:rPr>
  </w:style>
  <w:style w:type="character" w:styleId="Lbjegyzet-hivatkozs">
    <w:name w:val="footnote reference"/>
    <w:basedOn w:val="Bekezdsalapbettpusa"/>
    <w:uiPriority w:val="99"/>
    <w:semiHidden/>
    <w:unhideWhenUsed/>
    <w:rsid w:val="00F76286"/>
    <w:rPr>
      <w:vertAlign w:val="superscript"/>
    </w:rPr>
  </w:style>
  <w:style w:type="character" w:customStyle="1" w:styleId="Cmsor1Char">
    <w:name w:val="Címsor 1 Char"/>
    <w:basedOn w:val="Bekezdsalapbettpusa"/>
    <w:link w:val="Cmsor1"/>
    <w:uiPriority w:val="9"/>
    <w:rsid w:val="00FB4C32"/>
    <w:rPr>
      <w:rFonts w:asciiTheme="majorHAnsi" w:eastAsiaTheme="majorEastAsia" w:hAnsiTheme="majorHAnsi" w:cstheme="majorBidi"/>
      <w:color w:val="2E74B5" w:themeColor="accent1" w:themeShade="BF"/>
      <w:sz w:val="32"/>
      <w:szCs w:val="32"/>
      <w:lang w:val="en-GB"/>
    </w:rPr>
  </w:style>
  <w:style w:type="character" w:customStyle="1" w:styleId="Cmsor2Char">
    <w:name w:val="Címsor 2 Char"/>
    <w:basedOn w:val="Bekezdsalapbettpusa"/>
    <w:link w:val="Cmsor2"/>
    <w:uiPriority w:val="9"/>
    <w:rsid w:val="00FB4C32"/>
    <w:rPr>
      <w:rFonts w:asciiTheme="majorHAnsi" w:eastAsiaTheme="majorEastAsia" w:hAnsiTheme="majorHAnsi" w:cstheme="majorBidi"/>
      <w:color w:val="2E74B5" w:themeColor="accent1" w:themeShade="BF"/>
      <w:sz w:val="26"/>
      <w:szCs w:val="26"/>
      <w:lang w:val="en-GB"/>
    </w:rPr>
  </w:style>
  <w:style w:type="character" w:customStyle="1" w:styleId="Cmsor3Char">
    <w:name w:val="Címsor 3 Char"/>
    <w:basedOn w:val="Bekezdsalapbettpusa"/>
    <w:link w:val="Cmsor3"/>
    <w:uiPriority w:val="9"/>
    <w:rsid w:val="00FB4C32"/>
    <w:rPr>
      <w:rFonts w:asciiTheme="majorHAnsi" w:eastAsiaTheme="majorEastAsia" w:hAnsiTheme="majorHAnsi" w:cstheme="majorBidi"/>
      <w:color w:val="1F4D78" w:themeColor="accent1" w:themeShade="7F"/>
      <w:sz w:val="24"/>
      <w:szCs w:val="24"/>
      <w:lang w:val="en-GB"/>
    </w:rPr>
  </w:style>
  <w:style w:type="paragraph" w:styleId="Cm">
    <w:name w:val="Title"/>
    <w:basedOn w:val="Norml"/>
    <w:next w:val="Norml"/>
    <w:link w:val="CmChar"/>
    <w:uiPriority w:val="10"/>
    <w:qFormat/>
    <w:rsid w:val="00FB4C32"/>
    <w:pPr>
      <w:spacing w:after="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B4C32"/>
    <w:rPr>
      <w:rFonts w:asciiTheme="majorHAnsi" w:eastAsiaTheme="majorEastAsia" w:hAnsiTheme="majorHAnsi" w:cstheme="majorBidi"/>
      <w:spacing w:val="-10"/>
      <w:kern w:val="28"/>
      <w:sz w:val="56"/>
      <w:szCs w:val="56"/>
      <w:lang w:val="en-GB"/>
    </w:rPr>
  </w:style>
  <w:style w:type="paragraph" w:styleId="Alcm">
    <w:name w:val="Subtitle"/>
    <w:basedOn w:val="Norml"/>
    <w:next w:val="Norml"/>
    <w:link w:val="AlcmChar"/>
    <w:uiPriority w:val="11"/>
    <w:qFormat/>
    <w:rsid w:val="00FB4C32"/>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FB4C32"/>
    <w:rPr>
      <w:rFonts w:eastAsiaTheme="minorEastAsia"/>
      <w:color w:val="5A5A5A" w:themeColor="text1" w:themeTint="A5"/>
      <w:spacing w:val="15"/>
      <w:lang w:val="en-GB"/>
    </w:rPr>
  </w:style>
  <w:style w:type="paragraph" w:styleId="Tartalomjegyzkcmsora">
    <w:name w:val="TOC Heading"/>
    <w:basedOn w:val="Cmsor1"/>
    <w:next w:val="Norml"/>
    <w:uiPriority w:val="39"/>
    <w:unhideWhenUsed/>
    <w:qFormat/>
    <w:rsid w:val="00121034"/>
    <w:pPr>
      <w:spacing w:line="259" w:lineRule="auto"/>
      <w:jc w:val="left"/>
      <w:outlineLvl w:val="9"/>
    </w:pPr>
    <w:rPr>
      <w:lang w:val="en-US"/>
    </w:rPr>
  </w:style>
  <w:style w:type="character" w:styleId="Hiperhivatkozs">
    <w:name w:val="Hyperlink"/>
    <w:basedOn w:val="Bekezdsalapbettpusa"/>
    <w:uiPriority w:val="99"/>
    <w:unhideWhenUsed/>
    <w:rsid w:val="00E77DE6"/>
    <w:rPr>
      <w:color w:val="0563C1" w:themeColor="hyperlink"/>
      <w:u w:val="single"/>
    </w:rPr>
  </w:style>
  <w:style w:type="character" w:styleId="Finomkiemels">
    <w:name w:val="Subtle Emphasis"/>
    <w:basedOn w:val="Bekezdsalapbettpusa"/>
    <w:uiPriority w:val="19"/>
    <w:qFormat/>
    <w:rsid w:val="003731FA"/>
    <w:rPr>
      <w:i/>
      <w:iCs/>
      <w:color w:val="404040" w:themeColor="text1" w:themeTint="BF"/>
    </w:rPr>
  </w:style>
  <w:style w:type="paragraph" w:styleId="TJ1">
    <w:name w:val="toc 1"/>
    <w:basedOn w:val="Norml"/>
    <w:next w:val="Norml"/>
    <w:autoRedefine/>
    <w:uiPriority w:val="39"/>
    <w:unhideWhenUsed/>
    <w:rsid w:val="00026DA7"/>
    <w:pPr>
      <w:spacing w:after="100"/>
    </w:pPr>
  </w:style>
  <w:style w:type="paragraph" w:styleId="TJ2">
    <w:name w:val="toc 2"/>
    <w:basedOn w:val="Norml"/>
    <w:next w:val="Norml"/>
    <w:autoRedefine/>
    <w:uiPriority w:val="39"/>
    <w:unhideWhenUsed/>
    <w:rsid w:val="00026DA7"/>
    <w:pPr>
      <w:spacing w:after="100"/>
      <w:ind w:left="220"/>
    </w:pPr>
  </w:style>
  <w:style w:type="table" w:styleId="Rcsostblzat">
    <w:name w:val="Table Grid"/>
    <w:basedOn w:val="Normltblzat"/>
    <w:uiPriority w:val="39"/>
    <w:rsid w:val="001C2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Normltblzat"/>
    <w:uiPriority w:val="46"/>
    <w:rsid w:val="001C26BB"/>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tblzat"/>
    <w:uiPriority w:val="46"/>
    <w:rsid w:val="001C26BB"/>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aszerbekezds">
    <w:name w:val="List Paragraph"/>
    <w:basedOn w:val="Norml"/>
    <w:uiPriority w:val="34"/>
    <w:qFormat/>
    <w:rsid w:val="00FA6002"/>
    <w:pPr>
      <w:ind w:left="720"/>
      <w:contextualSpacing/>
    </w:pPr>
  </w:style>
  <w:style w:type="paragraph" w:styleId="Buborkszveg">
    <w:name w:val="Balloon Text"/>
    <w:basedOn w:val="Norml"/>
    <w:link w:val="BuborkszvegChar"/>
    <w:uiPriority w:val="99"/>
    <w:semiHidden/>
    <w:unhideWhenUsed/>
    <w:rsid w:val="006C6330"/>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C6330"/>
    <w:rPr>
      <w:rFonts w:ascii="Tahoma" w:hAnsi="Tahoma" w:cs="Tahoma"/>
      <w:sz w:val="16"/>
      <w:szCs w:val="16"/>
      <w:lang w:val="en-GB"/>
    </w:rPr>
  </w:style>
  <w:style w:type="character" w:styleId="Jegyzethivatkozs">
    <w:name w:val="annotation reference"/>
    <w:basedOn w:val="Bekezdsalapbettpusa"/>
    <w:uiPriority w:val="99"/>
    <w:semiHidden/>
    <w:unhideWhenUsed/>
    <w:rsid w:val="00C6737F"/>
    <w:rPr>
      <w:sz w:val="16"/>
      <w:szCs w:val="16"/>
    </w:rPr>
  </w:style>
  <w:style w:type="paragraph" w:styleId="Jegyzetszveg">
    <w:name w:val="annotation text"/>
    <w:basedOn w:val="Norml"/>
    <w:link w:val="JegyzetszvegChar"/>
    <w:uiPriority w:val="99"/>
    <w:semiHidden/>
    <w:unhideWhenUsed/>
    <w:rsid w:val="00C6737F"/>
    <w:rPr>
      <w:sz w:val="20"/>
      <w:szCs w:val="20"/>
    </w:rPr>
  </w:style>
  <w:style w:type="character" w:customStyle="1" w:styleId="JegyzetszvegChar">
    <w:name w:val="Jegyzetszöveg Char"/>
    <w:basedOn w:val="Bekezdsalapbettpusa"/>
    <w:link w:val="Jegyzetszveg"/>
    <w:uiPriority w:val="99"/>
    <w:semiHidden/>
    <w:rsid w:val="00C6737F"/>
    <w:rPr>
      <w:sz w:val="20"/>
      <w:szCs w:val="20"/>
      <w:lang w:val="en-GB"/>
    </w:rPr>
  </w:style>
  <w:style w:type="paragraph" w:styleId="Megjegyzstrgya">
    <w:name w:val="annotation subject"/>
    <w:basedOn w:val="Jegyzetszveg"/>
    <w:next w:val="Jegyzetszveg"/>
    <w:link w:val="MegjegyzstrgyaChar"/>
    <w:uiPriority w:val="99"/>
    <w:semiHidden/>
    <w:unhideWhenUsed/>
    <w:rsid w:val="00C6737F"/>
    <w:rPr>
      <w:b/>
      <w:bCs/>
    </w:rPr>
  </w:style>
  <w:style w:type="character" w:customStyle="1" w:styleId="MegjegyzstrgyaChar">
    <w:name w:val="Megjegyzés tárgya Char"/>
    <w:basedOn w:val="JegyzetszvegChar"/>
    <w:link w:val="Megjegyzstrgya"/>
    <w:uiPriority w:val="99"/>
    <w:semiHidden/>
    <w:rsid w:val="00C6737F"/>
    <w:rPr>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zilvia@emla.h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air/pollutants/stationary/ippc/index.htm" TargetMode="External"/><Relationship Id="rId7" Type="http://schemas.openxmlformats.org/officeDocument/2006/relationships/hyperlink" Target="http://www.icpdr.org/icpdr-pages/water_protection_declaration.htm" TargetMode="External"/><Relationship Id="rId2" Type="http://schemas.openxmlformats.org/officeDocument/2006/relationships/hyperlink" Target="http://ec.europa.eu/environment/water/water-nitrates/" TargetMode="External"/><Relationship Id="rId1" Type="http://schemas.openxmlformats.org/officeDocument/2006/relationships/hyperlink" Target="http://ec.europa.eu/environment/water/water-urbanwaste/" TargetMode="External"/><Relationship Id="rId6" Type="http://schemas.openxmlformats.org/officeDocument/2006/relationships/hyperlink" Target="http://www.undp-drp.org/drp/activities_1-8_detergents.html" TargetMode="External"/><Relationship Id="rId5" Type="http://schemas.openxmlformats.org/officeDocument/2006/relationships/hyperlink" Target="http://web.undp.org/gef/aboutus.shtml" TargetMode="External"/><Relationship Id="rId4" Type="http://schemas.openxmlformats.org/officeDocument/2006/relationships/hyperlink" Target="http://www.icpdr.org/main/activities-projects/joint-action-programme-j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799C-3156-4547-A3C4-4D7460F2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5741</Words>
  <Characters>32730</Characters>
  <Application>Microsoft Office Word</Application>
  <DocSecurity>0</DocSecurity>
  <Lines>272</Lines>
  <Paragraphs>76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LinksUpToDate>false</LinksUpToDate>
  <CharactersWithSpaces>38395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2019-09-12T10:52:00Z</dcterms:created>
  <dcterms:modified xsi:type="dcterms:W3CDTF">2019-09-12T10:52:00Z</dcterms:modified>
</cp:coreProperties>
</file>