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DDB" w:rsidRPr="00F45E4A" w:rsidRDefault="00891E1B" w:rsidP="00B123D6">
      <w:pPr>
        <w:pStyle w:val="ad"/>
        <w:spacing w:after="0"/>
        <w:ind w:left="0"/>
        <w:jc w:val="center"/>
        <w:rPr>
          <w:rFonts w:ascii="Calibri" w:hAnsi="Calibri" w:cs="Calibri"/>
          <w:b/>
          <w:sz w:val="28"/>
          <w:szCs w:val="28"/>
          <w:lang w:val="en-GB"/>
        </w:rPr>
      </w:pPr>
      <w:r w:rsidRPr="00F45E4A">
        <w:rPr>
          <w:rFonts w:ascii="Calibri" w:hAnsi="Calibri" w:cs="Calibri"/>
          <w:b/>
          <w:sz w:val="28"/>
          <w:szCs w:val="28"/>
          <w:lang w:val="en-GB"/>
        </w:rPr>
        <w:t xml:space="preserve">MINUTES </w:t>
      </w:r>
      <w:r w:rsidR="00615DBE" w:rsidRPr="00F45E4A">
        <w:rPr>
          <w:rFonts w:ascii="Calibri" w:hAnsi="Calibri" w:cs="Calibri"/>
          <w:b/>
          <w:sz w:val="28"/>
          <w:szCs w:val="28"/>
          <w:lang w:val="en-GB"/>
        </w:rPr>
        <w:t xml:space="preserve">of </w:t>
      </w:r>
      <w:r w:rsidR="00CA3DDB" w:rsidRPr="00F45E4A">
        <w:rPr>
          <w:rFonts w:ascii="Calibri" w:hAnsi="Calibri" w:cs="Calibri"/>
          <w:b/>
          <w:sz w:val="28"/>
          <w:szCs w:val="28"/>
          <w:lang w:val="en-GB"/>
        </w:rPr>
        <w:t xml:space="preserve">THE </w:t>
      </w:r>
      <w:r w:rsidR="00027A8B" w:rsidRPr="00F45E4A">
        <w:rPr>
          <w:rFonts w:ascii="Calibri" w:hAnsi="Calibri" w:cs="Calibri"/>
          <w:b/>
          <w:sz w:val="28"/>
          <w:szCs w:val="28"/>
          <w:lang w:val="en-GB"/>
        </w:rPr>
        <w:t>4</w:t>
      </w:r>
      <w:r w:rsidR="00027A8B" w:rsidRPr="00F45E4A">
        <w:rPr>
          <w:rFonts w:ascii="Calibri" w:hAnsi="Calibri" w:cs="Calibri"/>
          <w:b/>
          <w:sz w:val="28"/>
          <w:szCs w:val="28"/>
          <w:vertAlign w:val="superscript"/>
          <w:lang w:val="en-GB"/>
        </w:rPr>
        <w:t>th</w:t>
      </w:r>
      <w:r w:rsidR="00CA3DDB" w:rsidRPr="00F45E4A">
        <w:rPr>
          <w:rFonts w:ascii="Calibri" w:hAnsi="Calibri" w:cs="Calibri"/>
          <w:b/>
          <w:sz w:val="28"/>
          <w:szCs w:val="28"/>
          <w:lang w:val="en-GB"/>
        </w:rPr>
        <w:t xml:space="preserve"> </w:t>
      </w:r>
    </w:p>
    <w:p w:rsidR="00CA3DDB" w:rsidRPr="00F45E4A" w:rsidRDefault="00CA3DDB" w:rsidP="00B123D6">
      <w:pPr>
        <w:pStyle w:val="ad"/>
        <w:spacing w:after="0"/>
        <w:ind w:left="0"/>
        <w:jc w:val="center"/>
        <w:rPr>
          <w:rFonts w:ascii="Calibri" w:hAnsi="Calibri" w:cs="Calibri"/>
          <w:b/>
          <w:sz w:val="28"/>
          <w:szCs w:val="28"/>
          <w:lang w:val="en-GB"/>
        </w:rPr>
      </w:pPr>
      <w:r w:rsidRPr="00F45E4A">
        <w:rPr>
          <w:rFonts w:ascii="Calibri" w:hAnsi="Calibri" w:cs="Calibri"/>
          <w:b/>
          <w:sz w:val="28"/>
          <w:szCs w:val="28"/>
          <w:lang w:val="en-GB"/>
        </w:rPr>
        <w:t>STEERING GROUP MEETING</w:t>
      </w:r>
    </w:p>
    <w:p w:rsidR="00CA3DDB" w:rsidRPr="00F45E4A" w:rsidRDefault="00CA3DDB" w:rsidP="00B123D6">
      <w:pPr>
        <w:pStyle w:val="ad"/>
        <w:spacing w:after="0"/>
        <w:ind w:left="0"/>
        <w:jc w:val="center"/>
        <w:rPr>
          <w:rFonts w:ascii="Calibri" w:hAnsi="Calibri" w:cs="Calibri"/>
          <w:b/>
          <w:sz w:val="28"/>
          <w:szCs w:val="28"/>
          <w:lang w:val="en-GB"/>
        </w:rPr>
      </w:pPr>
    </w:p>
    <w:p w:rsidR="00CA3DDB" w:rsidRPr="00F45E4A" w:rsidRDefault="00CA3DDB" w:rsidP="00B123D6">
      <w:pPr>
        <w:pStyle w:val="ad"/>
        <w:spacing w:after="0"/>
        <w:ind w:left="0"/>
        <w:jc w:val="center"/>
        <w:rPr>
          <w:rFonts w:ascii="Calibri" w:hAnsi="Calibri" w:cs="Calibri"/>
          <w:b/>
          <w:sz w:val="28"/>
          <w:szCs w:val="28"/>
          <w:lang w:val="en-GB"/>
        </w:rPr>
      </w:pPr>
      <w:r w:rsidRPr="00F45E4A">
        <w:rPr>
          <w:rFonts w:ascii="Calibri" w:hAnsi="Calibri" w:cs="Calibri"/>
          <w:b/>
          <w:sz w:val="28"/>
          <w:szCs w:val="28"/>
          <w:lang w:val="en-GB"/>
        </w:rPr>
        <w:t xml:space="preserve">OF </w:t>
      </w:r>
    </w:p>
    <w:p w:rsidR="00CA3DDB" w:rsidRPr="00F45E4A" w:rsidRDefault="00CA3DDB" w:rsidP="00B123D6">
      <w:pPr>
        <w:pStyle w:val="ad"/>
        <w:spacing w:after="0"/>
        <w:ind w:left="0"/>
        <w:jc w:val="center"/>
        <w:rPr>
          <w:rFonts w:ascii="Calibri" w:hAnsi="Calibri" w:cs="Calibri"/>
          <w:b/>
          <w:sz w:val="28"/>
          <w:szCs w:val="28"/>
          <w:lang w:val="en-GB"/>
        </w:rPr>
      </w:pPr>
      <w:r w:rsidRPr="00F45E4A">
        <w:rPr>
          <w:rFonts w:ascii="Calibri" w:hAnsi="Calibri" w:cs="Calibri"/>
          <w:b/>
          <w:sz w:val="28"/>
          <w:szCs w:val="28"/>
          <w:lang w:val="en-GB"/>
        </w:rPr>
        <w:t>PA4 –</w:t>
      </w:r>
      <w:r w:rsidRPr="00F45E4A">
        <w:rPr>
          <w:rFonts w:cs="Arial"/>
          <w:b/>
          <w:lang w:val="en-GB"/>
        </w:rPr>
        <w:t xml:space="preserve"> </w:t>
      </w:r>
      <w:r w:rsidRPr="00F45E4A">
        <w:rPr>
          <w:rFonts w:ascii="Calibri" w:hAnsi="Calibri" w:cs="Calibri"/>
          <w:b/>
          <w:lang w:val="en-GB"/>
        </w:rPr>
        <w:t>TO RESTORE AND MAINTAIN THE QUALITY OF WATERS</w:t>
      </w:r>
      <w:r w:rsidRPr="00F45E4A">
        <w:rPr>
          <w:rFonts w:ascii="Calibri" w:hAnsi="Calibri" w:cs="Calibri"/>
          <w:b/>
          <w:sz w:val="28"/>
          <w:szCs w:val="28"/>
          <w:lang w:val="en-GB"/>
        </w:rPr>
        <w:t xml:space="preserve"> –</w:t>
      </w:r>
      <w:r w:rsidRPr="00F45E4A">
        <w:rPr>
          <w:rFonts w:cs="Arial"/>
          <w:b/>
          <w:lang w:val="en-GB"/>
        </w:rPr>
        <w:t xml:space="preserve"> </w:t>
      </w:r>
      <w:r w:rsidRPr="00F45E4A">
        <w:rPr>
          <w:rFonts w:ascii="Calibri" w:hAnsi="Calibri" w:cs="Calibri"/>
          <w:b/>
          <w:sz w:val="28"/>
          <w:szCs w:val="28"/>
          <w:lang w:val="en-GB"/>
        </w:rPr>
        <w:t>OF THE EUSDR</w:t>
      </w:r>
    </w:p>
    <w:p w:rsidR="00CA3DDB" w:rsidRPr="00F45E4A" w:rsidRDefault="00CA3DDB" w:rsidP="00B123D6">
      <w:pPr>
        <w:jc w:val="both"/>
        <w:rPr>
          <w:rFonts w:ascii="Calibri" w:hAnsi="Calibri" w:cs="Calibri"/>
          <w:sz w:val="20"/>
          <w:szCs w:val="20"/>
          <w:lang w:val="en-GB"/>
        </w:rPr>
      </w:pPr>
    </w:p>
    <w:p w:rsidR="00CA3DDB" w:rsidRPr="00F45E4A" w:rsidRDefault="00CA3DDB" w:rsidP="00B123D6">
      <w:pPr>
        <w:jc w:val="both"/>
        <w:rPr>
          <w:rFonts w:ascii="Calibri" w:hAnsi="Calibri" w:cs="Calibri"/>
          <w:b/>
          <w:sz w:val="20"/>
          <w:szCs w:val="20"/>
          <w:lang w:val="en-GB"/>
        </w:rPr>
      </w:pPr>
    </w:p>
    <w:p w:rsidR="00CA3DDB" w:rsidRPr="00F45E4A" w:rsidRDefault="00CA3DDB" w:rsidP="00B123D6">
      <w:pPr>
        <w:jc w:val="both"/>
        <w:rPr>
          <w:rFonts w:ascii="Calibri" w:hAnsi="Calibri" w:cs="Calibri"/>
          <w:sz w:val="20"/>
          <w:szCs w:val="20"/>
          <w:lang w:val="en-GB"/>
        </w:rPr>
      </w:pPr>
    </w:p>
    <w:p w:rsidR="00CA3DDB" w:rsidRPr="00F45E4A" w:rsidRDefault="00CA3DDB" w:rsidP="004D061F">
      <w:pPr>
        <w:pStyle w:val="ab"/>
        <w:tabs>
          <w:tab w:val="left" w:pos="6885"/>
        </w:tabs>
        <w:spacing w:after="0"/>
        <w:rPr>
          <w:b/>
          <w:kern w:val="20"/>
          <w:sz w:val="20"/>
          <w:lang w:val="en-GB"/>
        </w:rPr>
      </w:pPr>
      <w:r w:rsidRPr="00F45E4A">
        <w:rPr>
          <w:b/>
          <w:smallCaps/>
          <w:sz w:val="20"/>
          <w:lang w:val="en-GB"/>
        </w:rPr>
        <w:t xml:space="preserve">DATE: </w:t>
      </w:r>
      <w:r w:rsidR="00027A8B" w:rsidRPr="00F45E4A">
        <w:rPr>
          <w:b/>
          <w:smallCaps/>
          <w:sz w:val="20"/>
          <w:lang w:val="en-GB"/>
        </w:rPr>
        <w:t>5</w:t>
      </w:r>
      <w:r w:rsidRPr="00F45E4A">
        <w:rPr>
          <w:b/>
          <w:kern w:val="20"/>
          <w:sz w:val="20"/>
          <w:vertAlign w:val="superscript"/>
          <w:lang w:val="en-GB"/>
        </w:rPr>
        <w:t>th</w:t>
      </w:r>
      <w:r w:rsidRPr="00F45E4A">
        <w:rPr>
          <w:b/>
          <w:kern w:val="20"/>
          <w:sz w:val="20"/>
          <w:lang w:val="en-GB"/>
        </w:rPr>
        <w:t xml:space="preserve"> of November 201</w:t>
      </w:r>
      <w:r w:rsidR="00027A8B" w:rsidRPr="00F45E4A">
        <w:rPr>
          <w:b/>
          <w:kern w:val="20"/>
          <w:sz w:val="20"/>
          <w:lang w:val="en-GB"/>
        </w:rPr>
        <w:t>2</w:t>
      </w:r>
      <w:r w:rsidRPr="00F45E4A">
        <w:rPr>
          <w:b/>
          <w:kern w:val="20"/>
          <w:sz w:val="20"/>
          <w:lang w:val="en-GB"/>
        </w:rPr>
        <w:tab/>
      </w:r>
    </w:p>
    <w:p w:rsidR="00CA3DDB" w:rsidRPr="00F45E4A" w:rsidRDefault="00CA3DDB" w:rsidP="004D061F">
      <w:pPr>
        <w:pStyle w:val="ab"/>
        <w:spacing w:after="0"/>
        <w:rPr>
          <w:b/>
          <w:smallCaps/>
          <w:sz w:val="20"/>
          <w:lang w:val="en-GB"/>
        </w:rPr>
      </w:pPr>
    </w:p>
    <w:p w:rsidR="00CA3DDB" w:rsidRPr="00F45E4A" w:rsidRDefault="00CA3DDB" w:rsidP="00F90B7E">
      <w:pPr>
        <w:rPr>
          <w:b/>
          <w:sz w:val="20"/>
          <w:szCs w:val="20"/>
          <w:lang w:val="en-GB"/>
        </w:rPr>
      </w:pPr>
      <w:r w:rsidRPr="00F45E4A">
        <w:rPr>
          <w:b/>
          <w:smallCaps/>
          <w:sz w:val="20"/>
          <w:szCs w:val="20"/>
          <w:lang w:val="en-GB"/>
        </w:rPr>
        <w:t xml:space="preserve">VENUE: </w:t>
      </w:r>
      <w:r w:rsidR="00027A8B" w:rsidRPr="00F45E4A">
        <w:rPr>
          <w:b/>
          <w:sz w:val="20"/>
          <w:szCs w:val="20"/>
          <w:lang w:val="en-GB"/>
        </w:rPr>
        <w:t>Danubius Hotel Helia</w:t>
      </w:r>
      <w:r w:rsidRPr="00F45E4A">
        <w:rPr>
          <w:b/>
          <w:sz w:val="20"/>
          <w:szCs w:val="20"/>
          <w:lang w:val="en-GB"/>
        </w:rPr>
        <w:t xml:space="preserve">, </w:t>
      </w:r>
    </w:p>
    <w:p w:rsidR="00CA3DDB" w:rsidRPr="00F45E4A" w:rsidRDefault="00027A8B" w:rsidP="00F90B7E">
      <w:pPr>
        <w:ind w:firstLine="708"/>
        <w:rPr>
          <w:b/>
          <w:sz w:val="20"/>
          <w:szCs w:val="20"/>
          <w:lang w:val="en-GB"/>
        </w:rPr>
      </w:pPr>
      <w:r w:rsidRPr="00F45E4A">
        <w:rPr>
          <w:b/>
          <w:sz w:val="20"/>
          <w:szCs w:val="20"/>
          <w:lang w:val="en-GB"/>
        </w:rPr>
        <w:t>62-64</w:t>
      </w:r>
      <w:r w:rsidR="00CA3DDB" w:rsidRPr="00F45E4A">
        <w:rPr>
          <w:b/>
          <w:sz w:val="20"/>
          <w:szCs w:val="20"/>
          <w:lang w:val="en-GB"/>
        </w:rPr>
        <w:t xml:space="preserve">, </w:t>
      </w:r>
      <w:r w:rsidRPr="00F45E4A">
        <w:rPr>
          <w:b/>
          <w:sz w:val="20"/>
          <w:szCs w:val="20"/>
          <w:lang w:val="en-GB"/>
        </w:rPr>
        <w:t>Kárpát</w:t>
      </w:r>
      <w:r w:rsidR="00CA3DDB" w:rsidRPr="00F45E4A">
        <w:rPr>
          <w:b/>
          <w:sz w:val="20"/>
          <w:szCs w:val="20"/>
          <w:lang w:val="en-GB"/>
        </w:rPr>
        <w:t xml:space="preserve"> utca, </w:t>
      </w:r>
      <w:smartTag w:uri="urn:schemas-microsoft-com:office:smarttags" w:element="place">
        <w:smartTag w:uri="urn:schemas-microsoft-com:office:smarttags" w:element="City">
          <w:r w:rsidR="00CA3DDB" w:rsidRPr="00F45E4A">
            <w:rPr>
              <w:b/>
              <w:sz w:val="20"/>
              <w:szCs w:val="20"/>
              <w:lang w:val="en-GB"/>
            </w:rPr>
            <w:t>Budapest</w:t>
          </w:r>
        </w:smartTag>
        <w:r w:rsidR="00CA3DDB" w:rsidRPr="00F45E4A">
          <w:rPr>
            <w:b/>
            <w:sz w:val="20"/>
            <w:szCs w:val="20"/>
            <w:lang w:val="en-GB"/>
          </w:rPr>
          <w:t xml:space="preserve">, </w:t>
        </w:r>
        <w:smartTag w:uri="urn:schemas-microsoft-com:office:smarttags" w:element="country-region">
          <w:r w:rsidR="00CA3DDB" w:rsidRPr="00F45E4A">
            <w:rPr>
              <w:b/>
              <w:sz w:val="20"/>
              <w:szCs w:val="20"/>
              <w:lang w:val="en-GB"/>
            </w:rPr>
            <w:t>Hungary</w:t>
          </w:r>
        </w:smartTag>
      </w:smartTag>
      <w:r w:rsidR="00CA3DDB" w:rsidRPr="00F45E4A">
        <w:rPr>
          <w:b/>
          <w:sz w:val="20"/>
          <w:szCs w:val="20"/>
          <w:lang w:val="en-GB"/>
        </w:rPr>
        <w:t>,</w:t>
      </w:r>
    </w:p>
    <w:p w:rsidR="004C351F" w:rsidRPr="00F45E4A" w:rsidRDefault="00996AD4" w:rsidP="00A9745E">
      <w:pPr>
        <w:ind w:firstLine="708"/>
        <w:rPr>
          <w:b/>
          <w:lang w:val="en-GB"/>
        </w:rPr>
      </w:pPr>
      <w:r w:rsidRPr="00F45E4A">
        <w:rPr>
          <w:b/>
          <w:sz w:val="20"/>
          <w:szCs w:val="20"/>
          <w:lang w:val="en-GB"/>
        </w:rPr>
        <w:t>1</w:t>
      </w:r>
      <w:r w:rsidRPr="00F45E4A">
        <w:rPr>
          <w:b/>
          <w:sz w:val="20"/>
          <w:szCs w:val="20"/>
          <w:vertAlign w:val="superscript"/>
          <w:lang w:val="en-GB"/>
        </w:rPr>
        <w:t>st</w:t>
      </w:r>
      <w:r w:rsidRPr="00F45E4A">
        <w:rPr>
          <w:b/>
          <w:sz w:val="20"/>
          <w:szCs w:val="20"/>
          <w:lang w:val="en-GB"/>
        </w:rPr>
        <w:t xml:space="preserve"> fl</w:t>
      </w:r>
      <w:r w:rsidR="00CA3DDB" w:rsidRPr="00F45E4A">
        <w:rPr>
          <w:b/>
          <w:sz w:val="20"/>
          <w:szCs w:val="20"/>
          <w:lang w:val="en-GB"/>
        </w:rPr>
        <w:t>oo</w:t>
      </w:r>
      <w:r w:rsidRPr="00F45E4A">
        <w:rPr>
          <w:b/>
          <w:sz w:val="20"/>
          <w:szCs w:val="20"/>
          <w:lang w:val="en-GB"/>
        </w:rPr>
        <w:t>r</w:t>
      </w:r>
      <w:r w:rsidR="003500E7" w:rsidRPr="00F45E4A">
        <w:rPr>
          <w:b/>
          <w:sz w:val="20"/>
          <w:szCs w:val="20"/>
          <w:lang w:val="en-GB"/>
        </w:rPr>
        <w:t xml:space="preserve">, </w:t>
      </w:r>
      <w:r w:rsidR="00010665" w:rsidRPr="00F45E4A">
        <w:rPr>
          <w:b/>
          <w:sz w:val="20"/>
          <w:szCs w:val="20"/>
          <w:lang w:val="en-GB"/>
        </w:rPr>
        <w:t>URANUS</w:t>
      </w:r>
      <w:r w:rsidR="003500E7" w:rsidRPr="00F45E4A">
        <w:rPr>
          <w:b/>
          <w:sz w:val="20"/>
          <w:szCs w:val="20"/>
          <w:lang w:val="en-GB"/>
        </w:rPr>
        <w:t xml:space="preserve"> room</w:t>
      </w:r>
    </w:p>
    <w:p w:rsidR="004C351F" w:rsidRPr="00F45E4A" w:rsidRDefault="004C351F" w:rsidP="004D061F">
      <w:pPr>
        <w:pStyle w:val="ab"/>
        <w:spacing w:after="0"/>
        <w:rPr>
          <w:rFonts w:ascii="Calibri" w:hAnsi="Calibri" w:cs="Calibri"/>
          <w:b/>
          <w:i/>
          <w:smallCaps/>
          <w:sz w:val="20"/>
          <w:lang w:val="en-GB"/>
        </w:rPr>
      </w:pPr>
    </w:p>
    <w:p w:rsidR="00520150" w:rsidRPr="00F45E4A" w:rsidRDefault="00520150" w:rsidP="00F45E4A">
      <w:pPr>
        <w:jc w:val="both"/>
        <w:rPr>
          <w:sz w:val="22"/>
          <w:szCs w:val="22"/>
          <w:lang w:val="en-GB" w:eastAsia="es-ES"/>
        </w:rPr>
      </w:pPr>
      <w:r w:rsidRPr="00F45E4A">
        <w:rPr>
          <w:sz w:val="22"/>
          <w:szCs w:val="22"/>
          <w:lang w:val="en-GB" w:eastAsia="es-ES"/>
        </w:rPr>
        <w:t xml:space="preserve">The main objective of the meeting was to discuss activities implemented since the 3rd SG meeting, to discuss and approve modifications to the roadmaps of the PA4 actions, to provide information about the Stakeholders Seminar </w:t>
      </w:r>
      <w:r w:rsidR="00AB092C" w:rsidRPr="00F45E4A">
        <w:rPr>
          <w:sz w:val="22"/>
          <w:szCs w:val="22"/>
          <w:lang w:val="en-GB" w:eastAsia="es-ES"/>
        </w:rPr>
        <w:t xml:space="preserve">(StS) </w:t>
      </w:r>
      <w:r w:rsidRPr="00F45E4A">
        <w:rPr>
          <w:sz w:val="22"/>
          <w:szCs w:val="22"/>
          <w:lang w:val="en-GB" w:eastAsia="es-ES"/>
        </w:rPr>
        <w:t xml:space="preserve">being held on 6 November 2012 and about the upcoming Annual Stakeholder Forum that will be held on 27-28 November 2012 in Regensburg and other business related to the facilitating of implementation of the EUSDR. </w:t>
      </w:r>
    </w:p>
    <w:p w:rsidR="00520150" w:rsidRPr="00F45E4A" w:rsidRDefault="00520150" w:rsidP="00F45E4A">
      <w:pPr>
        <w:jc w:val="both"/>
        <w:rPr>
          <w:sz w:val="22"/>
          <w:szCs w:val="22"/>
          <w:lang w:val="en-GB" w:eastAsia="es-ES"/>
        </w:rPr>
      </w:pPr>
    </w:p>
    <w:p w:rsidR="00520150" w:rsidRPr="00F45E4A" w:rsidRDefault="00520150" w:rsidP="00F45E4A">
      <w:pPr>
        <w:jc w:val="both"/>
        <w:rPr>
          <w:sz w:val="22"/>
          <w:szCs w:val="22"/>
          <w:lang w:val="en-GB" w:eastAsia="es-ES"/>
        </w:rPr>
      </w:pPr>
      <w:r w:rsidRPr="00F45E4A">
        <w:rPr>
          <w:sz w:val="22"/>
          <w:szCs w:val="22"/>
          <w:lang w:val="en-GB" w:eastAsia="es-ES"/>
        </w:rPr>
        <w:t xml:space="preserve">The meeting was attended by the SG members or their substitutes of the following Danube countries: HU, </w:t>
      </w:r>
      <w:smartTag w:uri="urn:schemas-microsoft-com:office:smarttags" w:element="place">
        <w:smartTag w:uri="urn:schemas-microsoft-com:office:smarttags" w:element="City">
          <w:r w:rsidRPr="00F45E4A">
            <w:rPr>
              <w:sz w:val="22"/>
              <w:szCs w:val="22"/>
              <w:lang w:val="en-GB" w:eastAsia="es-ES"/>
            </w:rPr>
            <w:t>RO</w:t>
          </w:r>
        </w:smartTag>
        <w:r w:rsidRPr="00F45E4A">
          <w:rPr>
            <w:sz w:val="22"/>
            <w:szCs w:val="22"/>
            <w:lang w:val="en-GB" w:eastAsia="es-ES"/>
          </w:rPr>
          <w:t xml:space="preserve">, </w:t>
        </w:r>
        <w:smartTag w:uri="urn:schemas-microsoft-com:office:smarttags" w:element="State">
          <w:r w:rsidRPr="00F45E4A">
            <w:rPr>
              <w:sz w:val="22"/>
              <w:szCs w:val="22"/>
              <w:lang w:val="en-GB" w:eastAsia="es-ES"/>
            </w:rPr>
            <w:t>SK</w:t>
          </w:r>
        </w:smartTag>
      </w:smartTag>
      <w:r w:rsidRPr="00F45E4A">
        <w:rPr>
          <w:sz w:val="22"/>
          <w:szCs w:val="22"/>
          <w:lang w:val="en-GB" w:eastAsia="es-ES"/>
        </w:rPr>
        <w:t xml:space="preserve"> and by the representatives of ICPDR and GWP.</w:t>
      </w:r>
      <w:r w:rsidR="000F3866" w:rsidRPr="00F45E4A">
        <w:rPr>
          <w:sz w:val="22"/>
          <w:szCs w:val="22"/>
          <w:lang w:val="en-GB" w:eastAsia="es-ES"/>
        </w:rPr>
        <w:t xml:space="preserve"> (</w:t>
      </w:r>
      <w:r w:rsidR="00D7289C" w:rsidRPr="00D07322">
        <w:rPr>
          <w:sz w:val="22"/>
          <w:szCs w:val="22"/>
          <w:lang w:val="en-GB" w:eastAsia="es-ES"/>
        </w:rPr>
        <w:t>Please see the detailed list of participants</w:t>
      </w:r>
      <w:r w:rsidR="00D07322">
        <w:rPr>
          <w:sz w:val="22"/>
          <w:szCs w:val="22"/>
          <w:lang w:val="en-GB" w:eastAsia="es-ES"/>
        </w:rPr>
        <w:t xml:space="preserve"> attached</w:t>
      </w:r>
      <w:r w:rsidR="000F3866" w:rsidRPr="00F45E4A">
        <w:rPr>
          <w:sz w:val="22"/>
          <w:szCs w:val="22"/>
          <w:lang w:val="en-GB" w:eastAsia="es-ES"/>
        </w:rPr>
        <w:t>.</w:t>
      </w:r>
      <w:r w:rsidRPr="00F45E4A">
        <w:rPr>
          <w:sz w:val="22"/>
          <w:szCs w:val="22"/>
          <w:lang w:val="en-GB" w:eastAsia="es-ES"/>
        </w:rPr>
        <w:t xml:space="preserve">) </w:t>
      </w:r>
    </w:p>
    <w:p w:rsidR="00520150" w:rsidRPr="00F45E4A" w:rsidRDefault="00520150" w:rsidP="00F45E4A">
      <w:pPr>
        <w:jc w:val="both"/>
        <w:rPr>
          <w:sz w:val="22"/>
          <w:szCs w:val="22"/>
          <w:lang w:val="en-GB" w:eastAsia="es-ES"/>
        </w:rPr>
      </w:pPr>
    </w:p>
    <w:p w:rsidR="00520150" w:rsidRPr="00F45E4A" w:rsidRDefault="000F3866" w:rsidP="00F45E4A">
      <w:pPr>
        <w:jc w:val="both"/>
        <w:rPr>
          <w:sz w:val="22"/>
          <w:szCs w:val="22"/>
          <w:lang w:val="en-GB"/>
        </w:rPr>
      </w:pPr>
      <w:r w:rsidRPr="00F45E4A">
        <w:rPr>
          <w:sz w:val="22"/>
          <w:szCs w:val="22"/>
          <w:lang w:val="en-GB" w:eastAsia="es-ES"/>
        </w:rPr>
        <w:t>The meetin</w:t>
      </w:r>
      <w:r w:rsidR="00520150" w:rsidRPr="00F45E4A">
        <w:rPr>
          <w:sz w:val="22"/>
          <w:szCs w:val="22"/>
          <w:lang w:val="en-GB" w:eastAsia="es-ES"/>
        </w:rPr>
        <w:t>g was chaired by</w:t>
      </w:r>
      <w:r w:rsidRPr="00F45E4A">
        <w:rPr>
          <w:sz w:val="22"/>
          <w:szCs w:val="22"/>
          <w:lang w:val="en-GB" w:eastAsia="es-ES"/>
        </w:rPr>
        <w:t xml:space="preserve"> PACs</w:t>
      </w:r>
      <w:r w:rsidR="00520150" w:rsidRPr="00F45E4A">
        <w:rPr>
          <w:sz w:val="22"/>
          <w:szCs w:val="22"/>
          <w:lang w:val="en-GB" w:eastAsia="es-ES"/>
        </w:rPr>
        <w:t xml:space="preserve"> László Perger (HU) and </w:t>
      </w:r>
      <w:r w:rsidR="00520150" w:rsidRPr="00F45E4A">
        <w:rPr>
          <w:sz w:val="22"/>
          <w:szCs w:val="22"/>
          <w:lang w:val="en-GB"/>
        </w:rPr>
        <w:t>Radoslav Bujnovsky (SK</w:t>
      </w:r>
      <w:r w:rsidRPr="00F45E4A">
        <w:rPr>
          <w:sz w:val="22"/>
          <w:szCs w:val="22"/>
          <w:lang w:val="en-GB"/>
        </w:rPr>
        <w:t>), minutes were taken by Zsuzsanna Kocsis-Kupper (HU).</w:t>
      </w:r>
    </w:p>
    <w:p w:rsidR="000F3866" w:rsidRPr="00F45E4A" w:rsidRDefault="000F3866" w:rsidP="00F45E4A">
      <w:pPr>
        <w:jc w:val="both"/>
        <w:rPr>
          <w:sz w:val="22"/>
          <w:szCs w:val="22"/>
          <w:lang w:val="en-GB"/>
        </w:rPr>
      </w:pPr>
    </w:p>
    <w:p w:rsidR="000F3866" w:rsidRPr="00F45E4A" w:rsidRDefault="000F3866" w:rsidP="00F45E4A">
      <w:pPr>
        <w:jc w:val="both"/>
        <w:rPr>
          <w:sz w:val="22"/>
          <w:szCs w:val="22"/>
          <w:lang w:val="en-GB" w:eastAsia="es-ES"/>
        </w:rPr>
      </w:pPr>
      <w:r w:rsidRPr="00F45E4A">
        <w:rPr>
          <w:sz w:val="22"/>
          <w:szCs w:val="22"/>
          <w:lang w:val="en-GB"/>
        </w:rPr>
        <w:t xml:space="preserve">The Agenda of the meeting was the following: </w:t>
      </w:r>
    </w:p>
    <w:p w:rsidR="00520150" w:rsidRPr="00F45E4A" w:rsidRDefault="00520150" w:rsidP="00A9745E">
      <w:pPr>
        <w:pStyle w:val="ab"/>
        <w:spacing w:after="0"/>
        <w:jc w:val="both"/>
        <w:rPr>
          <w:b/>
          <w:i/>
          <w:smallCaps/>
          <w:sz w:val="22"/>
          <w:szCs w:val="22"/>
          <w:lang w:val="en-GB"/>
        </w:rPr>
      </w:pPr>
    </w:p>
    <w:p w:rsidR="00520150" w:rsidRPr="00F45E4A" w:rsidRDefault="00520150" w:rsidP="00A9745E">
      <w:pPr>
        <w:pStyle w:val="ab"/>
        <w:spacing w:after="0"/>
        <w:jc w:val="both"/>
        <w:rPr>
          <w:b/>
          <w:i/>
          <w:smallCaps/>
          <w:sz w:val="22"/>
          <w:szCs w:val="22"/>
          <w:lang w:val="en-GB"/>
        </w:rPr>
      </w:pPr>
    </w:p>
    <w:p w:rsidR="004C351F" w:rsidRPr="00F45E4A" w:rsidRDefault="004C351F" w:rsidP="00A9745E">
      <w:pPr>
        <w:pStyle w:val="ab"/>
        <w:spacing w:after="0"/>
        <w:jc w:val="both"/>
        <w:rPr>
          <w:b/>
          <w:i/>
          <w:smallCaps/>
          <w:sz w:val="22"/>
          <w:szCs w:val="22"/>
          <w:lang w:val="en-GB"/>
        </w:rPr>
      </w:pPr>
    </w:p>
    <w:tbl>
      <w:tblPr>
        <w:tblW w:w="0" w:type="auto"/>
        <w:tblLook w:val="01E0"/>
      </w:tblPr>
      <w:tblGrid>
        <w:gridCol w:w="1532"/>
        <w:gridCol w:w="7615"/>
      </w:tblGrid>
      <w:tr w:rsidR="00110F5E" w:rsidRPr="00F45E4A" w:rsidTr="000F3866">
        <w:tc>
          <w:tcPr>
            <w:tcW w:w="1548" w:type="dxa"/>
            <w:tcBorders>
              <w:top w:val="single" w:sz="4" w:space="0" w:color="auto"/>
              <w:left w:val="single" w:sz="4" w:space="0" w:color="auto"/>
            </w:tcBorders>
          </w:tcPr>
          <w:p w:rsidR="00CA3DDB" w:rsidRPr="00F45E4A" w:rsidRDefault="00027A8B" w:rsidP="00A9745E">
            <w:pPr>
              <w:spacing w:after="120"/>
              <w:jc w:val="both"/>
              <w:rPr>
                <w:lang w:val="en-GB"/>
              </w:rPr>
            </w:pPr>
            <w:r w:rsidRPr="00F45E4A">
              <w:rPr>
                <w:sz w:val="22"/>
                <w:szCs w:val="22"/>
                <w:lang w:val="en-GB"/>
              </w:rPr>
              <w:t>9.</w:t>
            </w:r>
            <w:r w:rsidR="00CA3DDB" w:rsidRPr="00F45E4A">
              <w:rPr>
                <w:sz w:val="22"/>
                <w:szCs w:val="22"/>
                <w:lang w:val="en-GB"/>
              </w:rPr>
              <w:t>30 – 1</w:t>
            </w:r>
            <w:r w:rsidRPr="00F45E4A">
              <w:rPr>
                <w:sz w:val="22"/>
                <w:szCs w:val="22"/>
                <w:lang w:val="en-GB"/>
              </w:rPr>
              <w:t>0</w:t>
            </w:r>
            <w:r w:rsidR="00CA3DDB" w:rsidRPr="00F45E4A">
              <w:rPr>
                <w:sz w:val="22"/>
                <w:szCs w:val="22"/>
                <w:lang w:val="en-GB"/>
              </w:rPr>
              <w:t>.00</w:t>
            </w:r>
          </w:p>
        </w:tc>
        <w:tc>
          <w:tcPr>
            <w:tcW w:w="7738" w:type="dxa"/>
            <w:tcBorders>
              <w:top w:val="single" w:sz="4" w:space="0" w:color="auto"/>
              <w:right w:val="single" w:sz="4" w:space="0" w:color="auto"/>
            </w:tcBorders>
          </w:tcPr>
          <w:p w:rsidR="00CA3DDB" w:rsidRPr="00F45E4A" w:rsidRDefault="00615DBE">
            <w:pPr>
              <w:spacing w:after="120"/>
              <w:jc w:val="both"/>
              <w:rPr>
                <w:lang w:val="en-GB"/>
              </w:rPr>
            </w:pPr>
            <w:r w:rsidRPr="00F45E4A">
              <w:rPr>
                <w:sz w:val="22"/>
                <w:szCs w:val="22"/>
                <w:lang w:val="en-GB"/>
              </w:rPr>
              <w:t>Registration</w:t>
            </w:r>
            <w:r w:rsidRPr="00F45E4A" w:rsidDel="00615DBE">
              <w:rPr>
                <w:sz w:val="22"/>
                <w:szCs w:val="22"/>
                <w:lang w:val="en-GB"/>
              </w:rPr>
              <w:t xml:space="preserve"> </w:t>
            </w:r>
          </w:p>
        </w:tc>
      </w:tr>
      <w:tr w:rsidR="00110F5E" w:rsidRPr="00F45E4A" w:rsidTr="000F3866">
        <w:tc>
          <w:tcPr>
            <w:tcW w:w="1548" w:type="dxa"/>
            <w:tcBorders>
              <w:left w:val="single" w:sz="4" w:space="0" w:color="auto"/>
            </w:tcBorders>
          </w:tcPr>
          <w:p w:rsidR="00CA3DDB" w:rsidRPr="00F45E4A" w:rsidRDefault="00CA3DDB" w:rsidP="00A9745E">
            <w:pPr>
              <w:spacing w:after="120"/>
              <w:jc w:val="both"/>
              <w:rPr>
                <w:lang w:val="en-GB"/>
              </w:rPr>
            </w:pPr>
            <w:r w:rsidRPr="00F45E4A">
              <w:rPr>
                <w:sz w:val="22"/>
                <w:szCs w:val="22"/>
                <w:lang w:val="en-GB"/>
              </w:rPr>
              <w:t>1</w:t>
            </w:r>
            <w:r w:rsidR="00027A8B" w:rsidRPr="00F45E4A">
              <w:rPr>
                <w:sz w:val="22"/>
                <w:szCs w:val="22"/>
                <w:lang w:val="en-GB"/>
              </w:rPr>
              <w:t>0</w:t>
            </w:r>
            <w:r w:rsidRPr="00F45E4A">
              <w:rPr>
                <w:sz w:val="22"/>
                <w:szCs w:val="22"/>
                <w:lang w:val="en-GB"/>
              </w:rPr>
              <w:t>.00 – 1</w:t>
            </w:r>
            <w:r w:rsidR="00027A8B" w:rsidRPr="00F45E4A">
              <w:rPr>
                <w:sz w:val="22"/>
                <w:szCs w:val="22"/>
                <w:lang w:val="en-GB"/>
              </w:rPr>
              <w:t>0</w:t>
            </w:r>
            <w:r w:rsidRPr="00F45E4A">
              <w:rPr>
                <w:sz w:val="22"/>
                <w:szCs w:val="22"/>
                <w:lang w:val="en-GB"/>
              </w:rPr>
              <w:t>.</w:t>
            </w:r>
            <w:r w:rsidR="008F45FD" w:rsidRPr="00F45E4A">
              <w:rPr>
                <w:sz w:val="22"/>
                <w:szCs w:val="22"/>
                <w:lang w:val="en-GB"/>
              </w:rPr>
              <w:t>10</w:t>
            </w:r>
          </w:p>
        </w:tc>
        <w:tc>
          <w:tcPr>
            <w:tcW w:w="7738" w:type="dxa"/>
            <w:tcBorders>
              <w:right w:val="single" w:sz="4" w:space="0" w:color="auto"/>
            </w:tcBorders>
          </w:tcPr>
          <w:p w:rsidR="00E52FD5" w:rsidRPr="00F45E4A" w:rsidRDefault="00CA3DDB">
            <w:pPr>
              <w:spacing w:after="120"/>
              <w:jc w:val="both"/>
              <w:rPr>
                <w:lang w:val="en-GB"/>
              </w:rPr>
            </w:pPr>
            <w:r w:rsidRPr="00F45E4A">
              <w:rPr>
                <w:sz w:val="22"/>
                <w:szCs w:val="22"/>
                <w:lang w:val="en-GB"/>
              </w:rPr>
              <w:t>Welcome, introduction of delegates and new members of SG</w:t>
            </w:r>
          </w:p>
        </w:tc>
      </w:tr>
      <w:tr w:rsidR="00110F5E" w:rsidRPr="00F45E4A" w:rsidTr="000F3866">
        <w:tc>
          <w:tcPr>
            <w:tcW w:w="1548" w:type="dxa"/>
            <w:tcBorders>
              <w:left w:val="single" w:sz="4" w:space="0" w:color="auto"/>
            </w:tcBorders>
          </w:tcPr>
          <w:p w:rsidR="00CA3DDB" w:rsidRPr="00F45E4A" w:rsidRDefault="00CA3DDB" w:rsidP="00A9745E">
            <w:pPr>
              <w:spacing w:after="120"/>
              <w:jc w:val="both"/>
              <w:rPr>
                <w:lang w:val="en-GB"/>
              </w:rPr>
            </w:pPr>
            <w:r w:rsidRPr="00F45E4A">
              <w:rPr>
                <w:sz w:val="22"/>
                <w:szCs w:val="22"/>
                <w:lang w:val="en-GB"/>
              </w:rPr>
              <w:t>1</w:t>
            </w:r>
            <w:r w:rsidR="00027A8B" w:rsidRPr="00F45E4A">
              <w:rPr>
                <w:sz w:val="22"/>
                <w:szCs w:val="22"/>
                <w:lang w:val="en-GB"/>
              </w:rPr>
              <w:t>0</w:t>
            </w:r>
            <w:r w:rsidR="00601081" w:rsidRPr="00F45E4A">
              <w:rPr>
                <w:sz w:val="22"/>
                <w:szCs w:val="22"/>
                <w:lang w:val="en-GB"/>
              </w:rPr>
              <w:t>.1</w:t>
            </w:r>
            <w:r w:rsidRPr="00F45E4A">
              <w:rPr>
                <w:sz w:val="22"/>
                <w:szCs w:val="22"/>
                <w:lang w:val="en-GB"/>
              </w:rPr>
              <w:t>0 – 1</w:t>
            </w:r>
            <w:r w:rsidR="00027A8B" w:rsidRPr="00F45E4A">
              <w:rPr>
                <w:sz w:val="22"/>
                <w:szCs w:val="22"/>
                <w:lang w:val="en-GB"/>
              </w:rPr>
              <w:t>0</w:t>
            </w:r>
            <w:r w:rsidR="00601081" w:rsidRPr="00F45E4A">
              <w:rPr>
                <w:sz w:val="22"/>
                <w:szCs w:val="22"/>
                <w:lang w:val="en-GB"/>
              </w:rPr>
              <w:t>.2</w:t>
            </w:r>
            <w:r w:rsidRPr="00F45E4A">
              <w:rPr>
                <w:sz w:val="22"/>
                <w:szCs w:val="22"/>
                <w:lang w:val="en-GB"/>
              </w:rPr>
              <w:t>0</w:t>
            </w:r>
          </w:p>
        </w:tc>
        <w:tc>
          <w:tcPr>
            <w:tcW w:w="7738" w:type="dxa"/>
            <w:tcBorders>
              <w:right w:val="single" w:sz="4" w:space="0" w:color="auto"/>
            </w:tcBorders>
          </w:tcPr>
          <w:p w:rsidR="00671006" w:rsidRPr="00F45E4A" w:rsidRDefault="00CA3DDB">
            <w:pPr>
              <w:spacing w:after="120"/>
              <w:jc w:val="both"/>
              <w:rPr>
                <w:lang w:val="en-GB"/>
              </w:rPr>
            </w:pPr>
            <w:r w:rsidRPr="00F45E4A">
              <w:rPr>
                <w:sz w:val="22"/>
                <w:szCs w:val="22"/>
                <w:lang w:val="en-GB"/>
              </w:rPr>
              <w:t xml:space="preserve">Presentation of the proposed agenda, approval of the </w:t>
            </w:r>
            <w:r w:rsidR="00E52FD5" w:rsidRPr="00F45E4A">
              <w:rPr>
                <w:sz w:val="22"/>
                <w:szCs w:val="22"/>
                <w:lang w:val="en-GB"/>
              </w:rPr>
              <w:t>agenda</w:t>
            </w:r>
          </w:p>
        </w:tc>
      </w:tr>
      <w:tr w:rsidR="00110F5E" w:rsidRPr="00F45E4A" w:rsidTr="000F3866">
        <w:tc>
          <w:tcPr>
            <w:tcW w:w="1548" w:type="dxa"/>
            <w:tcBorders>
              <w:left w:val="single" w:sz="4" w:space="0" w:color="auto"/>
            </w:tcBorders>
          </w:tcPr>
          <w:p w:rsidR="00CA3DDB" w:rsidRPr="00F45E4A" w:rsidRDefault="00CA3DDB" w:rsidP="00A9745E">
            <w:pPr>
              <w:spacing w:after="120"/>
              <w:jc w:val="both"/>
              <w:rPr>
                <w:lang w:val="en-GB"/>
              </w:rPr>
            </w:pPr>
            <w:r w:rsidRPr="00F45E4A">
              <w:rPr>
                <w:sz w:val="22"/>
                <w:szCs w:val="22"/>
                <w:lang w:val="en-GB"/>
              </w:rPr>
              <w:t>1</w:t>
            </w:r>
            <w:r w:rsidR="00027A8B" w:rsidRPr="00F45E4A">
              <w:rPr>
                <w:sz w:val="22"/>
                <w:szCs w:val="22"/>
                <w:lang w:val="en-GB"/>
              </w:rPr>
              <w:t>0</w:t>
            </w:r>
            <w:r w:rsidR="00601081" w:rsidRPr="00F45E4A">
              <w:rPr>
                <w:sz w:val="22"/>
                <w:szCs w:val="22"/>
                <w:lang w:val="en-GB"/>
              </w:rPr>
              <w:t>.2</w:t>
            </w:r>
            <w:r w:rsidRPr="00F45E4A">
              <w:rPr>
                <w:sz w:val="22"/>
                <w:szCs w:val="22"/>
                <w:lang w:val="en-GB"/>
              </w:rPr>
              <w:t>0 – 1</w:t>
            </w:r>
            <w:r w:rsidR="003500E7" w:rsidRPr="00F45E4A">
              <w:rPr>
                <w:sz w:val="22"/>
                <w:szCs w:val="22"/>
                <w:lang w:val="en-GB"/>
              </w:rPr>
              <w:t>0.5</w:t>
            </w:r>
            <w:r w:rsidRPr="00F45E4A">
              <w:rPr>
                <w:sz w:val="22"/>
                <w:szCs w:val="22"/>
                <w:lang w:val="en-GB"/>
              </w:rPr>
              <w:t>0</w:t>
            </w:r>
          </w:p>
        </w:tc>
        <w:tc>
          <w:tcPr>
            <w:tcW w:w="7738" w:type="dxa"/>
            <w:tcBorders>
              <w:right w:val="single" w:sz="4" w:space="0" w:color="auto"/>
            </w:tcBorders>
          </w:tcPr>
          <w:p w:rsidR="00313A31" w:rsidRPr="00F45E4A" w:rsidRDefault="00A138E7">
            <w:pPr>
              <w:spacing w:after="120"/>
              <w:jc w:val="both"/>
              <w:rPr>
                <w:lang w:val="en-GB"/>
              </w:rPr>
            </w:pPr>
            <w:r w:rsidRPr="00F45E4A">
              <w:rPr>
                <w:sz w:val="22"/>
                <w:szCs w:val="22"/>
                <w:lang w:val="en-GB"/>
              </w:rPr>
              <w:t>Discussion and decision on new labelling mode of project ideas and completed projects (LoA)</w:t>
            </w:r>
          </w:p>
        </w:tc>
      </w:tr>
      <w:tr w:rsidR="00110F5E" w:rsidRPr="00F45E4A" w:rsidTr="000F3866">
        <w:tc>
          <w:tcPr>
            <w:tcW w:w="1548" w:type="dxa"/>
            <w:tcBorders>
              <w:left w:val="single" w:sz="4" w:space="0" w:color="auto"/>
            </w:tcBorders>
          </w:tcPr>
          <w:p w:rsidR="00CA3DDB" w:rsidRPr="00F45E4A" w:rsidRDefault="003500E7" w:rsidP="00A9745E">
            <w:pPr>
              <w:spacing w:after="120"/>
              <w:jc w:val="both"/>
              <w:rPr>
                <w:lang w:val="en-GB"/>
              </w:rPr>
            </w:pPr>
            <w:r w:rsidRPr="00F45E4A">
              <w:rPr>
                <w:sz w:val="22"/>
                <w:szCs w:val="22"/>
                <w:lang w:val="en-GB"/>
              </w:rPr>
              <w:t>10.5</w:t>
            </w:r>
            <w:r w:rsidR="00CA3DDB" w:rsidRPr="00F45E4A">
              <w:rPr>
                <w:sz w:val="22"/>
                <w:szCs w:val="22"/>
                <w:lang w:val="en-GB"/>
              </w:rPr>
              <w:t xml:space="preserve">0 – </w:t>
            </w:r>
            <w:r w:rsidR="00A138E7" w:rsidRPr="00F45E4A">
              <w:rPr>
                <w:sz w:val="22"/>
                <w:szCs w:val="22"/>
                <w:lang w:val="en-GB"/>
              </w:rPr>
              <w:t>12.0</w:t>
            </w:r>
            <w:r w:rsidR="00CA3DDB" w:rsidRPr="00F45E4A">
              <w:rPr>
                <w:sz w:val="22"/>
                <w:szCs w:val="22"/>
                <w:lang w:val="en-GB"/>
              </w:rPr>
              <w:t>0</w:t>
            </w:r>
          </w:p>
        </w:tc>
        <w:tc>
          <w:tcPr>
            <w:tcW w:w="7738" w:type="dxa"/>
            <w:tcBorders>
              <w:right w:val="single" w:sz="4" w:space="0" w:color="auto"/>
            </w:tcBorders>
          </w:tcPr>
          <w:p w:rsidR="00CA3DDB" w:rsidRPr="00F45E4A" w:rsidRDefault="0053589F">
            <w:pPr>
              <w:spacing w:after="120"/>
              <w:jc w:val="both"/>
              <w:rPr>
                <w:lang w:val="en-GB"/>
              </w:rPr>
            </w:pPr>
            <w:r w:rsidRPr="00F45E4A">
              <w:rPr>
                <w:sz w:val="22"/>
                <w:szCs w:val="22"/>
                <w:lang w:val="en-GB"/>
              </w:rPr>
              <w:t>Discussion and decision on new projects, project ideas, donation of LoRs and LoAs</w:t>
            </w:r>
          </w:p>
          <w:p w:rsidR="0047006F" w:rsidRPr="00F45E4A" w:rsidRDefault="0047006F">
            <w:pPr>
              <w:spacing w:after="120"/>
              <w:jc w:val="both"/>
              <w:rPr>
                <w:lang w:val="en-GB"/>
              </w:rPr>
            </w:pPr>
            <w:r w:rsidRPr="00F45E4A">
              <w:rPr>
                <w:sz w:val="22"/>
                <w:szCs w:val="22"/>
                <w:lang w:val="en-GB"/>
              </w:rPr>
              <w:t xml:space="preserve">Only two projects: Peter and RO. </w:t>
            </w:r>
          </w:p>
        </w:tc>
      </w:tr>
      <w:tr w:rsidR="00110F5E" w:rsidRPr="00F45E4A" w:rsidTr="000F3866">
        <w:tc>
          <w:tcPr>
            <w:tcW w:w="1548" w:type="dxa"/>
            <w:tcBorders>
              <w:left w:val="single" w:sz="4" w:space="0" w:color="auto"/>
            </w:tcBorders>
            <w:shd w:val="clear" w:color="auto" w:fill="C0C0C0"/>
          </w:tcPr>
          <w:p w:rsidR="0088667D" w:rsidRPr="00F45E4A" w:rsidRDefault="0088667D" w:rsidP="00A9745E">
            <w:pPr>
              <w:spacing w:after="120"/>
              <w:jc w:val="both"/>
              <w:rPr>
                <w:lang w:val="en-GB"/>
              </w:rPr>
            </w:pPr>
            <w:r w:rsidRPr="00F45E4A">
              <w:rPr>
                <w:sz w:val="22"/>
                <w:szCs w:val="22"/>
                <w:lang w:val="en-GB"/>
              </w:rPr>
              <w:t>1</w:t>
            </w:r>
            <w:r w:rsidR="0053589F" w:rsidRPr="00F45E4A">
              <w:rPr>
                <w:sz w:val="22"/>
                <w:szCs w:val="22"/>
                <w:lang w:val="en-GB"/>
              </w:rPr>
              <w:t>2</w:t>
            </w:r>
            <w:r w:rsidRPr="00F45E4A">
              <w:rPr>
                <w:sz w:val="22"/>
                <w:szCs w:val="22"/>
                <w:lang w:val="en-GB"/>
              </w:rPr>
              <w:t>.00 – 1</w:t>
            </w:r>
            <w:r w:rsidR="003500E7" w:rsidRPr="00F45E4A">
              <w:rPr>
                <w:sz w:val="22"/>
                <w:szCs w:val="22"/>
                <w:lang w:val="en-GB"/>
              </w:rPr>
              <w:t>3.15</w:t>
            </w:r>
          </w:p>
        </w:tc>
        <w:tc>
          <w:tcPr>
            <w:tcW w:w="7738" w:type="dxa"/>
            <w:tcBorders>
              <w:right w:val="single" w:sz="4" w:space="0" w:color="auto"/>
            </w:tcBorders>
            <w:shd w:val="clear" w:color="auto" w:fill="C0C0C0"/>
          </w:tcPr>
          <w:p w:rsidR="0088667D" w:rsidRPr="00F45E4A" w:rsidRDefault="0053589F">
            <w:pPr>
              <w:spacing w:after="120"/>
              <w:jc w:val="both"/>
              <w:rPr>
                <w:b/>
                <w:i/>
                <w:lang w:val="en-GB"/>
              </w:rPr>
            </w:pPr>
            <w:r w:rsidRPr="00F45E4A">
              <w:rPr>
                <w:b/>
                <w:i/>
                <w:sz w:val="22"/>
                <w:szCs w:val="22"/>
                <w:lang w:val="en-GB"/>
              </w:rPr>
              <w:t>Lunch break – sandwich lunch</w:t>
            </w:r>
          </w:p>
        </w:tc>
      </w:tr>
      <w:tr w:rsidR="00110F5E" w:rsidRPr="00F45E4A" w:rsidTr="000F3866">
        <w:tc>
          <w:tcPr>
            <w:tcW w:w="1548" w:type="dxa"/>
            <w:tcBorders>
              <w:left w:val="single" w:sz="4" w:space="0" w:color="auto"/>
            </w:tcBorders>
          </w:tcPr>
          <w:p w:rsidR="00601081" w:rsidRPr="00F45E4A" w:rsidRDefault="003500E7" w:rsidP="00A9745E">
            <w:pPr>
              <w:spacing w:after="120"/>
              <w:jc w:val="both"/>
              <w:rPr>
                <w:lang w:val="en-GB"/>
              </w:rPr>
            </w:pPr>
            <w:r w:rsidRPr="00F45E4A">
              <w:rPr>
                <w:sz w:val="22"/>
                <w:szCs w:val="22"/>
                <w:lang w:val="en-GB"/>
              </w:rPr>
              <w:t>13.15</w:t>
            </w:r>
            <w:r w:rsidR="0053589F" w:rsidRPr="00F45E4A">
              <w:rPr>
                <w:sz w:val="22"/>
                <w:szCs w:val="22"/>
                <w:lang w:val="en-GB"/>
              </w:rPr>
              <w:t xml:space="preserve"> </w:t>
            </w:r>
            <w:r w:rsidR="00BA1DCE" w:rsidRPr="00F45E4A">
              <w:rPr>
                <w:sz w:val="22"/>
                <w:szCs w:val="22"/>
                <w:lang w:val="en-GB"/>
              </w:rPr>
              <w:t>–</w:t>
            </w:r>
            <w:r w:rsidR="0053589F" w:rsidRPr="00F45E4A">
              <w:rPr>
                <w:sz w:val="22"/>
                <w:szCs w:val="22"/>
                <w:lang w:val="en-GB"/>
              </w:rPr>
              <w:t xml:space="preserve"> </w:t>
            </w:r>
            <w:r w:rsidRPr="00F45E4A">
              <w:rPr>
                <w:sz w:val="22"/>
                <w:szCs w:val="22"/>
                <w:lang w:val="en-GB"/>
              </w:rPr>
              <w:t>16</w:t>
            </w:r>
            <w:r w:rsidR="00BA1DCE" w:rsidRPr="00F45E4A">
              <w:rPr>
                <w:sz w:val="22"/>
                <w:szCs w:val="22"/>
                <w:lang w:val="en-GB"/>
              </w:rPr>
              <w:t>.</w:t>
            </w:r>
            <w:r w:rsidRPr="00F45E4A">
              <w:rPr>
                <w:sz w:val="22"/>
                <w:szCs w:val="22"/>
                <w:lang w:val="en-GB"/>
              </w:rPr>
              <w:t>1</w:t>
            </w:r>
            <w:r w:rsidR="00BA1DCE" w:rsidRPr="00F45E4A">
              <w:rPr>
                <w:sz w:val="22"/>
                <w:szCs w:val="22"/>
                <w:lang w:val="en-GB"/>
              </w:rPr>
              <w:t>0</w:t>
            </w:r>
          </w:p>
        </w:tc>
        <w:tc>
          <w:tcPr>
            <w:tcW w:w="7738" w:type="dxa"/>
            <w:tcBorders>
              <w:right w:val="single" w:sz="4" w:space="0" w:color="auto"/>
            </w:tcBorders>
          </w:tcPr>
          <w:p w:rsidR="0047006F" w:rsidRPr="00F45E4A" w:rsidRDefault="00BA1DCE">
            <w:pPr>
              <w:spacing w:after="120"/>
              <w:jc w:val="both"/>
              <w:rPr>
                <w:lang w:val="en-GB"/>
              </w:rPr>
            </w:pPr>
            <w:r w:rsidRPr="00F45E4A">
              <w:rPr>
                <w:sz w:val="22"/>
                <w:szCs w:val="22"/>
                <w:lang w:val="en-GB"/>
              </w:rPr>
              <w:t>Review of progress of tasks drawn up in roadmaps, amendments modifications to the roadmaps</w:t>
            </w:r>
          </w:p>
        </w:tc>
      </w:tr>
      <w:tr w:rsidR="00110F5E" w:rsidRPr="00F45E4A" w:rsidTr="000F3866">
        <w:tc>
          <w:tcPr>
            <w:tcW w:w="1548" w:type="dxa"/>
            <w:tcBorders>
              <w:left w:val="single" w:sz="4" w:space="0" w:color="auto"/>
            </w:tcBorders>
            <w:shd w:val="clear" w:color="auto" w:fill="C0C0C0"/>
          </w:tcPr>
          <w:p w:rsidR="003500E7" w:rsidRPr="00F45E4A" w:rsidRDefault="003500E7" w:rsidP="00A9745E">
            <w:pPr>
              <w:spacing w:after="120"/>
              <w:jc w:val="both"/>
              <w:rPr>
                <w:lang w:val="en-GB"/>
              </w:rPr>
            </w:pPr>
            <w:r w:rsidRPr="00F45E4A">
              <w:rPr>
                <w:sz w:val="22"/>
                <w:szCs w:val="22"/>
                <w:lang w:val="en-GB"/>
              </w:rPr>
              <w:t>16.10 – 16.40</w:t>
            </w:r>
          </w:p>
        </w:tc>
        <w:tc>
          <w:tcPr>
            <w:tcW w:w="7738" w:type="dxa"/>
            <w:tcBorders>
              <w:right w:val="single" w:sz="4" w:space="0" w:color="auto"/>
            </w:tcBorders>
            <w:shd w:val="clear" w:color="auto" w:fill="C0C0C0"/>
          </w:tcPr>
          <w:p w:rsidR="003500E7" w:rsidRPr="00F45E4A" w:rsidRDefault="003500E7">
            <w:pPr>
              <w:spacing w:after="120"/>
              <w:jc w:val="both"/>
              <w:rPr>
                <w:b/>
                <w:i/>
                <w:lang w:val="en-GB"/>
              </w:rPr>
            </w:pPr>
            <w:r w:rsidRPr="00F45E4A">
              <w:rPr>
                <w:b/>
                <w:i/>
                <w:sz w:val="22"/>
                <w:szCs w:val="22"/>
                <w:lang w:val="en-GB"/>
              </w:rPr>
              <w:t>Coffee break</w:t>
            </w:r>
          </w:p>
        </w:tc>
      </w:tr>
      <w:tr w:rsidR="00110F5E" w:rsidRPr="00F45E4A" w:rsidTr="000F3866">
        <w:tc>
          <w:tcPr>
            <w:tcW w:w="1548" w:type="dxa"/>
            <w:tcBorders>
              <w:left w:val="single" w:sz="4" w:space="0" w:color="auto"/>
            </w:tcBorders>
          </w:tcPr>
          <w:p w:rsidR="00601081" w:rsidRPr="00F45E4A" w:rsidRDefault="003500E7" w:rsidP="00A9745E">
            <w:pPr>
              <w:spacing w:after="120"/>
              <w:jc w:val="both"/>
              <w:rPr>
                <w:lang w:val="en-GB"/>
              </w:rPr>
            </w:pPr>
            <w:r w:rsidRPr="00F45E4A">
              <w:rPr>
                <w:sz w:val="22"/>
                <w:szCs w:val="22"/>
                <w:lang w:val="en-GB"/>
              </w:rPr>
              <w:t>16</w:t>
            </w:r>
            <w:r w:rsidR="00B77064" w:rsidRPr="00F45E4A">
              <w:rPr>
                <w:sz w:val="22"/>
                <w:szCs w:val="22"/>
                <w:lang w:val="en-GB"/>
              </w:rPr>
              <w:t>.</w:t>
            </w:r>
            <w:r w:rsidRPr="00F45E4A">
              <w:rPr>
                <w:sz w:val="22"/>
                <w:szCs w:val="22"/>
                <w:lang w:val="en-GB"/>
              </w:rPr>
              <w:t>4</w:t>
            </w:r>
            <w:r w:rsidR="00B77064" w:rsidRPr="00F45E4A">
              <w:rPr>
                <w:sz w:val="22"/>
                <w:szCs w:val="22"/>
                <w:lang w:val="en-GB"/>
              </w:rPr>
              <w:t xml:space="preserve">0 </w:t>
            </w:r>
            <w:r w:rsidRPr="00F45E4A">
              <w:rPr>
                <w:sz w:val="22"/>
                <w:szCs w:val="22"/>
                <w:lang w:val="en-GB"/>
              </w:rPr>
              <w:t>– 17.00</w:t>
            </w:r>
          </w:p>
        </w:tc>
        <w:tc>
          <w:tcPr>
            <w:tcW w:w="7738" w:type="dxa"/>
            <w:tcBorders>
              <w:right w:val="single" w:sz="4" w:space="0" w:color="auto"/>
            </w:tcBorders>
          </w:tcPr>
          <w:p w:rsidR="00510C85" w:rsidRPr="00F45E4A" w:rsidRDefault="0053589F">
            <w:pPr>
              <w:spacing w:after="120"/>
              <w:jc w:val="both"/>
              <w:rPr>
                <w:lang w:val="en-GB"/>
              </w:rPr>
            </w:pPr>
            <w:r w:rsidRPr="00F45E4A">
              <w:rPr>
                <w:sz w:val="22"/>
                <w:szCs w:val="22"/>
                <w:lang w:val="en-GB"/>
              </w:rPr>
              <w:t>Information about Pillar 2 StS</w:t>
            </w:r>
          </w:p>
        </w:tc>
      </w:tr>
      <w:tr w:rsidR="00110F5E" w:rsidRPr="00F45E4A" w:rsidTr="00751F36">
        <w:tc>
          <w:tcPr>
            <w:tcW w:w="1548" w:type="dxa"/>
            <w:tcBorders>
              <w:left w:val="single" w:sz="4" w:space="0" w:color="auto"/>
              <w:bottom w:val="single" w:sz="4" w:space="0" w:color="auto"/>
            </w:tcBorders>
          </w:tcPr>
          <w:p w:rsidR="00601081" w:rsidRPr="00F45E4A" w:rsidRDefault="00B77064" w:rsidP="00A9745E">
            <w:pPr>
              <w:spacing w:after="120"/>
              <w:jc w:val="both"/>
              <w:rPr>
                <w:lang w:val="en-GB"/>
              </w:rPr>
            </w:pPr>
            <w:r w:rsidRPr="00F45E4A">
              <w:rPr>
                <w:sz w:val="22"/>
                <w:szCs w:val="22"/>
                <w:lang w:val="en-GB"/>
              </w:rPr>
              <w:t>17.00 – 17.30</w:t>
            </w:r>
          </w:p>
        </w:tc>
        <w:tc>
          <w:tcPr>
            <w:tcW w:w="7738" w:type="dxa"/>
            <w:tcBorders>
              <w:bottom w:val="single" w:sz="4" w:space="0" w:color="auto"/>
              <w:right w:val="single" w:sz="4" w:space="0" w:color="auto"/>
            </w:tcBorders>
          </w:tcPr>
          <w:p w:rsidR="00A6632F" w:rsidRPr="00F45E4A" w:rsidRDefault="0053589F">
            <w:pPr>
              <w:spacing w:after="120"/>
              <w:jc w:val="both"/>
              <w:rPr>
                <w:lang w:val="en-GB"/>
              </w:rPr>
            </w:pPr>
            <w:r w:rsidRPr="00F45E4A">
              <w:rPr>
                <w:sz w:val="22"/>
                <w:szCs w:val="22"/>
                <w:lang w:val="en-GB"/>
              </w:rPr>
              <w:t>Information about the preparedness for the EUSDR Annual Stakeholder Forum</w:t>
            </w:r>
            <w:r w:rsidR="00B77064" w:rsidRPr="00F45E4A">
              <w:rPr>
                <w:sz w:val="22"/>
                <w:szCs w:val="22"/>
                <w:lang w:val="en-GB"/>
              </w:rPr>
              <w:t>, feedbacks, discussion</w:t>
            </w:r>
          </w:p>
        </w:tc>
      </w:tr>
      <w:tr w:rsidR="00110F5E" w:rsidRPr="00F45E4A" w:rsidTr="00751F36">
        <w:tc>
          <w:tcPr>
            <w:tcW w:w="1548" w:type="dxa"/>
            <w:tcBorders>
              <w:top w:val="single" w:sz="4" w:space="0" w:color="auto"/>
              <w:left w:val="single" w:sz="4" w:space="0" w:color="auto"/>
              <w:bottom w:val="single" w:sz="4" w:space="0" w:color="auto"/>
            </w:tcBorders>
          </w:tcPr>
          <w:p w:rsidR="00601081" w:rsidRPr="00F45E4A" w:rsidRDefault="00601081" w:rsidP="00A9745E">
            <w:pPr>
              <w:spacing w:after="120"/>
              <w:jc w:val="both"/>
              <w:rPr>
                <w:lang w:val="en-GB"/>
              </w:rPr>
            </w:pPr>
          </w:p>
        </w:tc>
        <w:tc>
          <w:tcPr>
            <w:tcW w:w="7738" w:type="dxa"/>
            <w:tcBorders>
              <w:top w:val="single" w:sz="4" w:space="0" w:color="auto"/>
              <w:bottom w:val="single" w:sz="4" w:space="0" w:color="auto"/>
              <w:right w:val="single" w:sz="4" w:space="0" w:color="auto"/>
            </w:tcBorders>
          </w:tcPr>
          <w:p w:rsidR="00815EBF" w:rsidRPr="00F45E4A" w:rsidRDefault="00815EBF">
            <w:pPr>
              <w:spacing w:after="120"/>
              <w:jc w:val="both"/>
              <w:rPr>
                <w:lang w:val="en-GB"/>
              </w:rPr>
            </w:pPr>
          </w:p>
        </w:tc>
      </w:tr>
      <w:tr w:rsidR="00110F5E" w:rsidRPr="00F45E4A" w:rsidTr="00615DBE">
        <w:tc>
          <w:tcPr>
            <w:tcW w:w="1548" w:type="dxa"/>
          </w:tcPr>
          <w:p w:rsidR="00CA3DDB" w:rsidRPr="00F45E4A" w:rsidRDefault="00CA3DDB" w:rsidP="00A9745E">
            <w:pPr>
              <w:spacing w:after="120"/>
              <w:jc w:val="both"/>
              <w:rPr>
                <w:lang w:val="en-GB"/>
              </w:rPr>
            </w:pPr>
          </w:p>
          <w:p w:rsidR="00CA3DDB" w:rsidRPr="00F45E4A" w:rsidRDefault="00CA3DDB" w:rsidP="00A9745E">
            <w:pPr>
              <w:jc w:val="both"/>
              <w:rPr>
                <w:lang w:val="en-GB"/>
              </w:rPr>
            </w:pPr>
          </w:p>
        </w:tc>
        <w:tc>
          <w:tcPr>
            <w:tcW w:w="7738" w:type="dxa"/>
          </w:tcPr>
          <w:p w:rsidR="00CA3DDB" w:rsidRPr="00F45E4A" w:rsidRDefault="00CA3DDB">
            <w:pPr>
              <w:spacing w:after="120"/>
              <w:jc w:val="both"/>
              <w:rPr>
                <w:i/>
                <w:lang w:val="en-GB"/>
              </w:rPr>
            </w:pPr>
          </w:p>
        </w:tc>
      </w:tr>
    </w:tbl>
    <w:p w:rsidR="001122FD" w:rsidRPr="00F45E4A" w:rsidRDefault="00110F5E" w:rsidP="00A9745E">
      <w:pPr>
        <w:pStyle w:val="af"/>
        <w:numPr>
          <w:ilvl w:val="0"/>
          <w:numId w:val="21"/>
        </w:numPr>
        <w:jc w:val="both"/>
        <w:rPr>
          <w:b/>
          <w:sz w:val="22"/>
          <w:szCs w:val="22"/>
          <w:lang w:val="en-GB"/>
        </w:rPr>
      </w:pPr>
      <w:r w:rsidRPr="00F45E4A">
        <w:rPr>
          <w:b/>
          <w:sz w:val="22"/>
          <w:szCs w:val="22"/>
          <w:lang w:val="en-GB"/>
        </w:rPr>
        <w:t>Welcome, introduction, agenda</w:t>
      </w:r>
    </w:p>
    <w:p w:rsidR="00615DBE" w:rsidRPr="00F45E4A" w:rsidRDefault="00751F36">
      <w:pPr>
        <w:spacing w:after="120"/>
        <w:jc w:val="both"/>
        <w:rPr>
          <w:sz w:val="22"/>
          <w:szCs w:val="22"/>
          <w:lang w:val="en-GB"/>
        </w:rPr>
      </w:pPr>
      <w:r w:rsidRPr="00F45E4A">
        <w:rPr>
          <w:sz w:val="22"/>
          <w:szCs w:val="22"/>
          <w:lang w:val="en-GB"/>
        </w:rPr>
        <w:t>A</w:t>
      </w:r>
      <w:r w:rsidR="000F3866" w:rsidRPr="00F45E4A">
        <w:rPr>
          <w:sz w:val="22"/>
          <w:szCs w:val="22"/>
          <w:lang w:val="en-GB"/>
        </w:rPr>
        <w:t xml:space="preserve">fter the welcome of the HU PAC the participants introduced themselves.  </w:t>
      </w:r>
    </w:p>
    <w:p w:rsidR="000F3866" w:rsidRPr="00F45E4A" w:rsidRDefault="000F3866" w:rsidP="00A9745E">
      <w:pPr>
        <w:jc w:val="both"/>
        <w:rPr>
          <w:sz w:val="22"/>
          <w:szCs w:val="22"/>
          <w:lang w:val="en-GB"/>
        </w:rPr>
      </w:pPr>
      <w:r w:rsidRPr="00F45E4A">
        <w:rPr>
          <w:sz w:val="22"/>
          <w:szCs w:val="22"/>
          <w:lang w:val="en-GB"/>
        </w:rPr>
        <w:t xml:space="preserve">The Hungarian Government Commissioner Balázs Medgyesy also provided a </w:t>
      </w:r>
      <w:r w:rsidRPr="00F45E4A">
        <w:rPr>
          <w:b/>
          <w:sz w:val="22"/>
          <w:szCs w:val="22"/>
          <w:lang w:val="en-GB"/>
        </w:rPr>
        <w:t>welcome speech</w:t>
      </w:r>
      <w:r w:rsidRPr="00F45E4A">
        <w:rPr>
          <w:sz w:val="22"/>
          <w:szCs w:val="22"/>
          <w:lang w:val="en-GB"/>
        </w:rPr>
        <w:t xml:space="preserve"> and emphasised the following points prior the discussions: </w:t>
      </w:r>
    </w:p>
    <w:p w:rsidR="000F3866" w:rsidRPr="00F45E4A" w:rsidRDefault="000F3866" w:rsidP="00A9745E">
      <w:pPr>
        <w:jc w:val="both"/>
        <w:rPr>
          <w:sz w:val="22"/>
          <w:szCs w:val="22"/>
          <w:lang w:val="en-GB"/>
        </w:rPr>
      </w:pPr>
    </w:p>
    <w:p w:rsidR="00615DBE" w:rsidRPr="00F45E4A" w:rsidRDefault="000F3866" w:rsidP="00A9745E">
      <w:pPr>
        <w:jc w:val="both"/>
        <w:rPr>
          <w:sz w:val="22"/>
          <w:szCs w:val="22"/>
          <w:lang w:val="en-GB"/>
        </w:rPr>
      </w:pPr>
      <w:r w:rsidRPr="00F45E4A">
        <w:rPr>
          <w:sz w:val="22"/>
          <w:szCs w:val="22"/>
          <w:lang w:val="en-GB"/>
        </w:rPr>
        <w:t xml:space="preserve">It is good to see that the SG is operational by now and it is doing regular business. He mentioned that the SG meeting is the last opportunity to discuss issues before the </w:t>
      </w:r>
      <w:r w:rsidR="00615DBE" w:rsidRPr="00F45E4A">
        <w:rPr>
          <w:sz w:val="22"/>
          <w:szCs w:val="22"/>
          <w:lang w:val="en-GB"/>
        </w:rPr>
        <w:t>Stakeholder</w:t>
      </w:r>
      <w:r w:rsidRPr="00F45E4A">
        <w:rPr>
          <w:sz w:val="22"/>
          <w:szCs w:val="22"/>
          <w:lang w:val="en-GB"/>
        </w:rPr>
        <w:t>’s</w:t>
      </w:r>
      <w:r w:rsidR="00615DBE" w:rsidRPr="00F45E4A">
        <w:rPr>
          <w:sz w:val="22"/>
          <w:szCs w:val="22"/>
          <w:lang w:val="en-GB"/>
        </w:rPr>
        <w:t xml:space="preserve"> </w:t>
      </w:r>
      <w:r w:rsidR="00342A43" w:rsidRPr="00F45E4A">
        <w:rPr>
          <w:sz w:val="22"/>
          <w:szCs w:val="22"/>
          <w:lang w:val="en-GB"/>
        </w:rPr>
        <w:t>S</w:t>
      </w:r>
      <w:r w:rsidR="00615DBE" w:rsidRPr="00F45E4A">
        <w:rPr>
          <w:sz w:val="22"/>
          <w:szCs w:val="22"/>
          <w:lang w:val="en-GB"/>
        </w:rPr>
        <w:t>eminar</w:t>
      </w:r>
      <w:r w:rsidR="00342A43" w:rsidRPr="00F45E4A">
        <w:rPr>
          <w:sz w:val="22"/>
          <w:szCs w:val="22"/>
          <w:lang w:val="en-GB"/>
        </w:rPr>
        <w:t xml:space="preserve"> (StS)</w:t>
      </w:r>
      <w:r w:rsidR="00615DBE" w:rsidRPr="00F45E4A">
        <w:rPr>
          <w:sz w:val="22"/>
          <w:szCs w:val="22"/>
          <w:lang w:val="en-GB"/>
        </w:rPr>
        <w:t xml:space="preserve"> and the </w:t>
      </w:r>
      <w:smartTag w:uri="urn:schemas-microsoft-com:office:smarttags" w:element="City">
        <w:smartTag w:uri="urn:schemas-microsoft-com:office:smarttags" w:element="place">
          <w:r w:rsidR="00615DBE" w:rsidRPr="00F45E4A">
            <w:rPr>
              <w:sz w:val="22"/>
              <w:szCs w:val="22"/>
              <w:lang w:val="en-GB"/>
            </w:rPr>
            <w:t>Regensburg</w:t>
          </w:r>
        </w:smartTag>
      </w:smartTag>
      <w:r w:rsidR="00615DBE" w:rsidRPr="00F45E4A">
        <w:rPr>
          <w:sz w:val="22"/>
          <w:szCs w:val="22"/>
          <w:lang w:val="en-GB"/>
        </w:rPr>
        <w:t xml:space="preserve"> meeting</w:t>
      </w:r>
      <w:r w:rsidRPr="00F45E4A">
        <w:rPr>
          <w:sz w:val="22"/>
          <w:szCs w:val="22"/>
          <w:lang w:val="en-GB"/>
        </w:rPr>
        <w:t xml:space="preserve">. He pointed out that the </w:t>
      </w:r>
      <w:r w:rsidR="00342A43" w:rsidRPr="00F45E4A">
        <w:rPr>
          <w:sz w:val="22"/>
          <w:szCs w:val="22"/>
          <w:lang w:val="en-GB"/>
        </w:rPr>
        <w:t>StS</w:t>
      </w:r>
      <w:r w:rsidRPr="00F45E4A">
        <w:rPr>
          <w:sz w:val="22"/>
          <w:szCs w:val="22"/>
          <w:lang w:val="en-GB"/>
        </w:rPr>
        <w:t xml:space="preserve"> will be an important step</w:t>
      </w:r>
      <w:r w:rsidR="00615DBE" w:rsidRPr="00F45E4A">
        <w:rPr>
          <w:sz w:val="22"/>
          <w:szCs w:val="22"/>
          <w:lang w:val="en-GB"/>
        </w:rPr>
        <w:t xml:space="preserve"> to meet all stakeholders who are focusing on environmental issues, present a new opportunity to underlining science that supports our work</w:t>
      </w:r>
      <w:r w:rsidRPr="00F45E4A">
        <w:rPr>
          <w:sz w:val="22"/>
          <w:szCs w:val="22"/>
          <w:lang w:val="en-GB"/>
        </w:rPr>
        <w:t xml:space="preserve"> and </w:t>
      </w:r>
      <w:r w:rsidR="00615DBE" w:rsidRPr="00F45E4A">
        <w:rPr>
          <w:sz w:val="22"/>
          <w:szCs w:val="22"/>
          <w:lang w:val="en-GB"/>
        </w:rPr>
        <w:t>formulate a message to Regensburg</w:t>
      </w:r>
      <w:r w:rsidRPr="00F45E4A">
        <w:rPr>
          <w:sz w:val="22"/>
          <w:szCs w:val="22"/>
          <w:lang w:val="en-GB"/>
        </w:rPr>
        <w:t xml:space="preserve">.  He stressed that </w:t>
      </w:r>
      <w:r w:rsidRPr="00F45E4A">
        <w:rPr>
          <w:i/>
          <w:sz w:val="22"/>
          <w:szCs w:val="22"/>
          <w:lang w:val="en-GB"/>
        </w:rPr>
        <w:t>s</w:t>
      </w:r>
      <w:r w:rsidR="00615DBE" w:rsidRPr="00F45E4A">
        <w:rPr>
          <w:i/>
          <w:sz w:val="22"/>
          <w:szCs w:val="22"/>
          <w:lang w:val="en-GB"/>
        </w:rPr>
        <w:t xml:space="preserve">ustainable development </w:t>
      </w:r>
      <w:r w:rsidR="00615DBE" w:rsidRPr="00F45E4A">
        <w:rPr>
          <w:sz w:val="22"/>
          <w:szCs w:val="22"/>
          <w:lang w:val="en-GB"/>
        </w:rPr>
        <w:t>builds on water –</w:t>
      </w:r>
      <w:r w:rsidRPr="00F45E4A">
        <w:rPr>
          <w:sz w:val="22"/>
          <w:szCs w:val="22"/>
          <w:lang w:val="en-GB"/>
        </w:rPr>
        <w:t xml:space="preserve"> we are </w:t>
      </w:r>
      <w:r w:rsidR="00615DBE" w:rsidRPr="00F45E4A">
        <w:rPr>
          <w:sz w:val="22"/>
          <w:szCs w:val="22"/>
          <w:lang w:val="en-GB"/>
        </w:rPr>
        <w:t xml:space="preserve">using the most substantial resources of the region for our future utilization </w:t>
      </w:r>
      <w:r w:rsidR="00751F36" w:rsidRPr="00F45E4A">
        <w:rPr>
          <w:sz w:val="22"/>
          <w:szCs w:val="22"/>
          <w:lang w:val="en-GB"/>
        </w:rPr>
        <w:t xml:space="preserve">and as </w:t>
      </w:r>
      <w:r w:rsidR="00615DBE" w:rsidRPr="00F45E4A">
        <w:rPr>
          <w:sz w:val="22"/>
          <w:szCs w:val="22"/>
          <w:lang w:val="en-GB"/>
        </w:rPr>
        <w:t xml:space="preserve">more </w:t>
      </w:r>
      <w:r w:rsidR="00751F36" w:rsidRPr="00F45E4A">
        <w:rPr>
          <w:sz w:val="22"/>
          <w:szCs w:val="22"/>
          <w:lang w:val="en-GB"/>
        </w:rPr>
        <w:t xml:space="preserve">and more </w:t>
      </w:r>
      <w:r w:rsidR="00615DBE" w:rsidRPr="00F45E4A">
        <w:rPr>
          <w:sz w:val="22"/>
          <w:szCs w:val="22"/>
          <w:lang w:val="en-GB"/>
        </w:rPr>
        <w:t>areas are</w:t>
      </w:r>
      <w:r w:rsidR="00751F36" w:rsidRPr="00F45E4A">
        <w:rPr>
          <w:sz w:val="22"/>
          <w:szCs w:val="22"/>
          <w:lang w:val="en-GB"/>
        </w:rPr>
        <w:t xml:space="preserve"> competing for this resource, </w:t>
      </w:r>
      <w:r w:rsidR="00615DBE" w:rsidRPr="00F45E4A">
        <w:rPr>
          <w:sz w:val="22"/>
          <w:szCs w:val="22"/>
          <w:lang w:val="en-GB"/>
        </w:rPr>
        <w:t xml:space="preserve">we have to use it in </w:t>
      </w:r>
      <w:r w:rsidR="00B830A4" w:rsidRPr="00F45E4A">
        <w:rPr>
          <w:sz w:val="22"/>
          <w:szCs w:val="22"/>
          <w:lang w:val="en-GB"/>
        </w:rPr>
        <w:t xml:space="preserve">the </w:t>
      </w:r>
      <w:r w:rsidR="00615DBE" w:rsidRPr="00F45E4A">
        <w:rPr>
          <w:sz w:val="22"/>
          <w:szCs w:val="22"/>
          <w:lang w:val="en-GB"/>
        </w:rPr>
        <w:t>most efficient way</w:t>
      </w:r>
      <w:r w:rsidRPr="00F45E4A">
        <w:rPr>
          <w:sz w:val="22"/>
          <w:szCs w:val="22"/>
          <w:lang w:val="en-GB"/>
        </w:rPr>
        <w:t xml:space="preserve">. </w:t>
      </w:r>
      <w:r w:rsidR="00751F36" w:rsidRPr="00F45E4A">
        <w:rPr>
          <w:sz w:val="22"/>
          <w:szCs w:val="22"/>
          <w:lang w:val="en-GB"/>
        </w:rPr>
        <w:t xml:space="preserve">He mentioned that the EUSDR is an </w:t>
      </w:r>
      <w:r w:rsidR="00751F36" w:rsidRPr="00F45E4A">
        <w:rPr>
          <w:i/>
          <w:sz w:val="22"/>
          <w:szCs w:val="22"/>
          <w:lang w:val="en-GB"/>
        </w:rPr>
        <w:t>i</w:t>
      </w:r>
      <w:r w:rsidR="00615DBE" w:rsidRPr="00F45E4A">
        <w:rPr>
          <w:i/>
          <w:sz w:val="22"/>
          <w:szCs w:val="22"/>
          <w:lang w:val="en-GB"/>
        </w:rPr>
        <w:t>mportant tool for macro-regional cooperation</w:t>
      </w:r>
      <w:r w:rsidR="00615DBE" w:rsidRPr="00F45E4A">
        <w:rPr>
          <w:sz w:val="22"/>
          <w:szCs w:val="22"/>
          <w:lang w:val="en-GB"/>
        </w:rPr>
        <w:t xml:space="preserve">, optimising the administration, </w:t>
      </w:r>
      <w:r w:rsidR="00751F36" w:rsidRPr="00F45E4A">
        <w:rPr>
          <w:sz w:val="22"/>
          <w:szCs w:val="22"/>
          <w:lang w:val="en-GB"/>
        </w:rPr>
        <w:t>and on the long run it is a</w:t>
      </w:r>
      <w:r w:rsidR="00615DBE" w:rsidRPr="00F45E4A">
        <w:rPr>
          <w:sz w:val="22"/>
          <w:szCs w:val="22"/>
          <w:lang w:val="en-GB"/>
        </w:rPr>
        <w:t xml:space="preserve">nother tool for </w:t>
      </w:r>
      <w:r w:rsidR="00615DBE" w:rsidRPr="00F45E4A">
        <w:rPr>
          <w:i/>
          <w:sz w:val="22"/>
          <w:szCs w:val="22"/>
          <w:lang w:val="en-GB"/>
        </w:rPr>
        <w:t>competitiveness</w:t>
      </w:r>
      <w:r w:rsidR="00751F36" w:rsidRPr="00F45E4A">
        <w:rPr>
          <w:sz w:val="22"/>
          <w:szCs w:val="22"/>
          <w:lang w:val="en-GB"/>
        </w:rPr>
        <w:t xml:space="preserve"> and that for green industry </w:t>
      </w:r>
      <w:r w:rsidR="00615DBE" w:rsidRPr="00F45E4A">
        <w:rPr>
          <w:sz w:val="22"/>
          <w:szCs w:val="22"/>
          <w:lang w:val="en-GB"/>
        </w:rPr>
        <w:t>we need to use cutting edge technologies</w:t>
      </w:r>
      <w:r w:rsidR="00751F36" w:rsidRPr="00F45E4A">
        <w:rPr>
          <w:sz w:val="22"/>
          <w:szCs w:val="22"/>
          <w:lang w:val="en-GB"/>
        </w:rPr>
        <w:t xml:space="preserve">. He also stressed that </w:t>
      </w:r>
      <w:r w:rsidR="00615DBE" w:rsidRPr="00F45E4A">
        <w:rPr>
          <w:sz w:val="22"/>
          <w:szCs w:val="22"/>
          <w:lang w:val="en-GB"/>
        </w:rPr>
        <w:t>P4 is very closely linked to competitiveness</w:t>
      </w:r>
      <w:r w:rsidR="00751F36" w:rsidRPr="00F45E4A">
        <w:rPr>
          <w:sz w:val="22"/>
          <w:szCs w:val="22"/>
          <w:lang w:val="en-GB"/>
        </w:rPr>
        <w:t xml:space="preserve">. </w:t>
      </w:r>
    </w:p>
    <w:p w:rsidR="00751F36" w:rsidRPr="00F45E4A" w:rsidRDefault="00751F36">
      <w:pPr>
        <w:spacing w:after="120"/>
        <w:jc w:val="both"/>
        <w:rPr>
          <w:sz w:val="22"/>
          <w:szCs w:val="22"/>
          <w:lang w:val="en-GB"/>
        </w:rPr>
      </w:pPr>
    </w:p>
    <w:p w:rsidR="00110F5E" w:rsidRPr="00F45E4A" w:rsidRDefault="00110F5E" w:rsidP="00A9745E">
      <w:pPr>
        <w:pStyle w:val="af"/>
        <w:numPr>
          <w:ilvl w:val="0"/>
          <w:numId w:val="21"/>
        </w:numPr>
        <w:spacing w:after="120"/>
        <w:jc w:val="both"/>
        <w:rPr>
          <w:sz w:val="22"/>
          <w:szCs w:val="22"/>
          <w:lang w:val="en-GB"/>
        </w:rPr>
      </w:pPr>
      <w:r w:rsidRPr="00F45E4A">
        <w:rPr>
          <w:b/>
          <w:sz w:val="22"/>
          <w:szCs w:val="22"/>
          <w:lang w:val="en-GB"/>
        </w:rPr>
        <w:t>Restoring and maintenance the quality of waters</w:t>
      </w:r>
    </w:p>
    <w:p w:rsidR="008A5D27" w:rsidRPr="00F45E4A" w:rsidRDefault="00751F36" w:rsidP="00A9745E">
      <w:pPr>
        <w:spacing w:after="120"/>
        <w:jc w:val="both"/>
        <w:rPr>
          <w:sz w:val="22"/>
          <w:szCs w:val="22"/>
          <w:lang w:val="en-GB"/>
        </w:rPr>
      </w:pPr>
      <w:r w:rsidRPr="00F45E4A">
        <w:rPr>
          <w:sz w:val="22"/>
          <w:szCs w:val="22"/>
          <w:lang w:val="en-GB"/>
        </w:rPr>
        <w:t xml:space="preserve">After </w:t>
      </w:r>
      <w:r w:rsidR="00463624" w:rsidRPr="00F45E4A">
        <w:rPr>
          <w:sz w:val="22"/>
          <w:szCs w:val="22"/>
          <w:lang w:val="en-GB"/>
        </w:rPr>
        <w:t>his</w:t>
      </w:r>
      <w:r w:rsidRPr="00F45E4A">
        <w:rPr>
          <w:sz w:val="22"/>
          <w:szCs w:val="22"/>
          <w:lang w:val="en-GB"/>
        </w:rPr>
        <w:t xml:space="preserve"> welcome speech the agenda was agreed and then PAC </w:t>
      </w:r>
      <w:r w:rsidR="002C4788" w:rsidRPr="00F45E4A">
        <w:rPr>
          <w:sz w:val="22"/>
          <w:szCs w:val="22"/>
          <w:lang w:val="en-GB"/>
        </w:rPr>
        <w:t>Bujnovsky</w:t>
      </w:r>
      <w:r w:rsidRPr="00F45E4A">
        <w:rPr>
          <w:sz w:val="22"/>
          <w:szCs w:val="22"/>
          <w:lang w:val="en-GB"/>
        </w:rPr>
        <w:t xml:space="preserve"> provided a </w:t>
      </w:r>
      <w:r w:rsidRPr="00F45E4A">
        <w:rPr>
          <w:b/>
          <w:sz w:val="22"/>
          <w:szCs w:val="22"/>
          <w:lang w:val="en-GB"/>
        </w:rPr>
        <w:t>presentation</w:t>
      </w:r>
      <w:r w:rsidRPr="00F45E4A">
        <w:rPr>
          <w:sz w:val="22"/>
          <w:szCs w:val="22"/>
          <w:lang w:val="en-GB"/>
        </w:rPr>
        <w:t xml:space="preserve"> on </w:t>
      </w:r>
      <w:r w:rsidR="00615DBE" w:rsidRPr="00F45E4A">
        <w:rPr>
          <w:b/>
          <w:sz w:val="22"/>
          <w:szCs w:val="22"/>
          <w:lang w:val="en-GB"/>
        </w:rPr>
        <w:t>Restoring and ma</w:t>
      </w:r>
      <w:r w:rsidRPr="00F45E4A">
        <w:rPr>
          <w:b/>
          <w:sz w:val="22"/>
          <w:szCs w:val="22"/>
          <w:lang w:val="en-GB"/>
        </w:rPr>
        <w:t>intenance the quality of waters</w:t>
      </w:r>
      <w:r w:rsidRPr="00F45E4A">
        <w:rPr>
          <w:sz w:val="22"/>
          <w:szCs w:val="22"/>
          <w:lang w:val="en-GB"/>
        </w:rPr>
        <w:t xml:space="preserve">. </w:t>
      </w:r>
      <w:r w:rsidRPr="00D07322">
        <w:rPr>
          <w:sz w:val="22"/>
          <w:szCs w:val="22"/>
          <w:lang w:val="en-GB"/>
        </w:rPr>
        <w:t>(</w:t>
      </w:r>
      <w:r w:rsidR="00D07322">
        <w:rPr>
          <w:sz w:val="22"/>
          <w:szCs w:val="22"/>
          <w:lang w:val="en-GB"/>
        </w:rPr>
        <w:t>See a</w:t>
      </w:r>
      <w:r w:rsidRPr="00D07322">
        <w:rPr>
          <w:sz w:val="22"/>
          <w:szCs w:val="22"/>
          <w:lang w:val="en-GB"/>
        </w:rPr>
        <w:t>ttached)</w:t>
      </w:r>
      <w:r w:rsidR="008A5D27" w:rsidRPr="00F45E4A">
        <w:rPr>
          <w:sz w:val="22"/>
          <w:szCs w:val="22"/>
          <w:lang w:val="en-GB"/>
        </w:rPr>
        <w:t xml:space="preserve"> </w:t>
      </w:r>
    </w:p>
    <w:p w:rsidR="00615DBE" w:rsidRPr="00F45E4A" w:rsidRDefault="003F6DA1" w:rsidP="00A9745E">
      <w:pPr>
        <w:spacing w:after="120"/>
        <w:jc w:val="both"/>
        <w:rPr>
          <w:sz w:val="22"/>
          <w:szCs w:val="22"/>
          <w:lang w:val="en-GB"/>
        </w:rPr>
      </w:pPr>
      <w:r w:rsidRPr="00F45E4A">
        <w:rPr>
          <w:sz w:val="22"/>
          <w:szCs w:val="22"/>
          <w:lang w:val="en-GB"/>
        </w:rPr>
        <w:t>He emphasised that the Mandate of P</w:t>
      </w:r>
      <w:r w:rsidR="00F45E4A">
        <w:rPr>
          <w:sz w:val="22"/>
          <w:szCs w:val="22"/>
          <w:lang w:val="en-GB"/>
        </w:rPr>
        <w:t>A</w:t>
      </w:r>
      <w:r w:rsidRPr="00F45E4A">
        <w:rPr>
          <w:sz w:val="22"/>
          <w:szCs w:val="22"/>
          <w:lang w:val="en-GB"/>
        </w:rPr>
        <w:t xml:space="preserve">4 </w:t>
      </w:r>
      <w:r w:rsidR="00110F5E" w:rsidRPr="00F45E4A">
        <w:rPr>
          <w:sz w:val="22"/>
          <w:szCs w:val="22"/>
          <w:lang w:val="en-GB"/>
        </w:rPr>
        <w:t>is concerning</w:t>
      </w:r>
      <w:r w:rsidRPr="00F45E4A">
        <w:rPr>
          <w:sz w:val="22"/>
          <w:szCs w:val="22"/>
          <w:lang w:val="en-GB"/>
        </w:rPr>
        <w:t xml:space="preserve"> the </w:t>
      </w:r>
      <w:r w:rsidR="00615DBE" w:rsidRPr="00F45E4A">
        <w:rPr>
          <w:sz w:val="22"/>
          <w:szCs w:val="22"/>
          <w:lang w:val="en-GB"/>
        </w:rPr>
        <w:t>provision of ac</w:t>
      </w:r>
      <w:r w:rsidRPr="00F45E4A">
        <w:rPr>
          <w:sz w:val="22"/>
          <w:szCs w:val="22"/>
          <w:lang w:val="en-GB"/>
        </w:rPr>
        <w:t xml:space="preserve">tivities, approval of projects and </w:t>
      </w:r>
      <w:r w:rsidR="00615DBE" w:rsidRPr="00F45E4A">
        <w:rPr>
          <w:sz w:val="22"/>
          <w:szCs w:val="22"/>
          <w:lang w:val="en-GB"/>
        </w:rPr>
        <w:t>cooperation with other P</w:t>
      </w:r>
      <w:r w:rsidRPr="00F45E4A">
        <w:rPr>
          <w:sz w:val="22"/>
          <w:szCs w:val="22"/>
          <w:lang w:val="en-GB"/>
        </w:rPr>
        <w:t xml:space="preserve">As. He provided the lists of supported projects as follows: </w:t>
      </w:r>
    </w:p>
    <w:p w:rsidR="00480D8F" w:rsidRPr="00F45E4A" w:rsidRDefault="003F6DA1" w:rsidP="00A9745E">
      <w:pPr>
        <w:pStyle w:val="af2"/>
        <w:spacing w:before="0" w:beforeAutospacing="0" w:after="0" w:afterAutospacing="0"/>
        <w:ind w:left="547" w:hanging="360"/>
        <w:jc w:val="both"/>
        <w:textAlignment w:val="baseline"/>
        <w:rPr>
          <w:sz w:val="22"/>
          <w:szCs w:val="22"/>
        </w:rPr>
      </w:pPr>
      <w:r w:rsidRPr="00F45E4A">
        <w:rPr>
          <w:sz w:val="22"/>
          <w:szCs w:val="22"/>
          <w:u w:val="single"/>
        </w:rPr>
        <w:t>List of proposed projects supplied with LoRs</w:t>
      </w:r>
      <w:r w:rsidRPr="00F45E4A">
        <w:rPr>
          <w:sz w:val="22"/>
          <w:szCs w:val="22"/>
        </w:rPr>
        <w:t>:</w:t>
      </w:r>
    </w:p>
    <w:p w:rsidR="00480D8F" w:rsidRPr="00F45E4A" w:rsidRDefault="00480D8F" w:rsidP="00480D8F">
      <w:pPr>
        <w:pStyle w:val="af2"/>
        <w:spacing w:before="0" w:beforeAutospacing="0" w:after="0" w:afterAutospacing="0"/>
        <w:ind w:left="547" w:hanging="360"/>
        <w:jc w:val="both"/>
        <w:textAlignment w:val="baseline"/>
        <w:rPr>
          <w:sz w:val="22"/>
          <w:szCs w:val="22"/>
        </w:rPr>
      </w:pPr>
    </w:p>
    <w:p w:rsidR="00AB092C" w:rsidRPr="00F45E4A" w:rsidRDefault="00AB092C" w:rsidP="00480D8F">
      <w:pPr>
        <w:pStyle w:val="af2"/>
        <w:numPr>
          <w:ilvl w:val="0"/>
          <w:numId w:val="34"/>
        </w:numPr>
        <w:spacing w:before="0" w:beforeAutospacing="0" w:after="0" w:afterAutospacing="0"/>
        <w:jc w:val="both"/>
        <w:textAlignment w:val="baseline"/>
      </w:pPr>
      <w:r w:rsidRPr="00F45E4A">
        <w:rPr>
          <w:sz w:val="22"/>
          <w:szCs w:val="22"/>
        </w:rPr>
        <w:t xml:space="preserve">Blue </w:t>
      </w:r>
      <w:smartTag w:uri="urn:schemas-microsoft-com:office:smarttags" w:element="place">
        <w:r w:rsidRPr="00F45E4A">
          <w:rPr>
            <w:sz w:val="22"/>
            <w:szCs w:val="22"/>
          </w:rPr>
          <w:t>Danube</w:t>
        </w:r>
      </w:smartTag>
      <w:r w:rsidRPr="00F45E4A">
        <w:rPr>
          <w:sz w:val="22"/>
          <w:szCs w:val="22"/>
        </w:rPr>
        <w:t xml:space="preserve"> – Improved framework conditions for fast track eco- innovation in waste water treatment (Ac 04)</w:t>
      </w:r>
    </w:p>
    <w:p w:rsidR="00AB092C" w:rsidRPr="00F45E4A" w:rsidRDefault="00AB092C" w:rsidP="00480D8F">
      <w:pPr>
        <w:pStyle w:val="af"/>
        <w:numPr>
          <w:ilvl w:val="0"/>
          <w:numId w:val="34"/>
        </w:numPr>
        <w:jc w:val="both"/>
        <w:rPr>
          <w:rFonts w:eastAsia="Times New Roman"/>
          <w:lang w:val="en-GB" w:eastAsia="en-GB"/>
        </w:rPr>
      </w:pPr>
      <w:r w:rsidRPr="00F45E4A">
        <w:rPr>
          <w:rFonts w:eastAsia="Times New Roman"/>
          <w:kern w:val="0"/>
          <w:sz w:val="22"/>
          <w:szCs w:val="22"/>
          <w:lang w:val="en-GB" w:eastAsia="en-GB"/>
        </w:rPr>
        <w:t xml:space="preserve">ProTisza – Promoting strategic partnership enabling cooperation in the </w:t>
      </w:r>
      <w:smartTag w:uri="urn:schemas-microsoft-com:office:smarttags" w:element="place">
        <w:r w:rsidRPr="00F45E4A">
          <w:rPr>
            <w:rFonts w:eastAsia="Times New Roman"/>
            <w:kern w:val="0"/>
            <w:sz w:val="22"/>
            <w:szCs w:val="22"/>
            <w:lang w:val="en-GB" w:eastAsia="en-GB"/>
          </w:rPr>
          <w:t>Tisza</w:t>
        </w:r>
      </w:smartTag>
      <w:r w:rsidRPr="00F45E4A">
        <w:rPr>
          <w:rFonts w:eastAsia="Times New Roman"/>
          <w:kern w:val="0"/>
          <w:sz w:val="22"/>
          <w:szCs w:val="22"/>
          <w:lang w:val="en-GB" w:eastAsia="en-GB"/>
        </w:rPr>
        <w:t xml:space="preserve"> river basin (Ac 02)</w:t>
      </w:r>
    </w:p>
    <w:p w:rsidR="00AB092C" w:rsidRPr="00F45E4A" w:rsidRDefault="00AB092C" w:rsidP="00480D8F">
      <w:pPr>
        <w:pStyle w:val="af"/>
        <w:numPr>
          <w:ilvl w:val="0"/>
          <w:numId w:val="34"/>
        </w:numPr>
        <w:jc w:val="both"/>
        <w:rPr>
          <w:rFonts w:eastAsia="Times New Roman"/>
          <w:lang w:val="en-GB" w:eastAsia="en-GB"/>
        </w:rPr>
      </w:pPr>
      <w:r w:rsidRPr="00F45E4A">
        <w:rPr>
          <w:rFonts w:eastAsia="Times New Roman"/>
          <w:kern w:val="0"/>
          <w:sz w:val="22"/>
          <w:szCs w:val="22"/>
          <w:lang w:val="en-GB" w:eastAsia="en-GB"/>
        </w:rPr>
        <w:t xml:space="preserve">Danube sediment management – assessment for restoration of sediment, balance in the </w:t>
      </w:r>
      <w:smartTag w:uri="urn:schemas-microsoft-com:office:smarttags" w:element="place">
        <w:r w:rsidRPr="00F45E4A">
          <w:rPr>
            <w:rFonts w:eastAsia="Times New Roman"/>
            <w:kern w:val="0"/>
            <w:sz w:val="22"/>
            <w:szCs w:val="22"/>
            <w:lang w:val="en-GB" w:eastAsia="en-GB"/>
          </w:rPr>
          <w:t>Danube</w:t>
        </w:r>
      </w:smartTag>
      <w:r w:rsidRPr="00F45E4A">
        <w:rPr>
          <w:rFonts w:eastAsia="Times New Roman"/>
          <w:kern w:val="0"/>
          <w:sz w:val="22"/>
          <w:szCs w:val="22"/>
          <w:lang w:val="en-GB" w:eastAsia="en-GB"/>
        </w:rPr>
        <w:t xml:space="preserve"> river basin (Ac 10)</w:t>
      </w:r>
    </w:p>
    <w:p w:rsidR="00AB092C" w:rsidRPr="00F45E4A" w:rsidRDefault="00AB092C" w:rsidP="00480D8F">
      <w:pPr>
        <w:pStyle w:val="af"/>
        <w:numPr>
          <w:ilvl w:val="0"/>
          <w:numId w:val="34"/>
        </w:numPr>
        <w:jc w:val="both"/>
        <w:rPr>
          <w:rFonts w:eastAsia="Times New Roman"/>
          <w:lang w:val="en-GB" w:eastAsia="en-GB"/>
        </w:rPr>
      </w:pPr>
      <w:r w:rsidRPr="00F45E4A">
        <w:rPr>
          <w:rFonts w:eastAsia="Times New Roman"/>
          <w:kern w:val="0"/>
          <w:sz w:val="22"/>
          <w:szCs w:val="22"/>
          <w:lang w:val="en-GB" w:eastAsia="en-GB"/>
        </w:rPr>
        <w:t>CC-Ware – Mitigating vulnerability of water resources (Ac 12)</w:t>
      </w:r>
    </w:p>
    <w:p w:rsidR="00AB092C" w:rsidRPr="00F45E4A" w:rsidRDefault="00AB092C" w:rsidP="00480D8F">
      <w:pPr>
        <w:pStyle w:val="af"/>
        <w:numPr>
          <w:ilvl w:val="0"/>
          <w:numId w:val="34"/>
        </w:numPr>
        <w:jc w:val="both"/>
        <w:rPr>
          <w:rFonts w:eastAsia="Times New Roman"/>
          <w:lang w:val="en-GB" w:eastAsia="en-GB"/>
        </w:rPr>
      </w:pPr>
      <w:r w:rsidRPr="00F45E4A">
        <w:rPr>
          <w:rFonts w:eastAsia="Times New Roman"/>
          <w:kern w:val="0"/>
          <w:sz w:val="22"/>
          <w:szCs w:val="22"/>
          <w:lang w:val="en-GB" w:eastAsia="en-GB"/>
        </w:rPr>
        <w:t>FoWaP – Forests for drinking water protection (Ac 13)</w:t>
      </w:r>
    </w:p>
    <w:p w:rsidR="00AB092C" w:rsidRPr="00F45E4A" w:rsidRDefault="00AB092C" w:rsidP="00480D8F">
      <w:pPr>
        <w:pStyle w:val="af"/>
        <w:numPr>
          <w:ilvl w:val="0"/>
          <w:numId w:val="34"/>
        </w:numPr>
        <w:jc w:val="both"/>
        <w:rPr>
          <w:rFonts w:eastAsia="Times New Roman"/>
          <w:lang w:val="en-GB" w:eastAsia="en-GB"/>
        </w:rPr>
      </w:pPr>
      <w:smartTag w:uri="urn:schemas-microsoft-com:office:smarttags" w:element="place">
        <w:smartTag w:uri="urn:schemas-microsoft-com:office:smarttags" w:element="PlaceName">
          <w:r w:rsidRPr="00F45E4A">
            <w:rPr>
              <w:rFonts w:eastAsia="Times New Roman"/>
              <w:kern w:val="0"/>
              <w:sz w:val="22"/>
              <w:szCs w:val="22"/>
              <w:lang w:val="en-GB" w:eastAsia="en-GB"/>
            </w:rPr>
            <w:t>SEE</w:t>
          </w:r>
        </w:smartTag>
        <w:r w:rsidRPr="00F45E4A">
          <w:rPr>
            <w:rFonts w:eastAsia="Times New Roman"/>
            <w:kern w:val="0"/>
            <w:sz w:val="22"/>
            <w:szCs w:val="22"/>
            <w:lang w:val="en-GB" w:eastAsia="en-GB"/>
          </w:rPr>
          <w:t xml:space="preserve"> </w:t>
        </w:r>
        <w:smartTag w:uri="urn:schemas-microsoft-com:office:smarttags" w:element="PlaceType">
          <w:r w:rsidRPr="00F45E4A">
            <w:rPr>
              <w:rFonts w:eastAsia="Times New Roman"/>
              <w:kern w:val="0"/>
              <w:sz w:val="22"/>
              <w:szCs w:val="22"/>
              <w:lang w:val="en-GB" w:eastAsia="en-GB"/>
            </w:rPr>
            <w:t>River</w:t>
          </w:r>
        </w:smartTag>
      </w:smartTag>
      <w:r w:rsidRPr="00F45E4A">
        <w:rPr>
          <w:rFonts w:eastAsia="Times New Roman"/>
          <w:kern w:val="0"/>
          <w:sz w:val="22"/>
          <w:szCs w:val="22"/>
          <w:lang w:val="en-GB" w:eastAsia="en-GB"/>
        </w:rPr>
        <w:t xml:space="preserve"> – Sustainable integrated management of international river, corridors in SEE countries (Ac 02)</w:t>
      </w:r>
    </w:p>
    <w:p w:rsidR="00AB092C" w:rsidRPr="00F45E4A" w:rsidRDefault="00AB092C" w:rsidP="00480D8F">
      <w:pPr>
        <w:pStyle w:val="af"/>
        <w:numPr>
          <w:ilvl w:val="0"/>
          <w:numId w:val="34"/>
        </w:numPr>
        <w:jc w:val="both"/>
        <w:rPr>
          <w:lang w:val="en-GB" w:eastAsia="en-GB"/>
        </w:rPr>
      </w:pPr>
      <w:r w:rsidRPr="00F45E4A">
        <w:rPr>
          <w:lang w:val="en-GB" w:eastAsia="en-GB"/>
        </w:rPr>
        <w:t xml:space="preserve">SEWABIS – Environmental status of sediment, water and biota in the </w:t>
      </w:r>
      <w:smartTag w:uri="urn:schemas-microsoft-com:office:smarttags" w:element="place">
        <w:r w:rsidRPr="00F45E4A">
          <w:rPr>
            <w:lang w:val="en-GB" w:eastAsia="en-GB"/>
          </w:rPr>
          <w:t>Sava</w:t>
        </w:r>
      </w:smartTag>
      <w:r w:rsidRPr="00F45E4A">
        <w:rPr>
          <w:lang w:val="en-GB" w:eastAsia="en-GB"/>
        </w:rPr>
        <w:t xml:space="preserve"> river basin (AC 02) </w:t>
      </w:r>
    </w:p>
    <w:p w:rsidR="00AB092C" w:rsidRPr="00F45E4A" w:rsidRDefault="00AB092C" w:rsidP="00480D8F">
      <w:pPr>
        <w:pStyle w:val="af"/>
        <w:numPr>
          <w:ilvl w:val="0"/>
          <w:numId w:val="34"/>
        </w:numPr>
        <w:jc w:val="both"/>
        <w:rPr>
          <w:lang w:val="en-GB"/>
        </w:rPr>
      </w:pPr>
      <w:r w:rsidRPr="00F45E4A">
        <w:rPr>
          <w:rFonts w:eastAsia="Times New Roman"/>
          <w:lang w:val="en-GB" w:eastAsia="en-GB"/>
        </w:rPr>
        <w:t xml:space="preserve">GoodWater – Strategies for development the water management </w:t>
      </w:r>
      <w:r w:rsidRPr="00F45E4A">
        <w:rPr>
          <w:rFonts w:eastAsia="Times New Roman"/>
          <w:lang w:val="en-GB"/>
        </w:rPr>
        <w:t>instruments on water protected areas (AC 12)</w:t>
      </w:r>
    </w:p>
    <w:p w:rsidR="00480D8F" w:rsidRPr="00F45E4A" w:rsidRDefault="00AB092C" w:rsidP="00480D8F">
      <w:pPr>
        <w:pStyle w:val="af"/>
        <w:numPr>
          <w:ilvl w:val="0"/>
          <w:numId w:val="34"/>
        </w:numPr>
        <w:jc w:val="both"/>
        <w:rPr>
          <w:rFonts w:eastAsia="Times New Roman"/>
          <w:lang w:val="en-GB" w:eastAsia="en-GB"/>
        </w:rPr>
      </w:pPr>
      <w:r w:rsidRPr="00F45E4A">
        <w:rPr>
          <w:rFonts w:eastAsia="Times New Roman"/>
          <w:kern w:val="0"/>
          <w:sz w:val="22"/>
          <w:szCs w:val="22"/>
          <w:lang w:val="en-GB" w:eastAsia="en-GB"/>
        </w:rPr>
        <w:t xml:space="preserve">PS-RED – Emissions reduction of priority substances in the </w:t>
      </w:r>
      <w:smartTag w:uri="urn:schemas-microsoft-com:office:smarttags" w:element="place">
        <w:r w:rsidRPr="00F45E4A">
          <w:rPr>
            <w:rFonts w:eastAsia="Times New Roman"/>
            <w:kern w:val="0"/>
            <w:sz w:val="22"/>
            <w:szCs w:val="22"/>
            <w:lang w:val="en-GB" w:eastAsia="en-GB"/>
          </w:rPr>
          <w:t>Danube</w:t>
        </w:r>
      </w:smartTag>
      <w:r w:rsidRPr="00F45E4A">
        <w:rPr>
          <w:rFonts w:eastAsia="Times New Roman"/>
          <w:kern w:val="0"/>
          <w:sz w:val="22"/>
          <w:szCs w:val="22"/>
          <w:lang w:val="en-GB" w:eastAsia="en-GB"/>
        </w:rPr>
        <w:t xml:space="preserve"> basin (Ac 01)  </w:t>
      </w:r>
    </w:p>
    <w:p w:rsidR="00480D8F" w:rsidRPr="00F45E4A" w:rsidRDefault="00AB092C" w:rsidP="00480D8F">
      <w:pPr>
        <w:pStyle w:val="af"/>
        <w:numPr>
          <w:ilvl w:val="0"/>
          <w:numId w:val="34"/>
        </w:numPr>
        <w:jc w:val="both"/>
        <w:rPr>
          <w:rFonts w:eastAsia="Times New Roman"/>
          <w:lang w:val="en-GB" w:eastAsia="en-GB"/>
        </w:rPr>
      </w:pPr>
      <w:r w:rsidRPr="00F45E4A">
        <w:rPr>
          <w:rFonts w:eastAsia="Times New Roman"/>
          <w:kern w:val="0"/>
          <w:sz w:val="22"/>
          <w:szCs w:val="22"/>
          <w:lang w:val="en-GB" w:eastAsia="en-GB"/>
        </w:rPr>
        <w:t xml:space="preserve">Hydrology study for the </w:t>
      </w:r>
      <w:smartTag w:uri="urn:schemas-microsoft-com:office:smarttags" w:element="place">
        <w:r w:rsidRPr="00F45E4A">
          <w:rPr>
            <w:rFonts w:eastAsia="Times New Roman"/>
            <w:kern w:val="0"/>
            <w:sz w:val="22"/>
            <w:szCs w:val="22"/>
            <w:lang w:val="en-GB" w:eastAsia="en-GB"/>
          </w:rPr>
          <w:t>Sava</w:t>
        </w:r>
      </w:smartTag>
      <w:r w:rsidRPr="00F45E4A">
        <w:rPr>
          <w:rFonts w:eastAsia="Times New Roman"/>
          <w:kern w:val="0"/>
          <w:sz w:val="22"/>
          <w:szCs w:val="22"/>
          <w:lang w:val="en-GB" w:eastAsia="en-GB"/>
        </w:rPr>
        <w:t xml:space="preserve"> river basin (Ac 02) </w:t>
      </w:r>
    </w:p>
    <w:p w:rsidR="00480D8F" w:rsidRPr="00F45E4A" w:rsidRDefault="00AB092C" w:rsidP="00480D8F">
      <w:pPr>
        <w:pStyle w:val="af"/>
        <w:widowControl/>
        <w:numPr>
          <w:ilvl w:val="0"/>
          <w:numId w:val="34"/>
        </w:numPr>
        <w:suppressAutoHyphens w:val="0"/>
        <w:jc w:val="both"/>
        <w:textAlignment w:val="baseline"/>
        <w:rPr>
          <w:rFonts w:eastAsia="Times New Roman"/>
          <w:kern w:val="0"/>
          <w:sz w:val="22"/>
          <w:szCs w:val="22"/>
          <w:lang w:val="en-GB" w:eastAsia="en-GB"/>
        </w:rPr>
      </w:pPr>
      <w:r w:rsidRPr="00F45E4A">
        <w:rPr>
          <w:rFonts w:eastAsia="Times New Roman"/>
          <w:kern w:val="0"/>
          <w:sz w:val="22"/>
          <w:szCs w:val="22"/>
          <w:lang w:val="en-GB" w:eastAsia="en-GB"/>
        </w:rPr>
        <w:t xml:space="preserve">Towards sustainable sediment management using the </w:t>
      </w:r>
      <w:smartTag w:uri="urn:schemas-microsoft-com:office:smarttags" w:element="place">
        <w:r w:rsidRPr="00F45E4A">
          <w:rPr>
            <w:rFonts w:eastAsia="Times New Roman"/>
            <w:kern w:val="0"/>
            <w:sz w:val="22"/>
            <w:szCs w:val="22"/>
            <w:lang w:val="en-GB" w:eastAsia="en-GB"/>
          </w:rPr>
          <w:t>Sava</w:t>
        </w:r>
      </w:smartTag>
      <w:r w:rsidRPr="00F45E4A">
        <w:rPr>
          <w:rFonts w:eastAsia="Times New Roman"/>
          <w:kern w:val="0"/>
          <w:sz w:val="22"/>
          <w:szCs w:val="22"/>
          <w:lang w:val="en-GB" w:eastAsia="en-GB"/>
        </w:rPr>
        <w:t xml:space="preserve"> river basin as a showcase (Ac 02)</w:t>
      </w:r>
    </w:p>
    <w:p w:rsidR="00480D8F" w:rsidRPr="00F45E4A" w:rsidRDefault="00AB092C" w:rsidP="00480D8F">
      <w:pPr>
        <w:pStyle w:val="af"/>
        <w:numPr>
          <w:ilvl w:val="0"/>
          <w:numId w:val="34"/>
        </w:numPr>
        <w:jc w:val="both"/>
        <w:rPr>
          <w:lang w:val="en-GB" w:eastAsia="en-GB"/>
        </w:rPr>
      </w:pPr>
      <w:r w:rsidRPr="00F45E4A">
        <w:rPr>
          <w:rFonts w:eastAsia="Times New Roman"/>
          <w:lang w:val="en-GB" w:eastAsia="en-GB"/>
        </w:rPr>
        <w:t>Protection and sustainable use of water resources from alluvial aquifers</w:t>
      </w:r>
      <w:r w:rsidRPr="00F45E4A">
        <w:rPr>
          <w:lang w:val="en-GB" w:eastAsia="en-GB"/>
        </w:rPr>
        <w:t xml:space="preserve"> </w:t>
      </w:r>
      <w:r w:rsidRPr="00F45E4A">
        <w:rPr>
          <w:rFonts w:eastAsia="Times New Roman"/>
          <w:lang w:val="en-GB" w:eastAsia="en-GB"/>
        </w:rPr>
        <w:t xml:space="preserve">in the </w:t>
      </w:r>
      <w:smartTag w:uri="urn:schemas-microsoft-com:office:smarttags" w:element="place">
        <w:r w:rsidRPr="00F45E4A">
          <w:rPr>
            <w:rFonts w:eastAsia="Times New Roman"/>
            <w:lang w:val="en-GB" w:eastAsia="en-GB"/>
          </w:rPr>
          <w:t>Sava</w:t>
        </w:r>
      </w:smartTag>
      <w:r w:rsidRPr="00F45E4A">
        <w:rPr>
          <w:rFonts w:eastAsia="Times New Roman"/>
          <w:lang w:val="en-GB" w:eastAsia="en-GB"/>
        </w:rPr>
        <w:t xml:space="preserve"> river basin (Ac 12)</w:t>
      </w:r>
    </w:p>
    <w:p w:rsidR="00AB092C" w:rsidRPr="00F45E4A" w:rsidRDefault="00AB092C" w:rsidP="00480D8F">
      <w:pPr>
        <w:pStyle w:val="af"/>
        <w:numPr>
          <w:ilvl w:val="0"/>
          <w:numId w:val="34"/>
        </w:numPr>
        <w:jc w:val="both"/>
        <w:rPr>
          <w:lang w:val="en-GB" w:eastAsia="en-GB"/>
        </w:rPr>
      </w:pPr>
      <w:r w:rsidRPr="00F45E4A">
        <w:rPr>
          <w:rFonts w:eastAsia="Times New Roman"/>
          <w:lang w:val="en-GB" w:eastAsia="en-GB"/>
        </w:rPr>
        <w:t xml:space="preserve">ICZM –Improvement of the integrated coastal zone management in the </w:t>
      </w:r>
      <w:smartTag w:uri="urn:schemas-microsoft-com:office:smarttags" w:element="place">
        <w:r w:rsidRPr="00F45E4A">
          <w:rPr>
            <w:rFonts w:eastAsia="Times New Roman"/>
            <w:lang w:val="en-GB" w:eastAsia="en-GB"/>
          </w:rPr>
          <w:t>Black sea</w:t>
        </w:r>
      </w:smartTag>
      <w:r w:rsidRPr="00F45E4A">
        <w:rPr>
          <w:rFonts w:eastAsia="Times New Roman"/>
          <w:lang w:val="en-GB" w:eastAsia="en-GB"/>
        </w:rPr>
        <w:t xml:space="preserve"> region (Ac 14)</w:t>
      </w:r>
    </w:p>
    <w:p w:rsidR="00480D8F" w:rsidRPr="00F45E4A" w:rsidRDefault="00480D8F" w:rsidP="00480D8F">
      <w:pPr>
        <w:widowControl/>
        <w:suppressAutoHyphens w:val="0"/>
        <w:ind w:left="547" w:hanging="360"/>
        <w:jc w:val="both"/>
        <w:textAlignment w:val="baseline"/>
        <w:rPr>
          <w:rFonts w:eastAsia="Times New Roman"/>
          <w:kern w:val="0"/>
          <w:sz w:val="22"/>
          <w:szCs w:val="22"/>
          <w:lang w:val="en-GB" w:eastAsia="en-GB"/>
        </w:rPr>
      </w:pPr>
    </w:p>
    <w:p w:rsidR="00480D8F" w:rsidRPr="00F45E4A" w:rsidRDefault="00480D8F" w:rsidP="00AB092C">
      <w:pPr>
        <w:widowControl/>
        <w:suppressAutoHyphens w:val="0"/>
        <w:ind w:left="547" w:hanging="360"/>
        <w:textAlignment w:val="baseline"/>
        <w:rPr>
          <w:rFonts w:eastAsia="Times New Roman"/>
          <w:kern w:val="0"/>
          <w:sz w:val="22"/>
          <w:szCs w:val="22"/>
          <w:lang w:val="en-GB" w:eastAsia="en-GB"/>
        </w:rPr>
      </w:pPr>
    </w:p>
    <w:p w:rsidR="00480D8F" w:rsidRPr="00F45E4A" w:rsidRDefault="00480D8F" w:rsidP="00AB092C">
      <w:pPr>
        <w:widowControl/>
        <w:suppressAutoHyphens w:val="0"/>
        <w:ind w:left="547" w:hanging="360"/>
        <w:textAlignment w:val="baseline"/>
        <w:rPr>
          <w:rFonts w:eastAsia="Times New Roman"/>
          <w:kern w:val="0"/>
          <w:sz w:val="22"/>
          <w:szCs w:val="22"/>
          <w:lang w:val="en-GB" w:eastAsia="en-GB"/>
        </w:rPr>
      </w:pPr>
    </w:p>
    <w:p w:rsidR="00615DBE" w:rsidRPr="00F45E4A" w:rsidRDefault="00463624">
      <w:pPr>
        <w:spacing w:after="120"/>
        <w:jc w:val="both"/>
        <w:rPr>
          <w:sz w:val="22"/>
          <w:szCs w:val="22"/>
          <w:lang w:val="en-GB"/>
        </w:rPr>
      </w:pPr>
      <w:r w:rsidRPr="00F45E4A">
        <w:rPr>
          <w:sz w:val="22"/>
          <w:szCs w:val="22"/>
          <w:lang w:val="en-GB"/>
        </w:rPr>
        <w:t xml:space="preserve">During the discussions the participants informed the SG that the </w:t>
      </w:r>
      <w:r w:rsidR="00615DBE" w:rsidRPr="00F45E4A">
        <w:rPr>
          <w:sz w:val="22"/>
          <w:szCs w:val="22"/>
          <w:lang w:val="en-GB"/>
        </w:rPr>
        <w:t xml:space="preserve">SEE river </w:t>
      </w:r>
      <w:r w:rsidRPr="00F45E4A">
        <w:rPr>
          <w:sz w:val="22"/>
          <w:szCs w:val="22"/>
          <w:lang w:val="en-GB"/>
        </w:rPr>
        <w:t xml:space="preserve">project </w:t>
      </w:r>
      <w:r w:rsidR="00615DBE" w:rsidRPr="00F45E4A">
        <w:rPr>
          <w:sz w:val="22"/>
          <w:szCs w:val="22"/>
          <w:lang w:val="en-GB"/>
        </w:rPr>
        <w:t xml:space="preserve">is running, </w:t>
      </w:r>
      <w:r w:rsidRPr="00F45E4A">
        <w:rPr>
          <w:sz w:val="22"/>
          <w:szCs w:val="22"/>
          <w:lang w:val="en-GB"/>
        </w:rPr>
        <w:t xml:space="preserve">and </w:t>
      </w:r>
      <w:r w:rsidR="00615DBE" w:rsidRPr="00F45E4A">
        <w:rPr>
          <w:sz w:val="22"/>
          <w:szCs w:val="22"/>
          <w:lang w:val="en-GB"/>
        </w:rPr>
        <w:t>CC War</w:t>
      </w:r>
      <w:r w:rsidR="002C4788" w:rsidRPr="00F45E4A">
        <w:rPr>
          <w:sz w:val="22"/>
          <w:szCs w:val="22"/>
          <w:lang w:val="en-GB"/>
        </w:rPr>
        <w:t xml:space="preserve">e, </w:t>
      </w:r>
      <w:smartTag w:uri="urn:schemas-microsoft-com:office:smarttags" w:element="place">
        <w:r w:rsidR="002C4788" w:rsidRPr="00F45E4A">
          <w:rPr>
            <w:sz w:val="22"/>
            <w:szCs w:val="22"/>
            <w:lang w:val="en-GB"/>
          </w:rPr>
          <w:t>Sava</w:t>
        </w:r>
      </w:smartTag>
      <w:r w:rsidR="002C4788" w:rsidRPr="00F45E4A">
        <w:rPr>
          <w:sz w:val="22"/>
          <w:szCs w:val="22"/>
          <w:lang w:val="en-GB"/>
        </w:rPr>
        <w:t xml:space="preserve"> river, ICZM improvement</w:t>
      </w:r>
      <w:r w:rsidR="00615DBE" w:rsidRPr="00F45E4A">
        <w:rPr>
          <w:sz w:val="22"/>
          <w:szCs w:val="22"/>
          <w:lang w:val="en-GB"/>
        </w:rPr>
        <w:t xml:space="preserve"> </w:t>
      </w:r>
      <w:r w:rsidRPr="00F45E4A">
        <w:rPr>
          <w:sz w:val="22"/>
          <w:szCs w:val="22"/>
          <w:lang w:val="en-GB"/>
        </w:rPr>
        <w:t>projects are</w:t>
      </w:r>
      <w:r w:rsidR="00615DBE" w:rsidRPr="00F45E4A">
        <w:rPr>
          <w:sz w:val="22"/>
          <w:szCs w:val="22"/>
          <w:lang w:val="en-GB"/>
        </w:rPr>
        <w:t xml:space="preserve"> also financed</w:t>
      </w:r>
      <w:r w:rsidRPr="00F45E4A">
        <w:rPr>
          <w:sz w:val="22"/>
          <w:szCs w:val="22"/>
          <w:lang w:val="en-GB"/>
        </w:rPr>
        <w:t xml:space="preserve">. </w:t>
      </w:r>
    </w:p>
    <w:p w:rsidR="00615DBE" w:rsidRPr="00F45E4A" w:rsidRDefault="00615DBE">
      <w:pPr>
        <w:spacing w:after="120"/>
        <w:jc w:val="both"/>
        <w:rPr>
          <w:sz w:val="22"/>
          <w:szCs w:val="22"/>
          <w:lang w:val="en-GB"/>
        </w:rPr>
      </w:pPr>
    </w:p>
    <w:p w:rsidR="00615DBE" w:rsidRPr="00F45E4A" w:rsidRDefault="002C4788">
      <w:pPr>
        <w:spacing w:after="120"/>
        <w:jc w:val="both"/>
        <w:rPr>
          <w:sz w:val="22"/>
          <w:szCs w:val="22"/>
          <w:lang w:val="en-GB"/>
        </w:rPr>
      </w:pPr>
      <w:r w:rsidRPr="00F45E4A">
        <w:rPr>
          <w:sz w:val="22"/>
          <w:szCs w:val="22"/>
          <w:lang w:val="en-GB"/>
        </w:rPr>
        <w:t>One of t</w:t>
      </w:r>
      <w:r w:rsidR="00463624" w:rsidRPr="00F45E4A">
        <w:rPr>
          <w:sz w:val="22"/>
          <w:szCs w:val="22"/>
          <w:lang w:val="en-GB"/>
        </w:rPr>
        <w:t>he representative</w:t>
      </w:r>
      <w:r w:rsidR="00135851">
        <w:rPr>
          <w:sz w:val="22"/>
          <w:szCs w:val="22"/>
          <w:lang w:val="en-GB"/>
        </w:rPr>
        <w:t>s</w:t>
      </w:r>
      <w:r w:rsidR="00463624" w:rsidRPr="00F45E4A">
        <w:rPr>
          <w:sz w:val="22"/>
          <w:szCs w:val="22"/>
          <w:lang w:val="en-GB"/>
        </w:rPr>
        <w:t xml:space="preserve"> of </w:t>
      </w:r>
      <w:r w:rsidR="00135851">
        <w:rPr>
          <w:sz w:val="22"/>
          <w:szCs w:val="22"/>
          <w:lang w:val="en-GB"/>
        </w:rPr>
        <w:t xml:space="preserve">the </w:t>
      </w:r>
      <w:r w:rsidR="00463624" w:rsidRPr="00F45E4A">
        <w:rPr>
          <w:sz w:val="22"/>
          <w:szCs w:val="22"/>
          <w:lang w:val="en-GB"/>
        </w:rPr>
        <w:t>ICPDR</w:t>
      </w:r>
      <w:r w:rsidRPr="00F45E4A">
        <w:rPr>
          <w:sz w:val="22"/>
          <w:szCs w:val="22"/>
          <w:lang w:val="en-GB"/>
        </w:rPr>
        <w:t>, Mr</w:t>
      </w:r>
      <w:r w:rsidR="00F45E4A">
        <w:rPr>
          <w:sz w:val="22"/>
          <w:szCs w:val="22"/>
          <w:lang w:val="en-GB"/>
        </w:rPr>
        <w:t>.</w:t>
      </w:r>
      <w:r w:rsidRPr="00F45E4A">
        <w:rPr>
          <w:sz w:val="22"/>
          <w:szCs w:val="22"/>
          <w:lang w:val="en-GB"/>
        </w:rPr>
        <w:t xml:space="preserve"> Mair</w:t>
      </w:r>
      <w:r w:rsidR="00135851">
        <w:rPr>
          <w:sz w:val="22"/>
          <w:szCs w:val="22"/>
          <w:lang w:val="en-GB"/>
        </w:rPr>
        <w:t>,</w:t>
      </w:r>
      <w:r w:rsidRPr="00F45E4A">
        <w:rPr>
          <w:sz w:val="22"/>
          <w:szCs w:val="22"/>
          <w:lang w:val="en-GB"/>
        </w:rPr>
        <w:t xml:space="preserve"> </w:t>
      </w:r>
      <w:r w:rsidR="00463624" w:rsidRPr="00F45E4A">
        <w:rPr>
          <w:sz w:val="22"/>
          <w:szCs w:val="22"/>
          <w:lang w:val="en-GB"/>
        </w:rPr>
        <w:t>mentioned that the Stakeholder Seminar will be</w:t>
      </w:r>
      <w:r w:rsidR="00615DBE" w:rsidRPr="00F45E4A">
        <w:rPr>
          <w:sz w:val="22"/>
          <w:szCs w:val="22"/>
          <w:lang w:val="en-GB"/>
        </w:rPr>
        <w:t xml:space="preserve"> an </w:t>
      </w:r>
      <w:r w:rsidR="00463624" w:rsidRPr="00F45E4A">
        <w:rPr>
          <w:sz w:val="22"/>
          <w:szCs w:val="22"/>
          <w:lang w:val="en-GB"/>
        </w:rPr>
        <w:t>opportunity</w:t>
      </w:r>
      <w:r w:rsidR="00615DBE" w:rsidRPr="00F45E4A">
        <w:rPr>
          <w:sz w:val="22"/>
          <w:szCs w:val="22"/>
          <w:lang w:val="en-GB"/>
        </w:rPr>
        <w:t xml:space="preserve"> to link </w:t>
      </w:r>
      <w:r w:rsidR="00BB0B47">
        <w:rPr>
          <w:sz w:val="22"/>
          <w:szCs w:val="22"/>
          <w:lang w:val="en-GB"/>
        </w:rPr>
        <w:t xml:space="preserve">the different </w:t>
      </w:r>
      <w:r w:rsidR="00463624" w:rsidRPr="00F45E4A">
        <w:rPr>
          <w:sz w:val="22"/>
          <w:szCs w:val="22"/>
          <w:lang w:val="en-GB"/>
        </w:rPr>
        <w:t>activities</w:t>
      </w:r>
      <w:r w:rsidR="00BB0B47">
        <w:rPr>
          <w:sz w:val="22"/>
          <w:szCs w:val="22"/>
          <w:lang w:val="en-GB"/>
        </w:rPr>
        <w:t xml:space="preserve"> within Pillar B</w:t>
      </w:r>
      <w:r w:rsidR="00135851">
        <w:rPr>
          <w:sz w:val="22"/>
          <w:szCs w:val="22"/>
          <w:lang w:val="en-GB"/>
        </w:rPr>
        <w:t>, like for instance activities on the sturgeon issue where the Danube Sturgeon Task Force was established under PA6, what is also relevant for PA4</w:t>
      </w:r>
      <w:r w:rsidR="00BB0B47">
        <w:rPr>
          <w:sz w:val="22"/>
          <w:szCs w:val="22"/>
          <w:lang w:val="en-GB"/>
        </w:rPr>
        <w:t>.</w:t>
      </w:r>
      <w:r w:rsidR="00615DBE" w:rsidRPr="00F45E4A">
        <w:rPr>
          <w:sz w:val="22"/>
          <w:szCs w:val="22"/>
          <w:lang w:val="en-GB"/>
        </w:rPr>
        <w:t xml:space="preserve"> </w:t>
      </w:r>
      <w:r w:rsidR="00135851">
        <w:rPr>
          <w:sz w:val="22"/>
          <w:szCs w:val="22"/>
          <w:lang w:val="en-GB"/>
        </w:rPr>
        <w:t xml:space="preserve">Furthermore, </w:t>
      </w:r>
      <w:r w:rsidR="00BB0B47">
        <w:rPr>
          <w:sz w:val="22"/>
          <w:szCs w:val="22"/>
          <w:lang w:val="en-GB"/>
        </w:rPr>
        <w:t>Mr. Mair</w:t>
      </w:r>
      <w:r w:rsidR="00463624" w:rsidRPr="00F45E4A">
        <w:rPr>
          <w:sz w:val="22"/>
          <w:szCs w:val="22"/>
          <w:lang w:val="en-GB"/>
        </w:rPr>
        <w:t xml:space="preserve"> mentioned that </w:t>
      </w:r>
      <w:r w:rsidR="00BB0B47">
        <w:rPr>
          <w:sz w:val="22"/>
          <w:szCs w:val="22"/>
          <w:lang w:val="en-GB"/>
        </w:rPr>
        <w:t>the last</w:t>
      </w:r>
      <w:r w:rsidR="00615DBE" w:rsidRPr="00F45E4A">
        <w:rPr>
          <w:sz w:val="22"/>
          <w:szCs w:val="22"/>
          <w:lang w:val="en-GB"/>
        </w:rPr>
        <w:t xml:space="preserve"> </w:t>
      </w:r>
      <w:r w:rsidR="00615DBE" w:rsidRPr="00F45E4A">
        <w:rPr>
          <w:b/>
          <w:sz w:val="22"/>
          <w:szCs w:val="22"/>
          <w:lang w:val="en-GB"/>
        </w:rPr>
        <w:t>Joint Statement Meeting</w:t>
      </w:r>
      <w:r w:rsidR="00615DBE" w:rsidRPr="00F45E4A">
        <w:rPr>
          <w:sz w:val="22"/>
          <w:szCs w:val="22"/>
          <w:lang w:val="en-GB"/>
        </w:rPr>
        <w:t xml:space="preserve"> </w:t>
      </w:r>
      <w:r w:rsidR="00BB0B47">
        <w:rPr>
          <w:sz w:val="22"/>
          <w:szCs w:val="22"/>
          <w:lang w:val="en-GB"/>
        </w:rPr>
        <w:t xml:space="preserve">took place </w:t>
      </w:r>
      <w:r w:rsidR="00615DBE" w:rsidRPr="00F45E4A">
        <w:rPr>
          <w:sz w:val="22"/>
          <w:szCs w:val="22"/>
          <w:lang w:val="en-GB"/>
        </w:rPr>
        <w:t>in September</w:t>
      </w:r>
      <w:r w:rsidR="00BB0B47">
        <w:rPr>
          <w:sz w:val="22"/>
          <w:szCs w:val="22"/>
          <w:lang w:val="en-GB"/>
        </w:rPr>
        <w:t xml:space="preserve"> in Budapest with participation of Priority Area Coordinators of PA1a and PA6, as a step towards integration within the EUSDR by</w:t>
      </w:r>
      <w:r w:rsidR="00463624" w:rsidRPr="00F45E4A">
        <w:rPr>
          <w:sz w:val="22"/>
          <w:szCs w:val="22"/>
          <w:lang w:val="en-GB"/>
        </w:rPr>
        <w:t xml:space="preserve"> </w:t>
      </w:r>
      <w:r w:rsidR="00463624" w:rsidRPr="00F45E4A">
        <w:rPr>
          <w:i/>
          <w:sz w:val="22"/>
          <w:szCs w:val="22"/>
          <w:lang w:val="en-GB"/>
        </w:rPr>
        <w:t>linking</w:t>
      </w:r>
      <w:r w:rsidR="00615DBE" w:rsidRPr="00F45E4A">
        <w:rPr>
          <w:i/>
          <w:sz w:val="22"/>
          <w:szCs w:val="22"/>
          <w:lang w:val="en-GB"/>
        </w:rPr>
        <w:t xml:space="preserve"> navigation with </w:t>
      </w:r>
      <w:r w:rsidR="00BB0B47">
        <w:rPr>
          <w:i/>
          <w:sz w:val="22"/>
          <w:szCs w:val="22"/>
          <w:lang w:val="en-GB"/>
        </w:rPr>
        <w:t>biodiversity issues</w:t>
      </w:r>
      <w:r w:rsidR="00BB0B47">
        <w:rPr>
          <w:sz w:val="22"/>
          <w:szCs w:val="22"/>
          <w:lang w:val="en-GB"/>
        </w:rPr>
        <w:t>.</w:t>
      </w:r>
      <w:r w:rsidR="00615DBE" w:rsidRPr="00F45E4A">
        <w:rPr>
          <w:sz w:val="22"/>
          <w:szCs w:val="22"/>
          <w:lang w:val="en-GB"/>
        </w:rPr>
        <w:t>,</w:t>
      </w:r>
      <w:r w:rsidR="00463624" w:rsidRPr="00F45E4A">
        <w:rPr>
          <w:sz w:val="22"/>
          <w:szCs w:val="22"/>
          <w:lang w:val="en-GB"/>
        </w:rPr>
        <w:t xml:space="preserve"> </w:t>
      </w:r>
      <w:r w:rsidR="00BB0B47">
        <w:rPr>
          <w:sz w:val="22"/>
          <w:szCs w:val="22"/>
          <w:lang w:val="en-GB"/>
        </w:rPr>
        <w:t xml:space="preserve">Mr. Mair </w:t>
      </w:r>
      <w:r w:rsidR="00135851">
        <w:rPr>
          <w:sz w:val="22"/>
          <w:szCs w:val="22"/>
          <w:lang w:val="en-GB"/>
        </w:rPr>
        <w:t xml:space="preserve">furthermore </w:t>
      </w:r>
      <w:r w:rsidR="00463624" w:rsidRPr="00F45E4A">
        <w:rPr>
          <w:sz w:val="22"/>
          <w:szCs w:val="22"/>
          <w:lang w:val="en-GB"/>
        </w:rPr>
        <w:t xml:space="preserve">described </w:t>
      </w:r>
      <w:r w:rsidR="00135851">
        <w:rPr>
          <w:sz w:val="22"/>
          <w:szCs w:val="22"/>
          <w:lang w:val="en-GB"/>
        </w:rPr>
        <w:t>the ongoing process launched by the</w:t>
      </w:r>
      <w:r w:rsidR="00615DBE" w:rsidRPr="00F45E4A">
        <w:rPr>
          <w:sz w:val="22"/>
          <w:szCs w:val="22"/>
          <w:lang w:val="en-GB"/>
        </w:rPr>
        <w:t xml:space="preserve"> ICPDR </w:t>
      </w:r>
      <w:r w:rsidR="00135851">
        <w:rPr>
          <w:sz w:val="22"/>
          <w:szCs w:val="22"/>
          <w:lang w:val="en-GB"/>
        </w:rPr>
        <w:t>on the elaboration of</w:t>
      </w:r>
      <w:r w:rsidR="00463624" w:rsidRPr="00F45E4A">
        <w:rPr>
          <w:sz w:val="22"/>
          <w:szCs w:val="22"/>
          <w:lang w:val="en-GB"/>
        </w:rPr>
        <w:t xml:space="preserve"> </w:t>
      </w:r>
      <w:r w:rsidR="00B33831">
        <w:rPr>
          <w:sz w:val="22"/>
          <w:szCs w:val="22"/>
          <w:lang w:val="en-GB"/>
        </w:rPr>
        <w:t>“</w:t>
      </w:r>
      <w:r w:rsidR="00135851">
        <w:rPr>
          <w:sz w:val="22"/>
          <w:szCs w:val="22"/>
          <w:lang w:val="en-GB"/>
        </w:rPr>
        <w:t>G</w:t>
      </w:r>
      <w:r w:rsidR="00615DBE" w:rsidRPr="00F45E4A">
        <w:rPr>
          <w:sz w:val="22"/>
          <w:szCs w:val="22"/>
          <w:lang w:val="en-GB"/>
        </w:rPr>
        <w:t>uiding</w:t>
      </w:r>
      <w:r w:rsidR="00B33831">
        <w:rPr>
          <w:sz w:val="22"/>
          <w:szCs w:val="22"/>
          <w:lang w:val="en-GB"/>
        </w:rPr>
        <w:t xml:space="preserve"> Principles on Sustainable </w:t>
      </w:r>
      <w:r w:rsidR="008F6E6D">
        <w:rPr>
          <w:sz w:val="22"/>
          <w:szCs w:val="22"/>
          <w:lang w:val="en-GB"/>
        </w:rPr>
        <w:t xml:space="preserve">Hydropower </w:t>
      </w:r>
      <w:r w:rsidR="00B33831">
        <w:rPr>
          <w:sz w:val="22"/>
          <w:szCs w:val="22"/>
          <w:lang w:val="en-GB"/>
        </w:rPr>
        <w:t xml:space="preserve">Development in the Danube Basin” as </w:t>
      </w:r>
      <w:r w:rsidR="00730311">
        <w:rPr>
          <w:sz w:val="22"/>
          <w:szCs w:val="22"/>
          <w:lang w:val="en-GB"/>
        </w:rPr>
        <w:t xml:space="preserve">also </w:t>
      </w:r>
      <w:r w:rsidR="00B33831">
        <w:rPr>
          <w:sz w:val="22"/>
          <w:szCs w:val="22"/>
          <w:lang w:val="en-GB"/>
        </w:rPr>
        <w:t>indicated in the EUSDR Action Plan, whereas</w:t>
      </w:r>
      <w:r w:rsidR="00615DBE" w:rsidRPr="00F45E4A">
        <w:rPr>
          <w:sz w:val="22"/>
          <w:szCs w:val="22"/>
          <w:lang w:val="en-GB"/>
        </w:rPr>
        <w:t xml:space="preserve"> an exchange with P</w:t>
      </w:r>
      <w:r w:rsidR="00F45E4A">
        <w:rPr>
          <w:sz w:val="22"/>
          <w:szCs w:val="22"/>
          <w:lang w:val="en-GB"/>
        </w:rPr>
        <w:t>A</w:t>
      </w:r>
      <w:r w:rsidR="00615DBE" w:rsidRPr="00F45E4A">
        <w:rPr>
          <w:sz w:val="22"/>
          <w:szCs w:val="22"/>
          <w:lang w:val="en-GB"/>
        </w:rPr>
        <w:t xml:space="preserve">2 </w:t>
      </w:r>
      <w:r w:rsidR="00DE354B">
        <w:rPr>
          <w:sz w:val="22"/>
          <w:szCs w:val="22"/>
          <w:lang w:val="en-GB"/>
        </w:rPr>
        <w:t xml:space="preserve">on this activity is </w:t>
      </w:r>
      <w:r w:rsidR="00730311">
        <w:rPr>
          <w:sz w:val="22"/>
          <w:szCs w:val="22"/>
          <w:lang w:val="en-GB"/>
        </w:rPr>
        <w:t>would be welcome</w:t>
      </w:r>
      <w:r w:rsidR="00DE354B">
        <w:rPr>
          <w:sz w:val="22"/>
          <w:szCs w:val="22"/>
          <w:lang w:val="en-GB"/>
        </w:rPr>
        <w:t xml:space="preserve"> by the ICPDR.</w:t>
      </w:r>
      <w:r w:rsidR="00463624" w:rsidRPr="00F45E4A">
        <w:rPr>
          <w:sz w:val="22"/>
          <w:szCs w:val="22"/>
          <w:lang w:val="en-GB"/>
        </w:rPr>
        <w:t xml:space="preserve">. </w:t>
      </w:r>
    </w:p>
    <w:p w:rsidR="00615DBE" w:rsidRPr="00F45E4A" w:rsidRDefault="00463624">
      <w:pPr>
        <w:spacing w:after="120"/>
        <w:jc w:val="both"/>
        <w:rPr>
          <w:sz w:val="22"/>
          <w:szCs w:val="22"/>
          <w:lang w:val="en-GB"/>
        </w:rPr>
      </w:pPr>
      <w:r w:rsidRPr="00F45E4A">
        <w:rPr>
          <w:sz w:val="22"/>
          <w:szCs w:val="22"/>
          <w:lang w:val="en-GB"/>
        </w:rPr>
        <w:t xml:space="preserve">The </w:t>
      </w:r>
      <w:r w:rsidR="002C4788" w:rsidRPr="00F45E4A">
        <w:rPr>
          <w:sz w:val="22"/>
          <w:szCs w:val="22"/>
          <w:lang w:val="en-GB"/>
        </w:rPr>
        <w:t xml:space="preserve">HU </w:t>
      </w:r>
      <w:r w:rsidRPr="00F45E4A">
        <w:rPr>
          <w:sz w:val="22"/>
          <w:szCs w:val="22"/>
          <w:lang w:val="en-GB"/>
        </w:rPr>
        <w:t>Gov</w:t>
      </w:r>
      <w:r w:rsidR="002C4788" w:rsidRPr="00F45E4A">
        <w:rPr>
          <w:sz w:val="22"/>
          <w:szCs w:val="22"/>
          <w:lang w:val="en-GB"/>
        </w:rPr>
        <w:t>ernment</w:t>
      </w:r>
      <w:r w:rsidRPr="00F45E4A">
        <w:rPr>
          <w:sz w:val="22"/>
          <w:szCs w:val="22"/>
          <w:lang w:val="en-GB"/>
        </w:rPr>
        <w:t xml:space="preserve"> </w:t>
      </w:r>
      <w:r w:rsidR="002C4788" w:rsidRPr="00F45E4A">
        <w:rPr>
          <w:sz w:val="22"/>
          <w:szCs w:val="22"/>
          <w:lang w:val="en-GB"/>
        </w:rPr>
        <w:t>Commissioner</w:t>
      </w:r>
      <w:r w:rsidRPr="00F45E4A">
        <w:rPr>
          <w:sz w:val="22"/>
          <w:szCs w:val="22"/>
          <w:lang w:val="en-GB"/>
        </w:rPr>
        <w:t xml:space="preserve"> </w:t>
      </w:r>
      <w:r w:rsidR="002C4788" w:rsidRPr="00F45E4A">
        <w:rPr>
          <w:sz w:val="22"/>
          <w:szCs w:val="22"/>
          <w:lang w:val="en-GB"/>
        </w:rPr>
        <w:t xml:space="preserve">Mr. Medgyesy </w:t>
      </w:r>
      <w:r w:rsidRPr="00F45E4A">
        <w:rPr>
          <w:sz w:val="22"/>
          <w:szCs w:val="22"/>
          <w:lang w:val="en-GB"/>
        </w:rPr>
        <w:t xml:space="preserve">stressed that it is </w:t>
      </w:r>
      <w:r w:rsidR="00615DBE" w:rsidRPr="00F45E4A">
        <w:rPr>
          <w:sz w:val="22"/>
          <w:szCs w:val="22"/>
          <w:lang w:val="en-GB"/>
        </w:rPr>
        <w:t>important that all cross cutting issues are covered with</w:t>
      </w:r>
      <w:r w:rsidR="002C4788" w:rsidRPr="00F45E4A">
        <w:rPr>
          <w:sz w:val="22"/>
          <w:szCs w:val="22"/>
          <w:lang w:val="en-GB"/>
        </w:rPr>
        <w:t xml:space="preserve"> the linkage of priority areas: </w:t>
      </w:r>
      <w:r w:rsidR="00494154">
        <w:rPr>
          <w:sz w:val="22"/>
          <w:szCs w:val="22"/>
          <w:lang w:val="en-GB"/>
        </w:rPr>
        <w:t>P</w:t>
      </w:r>
      <w:r w:rsidR="00615DBE" w:rsidRPr="00F45E4A">
        <w:rPr>
          <w:sz w:val="22"/>
          <w:szCs w:val="22"/>
          <w:lang w:val="en-GB"/>
        </w:rPr>
        <w:t xml:space="preserve">riority </w:t>
      </w:r>
      <w:r w:rsidR="00494154">
        <w:rPr>
          <w:sz w:val="22"/>
          <w:szCs w:val="22"/>
          <w:lang w:val="en-GB"/>
        </w:rPr>
        <w:t>A</w:t>
      </w:r>
      <w:r w:rsidR="00615DBE" w:rsidRPr="00F45E4A">
        <w:rPr>
          <w:sz w:val="22"/>
          <w:szCs w:val="22"/>
          <w:lang w:val="en-GB"/>
        </w:rPr>
        <w:t xml:space="preserve">rea 2 adopted a roadmap that approaches water with hydropower, it is welcome to have </w:t>
      </w:r>
      <w:r w:rsidR="002C4788" w:rsidRPr="00F45E4A">
        <w:rPr>
          <w:sz w:val="22"/>
          <w:szCs w:val="22"/>
          <w:lang w:val="en-GB"/>
        </w:rPr>
        <w:t xml:space="preserve">more extended dialogue between </w:t>
      </w:r>
      <w:r w:rsidR="00615DBE" w:rsidRPr="00F45E4A">
        <w:rPr>
          <w:sz w:val="22"/>
          <w:szCs w:val="22"/>
          <w:lang w:val="en-GB"/>
        </w:rPr>
        <w:t>these areas; in terms of inland navigation it is important to integrate areas</w:t>
      </w:r>
      <w:r w:rsidR="002C4788" w:rsidRPr="00F45E4A">
        <w:rPr>
          <w:sz w:val="22"/>
          <w:szCs w:val="22"/>
          <w:lang w:val="en-GB"/>
        </w:rPr>
        <w:t xml:space="preserve">. </w:t>
      </w:r>
    </w:p>
    <w:p w:rsidR="00615DBE" w:rsidRPr="00F45E4A" w:rsidRDefault="002C4788">
      <w:pPr>
        <w:spacing w:after="120"/>
        <w:jc w:val="both"/>
        <w:rPr>
          <w:sz w:val="22"/>
          <w:szCs w:val="22"/>
          <w:lang w:val="en-GB"/>
        </w:rPr>
      </w:pPr>
      <w:r w:rsidRPr="00F45E4A">
        <w:rPr>
          <w:sz w:val="22"/>
          <w:szCs w:val="22"/>
          <w:lang w:val="en-GB"/>
        </w:rPr>
        <w:t xml:space="preserve">HU PAC Mr. Perger mentioned that the </w:t>
      </w:r>
      <w:r w:rsidR="00615DBE" w:rsidRPr="00F45E4A">
        <w:rPr>
          <w:sz w:val="22"/>
          <w:szCs w:val="22"/>
          <w:lang w:val="en-GB"/>
        </w:rPr>
        <w:t>problem</w:t>
      </w:r>
      <w:r w:rsidRPr="00F45E4A">
        <w:rPr>
          <w:sz w:val="22"/>
          <w:szCs w:val="22"/>
          <w:lang w:val="en-GB"/>
        </w:rPr>
        <w:t xml:space="preserve"> the SG faces now is the </w:t>
      </w:r>
      <w:r w:rsidR="00615DBE" w:rsidRPr="00F45E4A">
        <w:rPr>
          <w:sz w:val="22"/>
          <w:szCs w:val="22"/>
          <w:lang w:val="en-GB"/>
        </w:rPr>
        <w:t>full participation</w:t>
      </w:r>
      <w:r w:rsidRPr="00F45E4A">
        <w:rPr>
          <w:sz w:val="22"/>
          <w:szCs w:val="22"/>
          <w:lang w:val="en-GB"/>
        </w:rPr>
        <w:t xml:space="preserve"> of the parties, that we all face</w:t>
      </w:r>
      <w:r w:rsidR="00615DBE" w:rsidRPr="00F45E4A">
        <w:rPr>
          <w:sz w:val="22"/>
          <w:szCs w:val="22"/>
          <w:lang w:val="en-GB"/>
        </w:rPr>
        <w:t xml:space="preserve"> problems with finances</w:t>
      </w:r>
      <w:r w:rsidRPr="00F45E4A">
        <w:rPr>
          <w:sz w:val="22"/>
          <w:szCs w:val="22"/>
          <w:lang w:val="en-GB"/>
        </w:rPr>
        <w:t xml:space="preserve"> that creates an obstacle for the proper representation of the countries. </w:t>
      </w:r>
    </w:p>
    <w:p w:rsidR="00110F5E" w:rsidRPr="00F45E4A" w:rsidRDefault="00110F5E">
      <w:pPr>
        <w:spacing w:after="120"/>
        <w:jc w:val="both"/>
        <w:rPr>
          <w:b/>
          <w:sz w:val="22"/>
          <w:szCs w:val="22"/>
          <w:lang w:val="en-GB"/>
        </w:rPr>
      </w:pPr>
    </w:p>
    <w:p w:rsidR="002C4788" w:rsidRPr="00F45E4A" w:rsidRDefault="00110F5E">
      <w:pPr>
        <w:spacing w:after="120"/>
        <w:jc w:val="both"/>
        <w:rPr>
          <w:b/>
          <w:sz w:val="22"/>
          <w:szCs w:val="22"/>
          <w:lang w:val="en-GB"/>
        </w:rPr>
      </w:pPr>
      <w:r w:rsidRPr="00F45E4A">
        <w:rPr>
          <w:b/>
          <w:sz w:val="22"/>
          <w:szCs w:val="22"/>
          <w:lang w:val="en-GB"/>
        </w:rPr>
        <w:t>3</w:t>
      </w:r>
      <w:r w:rsidRPr="00F45E4A">
        <w:rPr>
          <w:b/>
          <w:sz w:val="22"/>
          <w:szCs w:val="22"/>
          <w:lang w:val="en-GB"/>
        </w:rPr>
        <w:tab/>
        <w:t>Discussion and decision on new labelling mode of project ideas and completed projects (</w:t>
      </w:r>
      <w:r w:rsidR="008A5D27" w:rsidRPr="00F45E4A">
        <w:rPr>
          <w:b/>
          <w:sz w:val="22"/>
          <w:szCs w:val="22"/>
          <w:lang w:val="en-GB"/>
        </w:rPr>
        <w:t>LoA</w:t>
      </w:r>
      <w:r w:rsidRPr="00F45E4A">
        <w:rPr>
          <w:b/>
          <w:sz w:val="22"/>
          <w:szCs w:val="22"/>
          <w:lang w:val="en-GB"/>
        </w:rPr>
        <w:t>)</w:t>
      </w:r>
    </w:p>
    <w:p w:rsidR="00615DBE" w:rsidRPr="00F45E4A" w:rsidRDefault="002C4788">
      <w:pPr>
        <w:spacing w:after="120"/>
        <w:jc w:val="both"/>
        <w:rPr>
          <w:sz w:val="22"/>
          <w:szCs w:val="22"/>
          <w:lang w:val="en-GB"/>
        </w:rPr>
      </w:pPr>
      <w:r w:rsidRPr="00F45E4A">
        <w:rPr>
          <w:sz w:val="22"/>
          <w:szCs w:val="22"/>
          <w:lang w:val="en-GB"/>
        </w:rPr>
        <w:t xml:space="preserve">Mr Perger provided hand copies for </w:t>
      </w:r>
      <w:r w:rsidR="00615DBE" w:rsidRPr="00F45E4A">
        <w:rPr>
          <w:sz w:val="22"/>
          <w:szCs w:val="22"/>
          <w:lang w:val="en-GB"/>
        </w:rPr>
        <w:t xml:space="preserve">a new description of </w:t>
      </w:r>
      <w:r w:rsidR="00615DBE" w:rsidRPr="00F45E4A">
        <w:rPr>
          <w:b/>
          <w:sz w:val="22"/>
          <w:szCs w:val="22"/>
          <w:lang w:val="en-GB"/>
        </w:rPr>
        <w:t>project labelling</w:t>
      </w:r>
      <w:r w:rsidRPr="00F45E4A">
        <w:rPr>
          <w:sz w:val="22"/>
          <w:szCs w:val="22"/>
          <w:lang w:val="en-GB"/>
        </w:rPr>
        <w:t xml:space="preserve">. </w:t>
      </w:r>
    </w:p>
    <w:p w:rsidR="00C47078" w:rsidRPr="00F45E4A" w:rsidRDefault="002C4788">
      <w:pPr>
        <w:spacing w:after="120"/>
        <w:jc w:val="both"/>
        <w:rPr>
          <w:sz w:val="22"/>
          <w:szCs w:val="22"/>
          <w:lang w:val="en-GB"/>
        </w:rPr>
      </w:pPr>
      <w:r w:rsidRPr="00F45E4A">
        <w:rPr>
          <w:sz w:val="22"/>
          <w:szCs w:val="22"/>
          <w:lang w:val="en-GB"/>
        </w:rPr>
        <w:t>Mr. Perger described</w:t>
      </w:r>
      <w:r w:rsidR="00615DBE" w:rsidRPr="00F45E4A">
        <w:rPr>
          <w:sz w:val="22"/>
          <w:szCs w:val="22"/>
          <w:lang w:val="en-GB"/>
        </w:rPr>
        <w:t xml:space="preserve"> the procedure: criteria in case of a project propos</w:t>
      </w:r>
      <w:r w:rsidRPr="00F45E4A">
        <w:rPr>
          <w:sz w:val="22"/>
          <w:szCs w:val="22"/>
          <w:lang w:val="en-GB"/>
        </w:rPr>
        <w:t xml:space="preserve">al as agreed before by the SG4, the new issue </w:t>
      </w:r>
      <w:r w:rsidR="00615DBE" w:rsidRPr="00F45E4A">
        <w:rPr>
          <w:sz w:val="22"/>
          <w:szCs w:val="22"/>
          <w:lang w:val="en-GB"/>
        </w:rPr>
        <w:t>here is for projects that are already financed</w:t>
      </w:r>
      <w:r w:rsidRPr="00F45E4A">
        <w:rPr>
          <w:sz w:val="22"/>
          <w:szCs w:val="22"/>
          <w:lang w:val="en-GB"/>
        </w:rPr>
        <w:t xml:space="preserve">. A discussion started on the proposal and Mr. Liska </w:t>
      </w:r>
      <w:r w:rsidR="00207C0D">
        <w:rPr>
          <w:sz w:val="22"/>
          <w:szCs w:val="22"/>
          <w:lang w:val="en-GB"/>
        </w:rPr>
        <w:t xml:space="preserve">suggested that the project labelling criteria should include a provision that only projects providing a clearly defined added value </w:t>
      </w:r>
      <w:r w:rsidR="00207C0D" w:rsidRPr="00F45E4A">
        <w:rPr>
          <w:sz w:val="22"/>
          <w:szCs w:val="22"/>
          <w:lang w:val="en-GB"/>
        </w:rPr>
        <w:t xml:space="preserve">should be given </w:t>
      </w:r>
      <w:r w:rsidRPr="00F45E4A">
        <w:rPr>
          <w:sz w:val="22"/>
          <w:szCs w:val="22"/>
          <w:lang w:val="en-GB"/>
        </w:rPr>
        <w:t xml:space="preserve">the </w:t>
      </w:r>
      <w:smartTag w:uri="urn:schemas-microsoft-com:office:smarttags" w:element="place">
        <w:r w:rsidRPr="00F45E4A">
          <w:rPr>
            <w:sz w:val="22"/>
            <w:szCs w:val="22"/>
            <w:lang w:val="en-GB"/>
          </w:rPr>
          <w:t>Danube</w:t>
        </w:r>
      </w:smartTag>
      <w:r w:rsidRPr="00F45E4A">
        <w:rPr>
          <w:sz w:val="22"/>
          <w:szCs w:val="22"/>
          <w:lang w:val="en-GB"/>
        </w:rPr>
        <w:t xml:space="preserve"> strategy label to </w:t>
      </w:r>
      <w:r w:rsidR="00207C0D">
        <w:rPr>
          <w:sz w:val="22"/>
          <w:szCs w:val="22"/>
          <w:lang w:val="en-GB"/>
        </w:rPr>
        <w:t>prevent an inflation of the value of EUSDR labelling</w:t>
      </w:r>
      <w:r w:rsidRPr="00F45E4A">
        <w:rPr>
          <w:sz w:val="22"/>
          <w:szCs w:val="22"/>
          <w:lang w:val="en-GB"/>
        </w:rPr>
        <w:t xml:space="preserve">. Mr. Perger explained that </w:t>
      </w:r>
      <w:r w:rsidR="00615DBE" w:rsidRPr="00F45E4A">
        <w:rPr>
          <w:sz w:val="22"/>
          <w:szCs w:val="22"/>
          <w:lang w:val="en-GB"/>
        </w:rPr>
        <w:t>the letter of recommendation provides an extra rate for selection</w:t>
      </w:r>
      <w:r w:rsidR="00C47078" w:rsidRPr="00F45E4A">
        <w:rPr>
          <w:sz w:val="22"/>
          <w:szCs w:val="22"/>
          <w:lang w:val="en-GB"/>
        </w:rPr>
        <w:t xml:space="preserve">. There was extended discussion </w:t>
      </w:r>
      <w:r w:rsidR="00615DBE" w:rsidRPr="00F45E4A">
        <w:rPr>
          <w:sz w:val="22"/>
          <w:szCs w:val="22"/>
          <w:lang w:val="en-GB"/>
        </w:rPr>
        <w:t xml:space="preserve">on the criteria: </w:t>
      </w:r>
      <w:r w:rsidR="00C47078" w:rsidRPr="00F45E4A">
        <w:rPr>
          <w:sz w:val="22"/>
          <w:szCs w:val="22"/>
          <w:lang w:val="en-GB"/>
        </w:rPr>
        <w:t>Mr. Liska</w:t>
      </w:r>
      <w:r w:rsidR="00615DBE" w:rsidRPr="00F45E4A">
        <w:rPr>
          <w:sz w:val="22"/>
          <w:szCs w:val="22"/>
          <w:lang w:val="en-GB"/>
        </w:rPr>
        <w:t xml:space="preserve"> </w:t>
      </w:r>
      <w:r w:rsidR="00207C0D">
        <w:rPr>
          <w:sz w:val="22"/>
          <w:szCs w:val="22"/>
          <w:lang w:val="en-GB"/>
        </w:rPr>
        <w:t xml:space="preserve">recommended </w:t>
      </w:r>
      <w:r w:rsidR="00C47078" w:rsidRPr="00F45E4A">
        <w:rPr>
          <w:sz w:val="22"/>
          <w:szCs w:val="22"/>
          <w:lang w:val="en-GB"/>
        </w:rPr>
        <w:t>to put an added value</w:t>
      </w:r>
      <w:r w:rsidR="00615DBE" w:rsidRPr="00F45E4A">
        <w:rPr>
          <w:sz w:val="22"/>
          <w:szCs w:val="22"/>
          <w:lang w:val="en-GB"/>
        </w:rPr>
        <w:t xml:space="preserve"> </w:t>
      </w:r>
      <w:r w:rsidR="00207C0D">
        <w:rPr>
          <w:sz w:val="22"/>
          <w:szCs w:val="22"/>
          <w:lang w:val="en-GB"/>
        </w:rPr>
        <w:t xml:space="preserve">criterion </w:t>
      </w:r>
      <w:r w:rsidR="00615DBE" w:rsidRPr="00F45E4A">
        <w:rPr>
          <w:sz w:val="22"/>
          <w:szCs w:val="22"/>
          <w:lang w:val="en-GB"/>
        </w:rPr>
        <w:t>for projects under Point A)</w:t>
      </w:r>
      <w:r w:rsidR="00C47078" w:rsidRPr="00F45E4A">
        <w:rPr>
          <w:sz w:val="22"/>
          <w:szCs w:val="22"/>
          <w:lang w:val="en-GB"/>
        </w:rPr>
        <w:t xml:space="preserve">. The representative of GWP, Mr. Fehér understood the concerns but pointed to the fact that </w:t>
      </w:r>
      <w:r w:rsidR="00615DBE" w:rsidRPr="00F45E4A">
        <w:rPr>
          <w:sz w:val="22"/>
          <w:szCs w:val="22"/>
          <w:lang w:val="en-GB"/>
        </w:rPr>
        <w:t>if this SG increases the criteria, then many good projects could be elimi</w:t>
      </w:r>
      <w:r w:rsidR="00C47078" w:rsidRPr="00F45E4A">
        <w:rPr>
          <w:sz w:val="22"/>
          <w:szCs w:val="22"/>
          <w:lang w:val="en-GB"/>
        </w:rPr>
        <w:t>na</w:t>
      </w:r>
      <w:r w:rsidR="00615DBE" w:rsidRPr="00F45E4A">
        <w:rPr>
          <w:sz w:val="22"/>
          <w:szCs w:val="22"/>
          <w:lang w:val="en-GB"/>
        </w:rPr>
        <w:t>ted</w:t>
      </w:r>
      <w:r w:rsidR="00C47078" w:rsidRPr="00F45E4A">
        <w:rPr>
          <w:sz w:val="22"/>
          <w:szCs w:val="22"/>
          <w:lang w:val="en-GB"/>
        </w:rPr>
        <w:t xml:space="preserve">. He stressed that we </w:t>
      </w:r>
      <w:r w:rsidR="00615DBE" w:rsidRPr="00F45E4A">
        <w:rPr>
          <w:sz w:val="22"/>
          <w:szCs w:val="22"/>
          <w:lang w:val="en-GB"/>
        </w:rPr>
        <w:t>would not act as a pre</w:t>
      </w:r>
      <w:r w:rsidR="00C47078" w:rsidRPr="00F45E4A">
        <w:rPr>
          <w:sz w:val="22"/>
          <w:szCs w:val="22"/>
          <w:lang w:val="en-GB"/>
        </w:rPr>
        <w:t>-</w:t>
      </w:r>
      <w:r w:rsidR="00615DBE" w:rsidRPr="00F45E4A">
        <w:rPr>
          <w:sz w:val="22"/>
          <w:szCs w:val="22"/>
          <w:lang w:val="en-GB"/>
        </w:rPr>
        <w:t>selecter and would rather examine whether projects fit to the strategy;</w:t>
      </w:r>
      <w:r w:rsidR="00C47078" w:rsidRPr="00F45E4A">
        <w:rPr>
          <w:sz w:val="22"/>
          <w:szCs w:val="22"/>
          <w:lang w:val="en-GB"/>
        </w:rPr>
        <w:t xml:space="preserve"> he emphasised that</w:t>
      </w:r>
      <w:r w:rsidR="00615DBE" w:rsidRPr="00F45E4A">
        <w:rPr>
          <w:sz w:val="22"/>
          <w:szCs w:val="22"/>
          <w:lang w:val="en-GB"/>
        </w:rPr>
        <w:t xml:space="preserve"> the main decision is not with the SG, but with those who provide the financing</w:t>
      </w:r>
      <w:r w:rsidR="00C47078" w:rsidRPr="00F45E4A">
        <w:rPr>
          <w:sz w:val="22"/>
          <w:szCs w:val="22"/>
          <w:lang w:val="en-GB"/>
        </w:rPr>
        <w:t xml:space="preserve">. Mr. Tóth recommended </w:t>
      </w:r>
      <w:r w:rsidR="00615DBE" w:rsidRPr="00F45E4A">
        <w:rPr>
          <w:sz w:val="22"/>
          <w:szCs w:val="22"/>
          <w:lang w:val="en-GB"/>
        </w:rPr>
        <w:t xml:space="preserve">linking the criteria more with the roadmaps, </w:t>
      </w:r>
      <w:r w:rsidR="00C47078" w:rsidRPr="00F45E4A">
        <w:rPr>
          <w:sz w:val="22"/>
          <w:szCs w:val="22"/>
          <w:lang w:val="en-GB"/>
        </w:rPr>
        <w:t xml:space="preserve">the majority of the SG </w:t>
      </w:r>
      <w:r w:rsidR="00615DBE" w:rsidRPr="00F45E4A">
        <w:rPr>
          <w:sz w:val="22"/>
          <w:szCs w:val="22"/>
          <w:lang w:val="en-GB"/>
        </w:rPr>
        <w:t>support</w:t>
      </w:r>
      <w:r w:rsidR="00C47078" w:rsidRPr="00F45E4A">
        <w:rPr>
          <w:sz w:val="22"/>
          <w:szCs w:val="22"/>
          <w:lang w:val="en-GB"/>
        </w:rPr>
        <w:t xml:space="preserve">ed the idea and agreed on the text. </w:t>
      </w:r>
    </w:p>
    <w:p w:rsidR="00615DBE" w:rsidRPr="00F45E4A" w:rsidRDefault="00C47078">
      <w:pPr>
        <w:spacing w:after="120"/>
        <w:jc w:val="both"/>
        <w:rPr>
          <w:sz w:val="22"/>
          <w:szCs w:val="22"/>
          <w:lang w:val="en-GB"/>
        </w:rPr>
      </w:pPr>
      <w:r w:rsidRPr="00F45E4A">
        <w:rPr>
          <w:sz w:val="22"/>
          <w:szCs w:val="22"/>
          <w:lang w:val="en-GB"/>
        </w:rPr>
        <w:t>The SG agreed o</w:t>
      </w:r>
      <w:r w:rsidR="00615DBE" w:rsidRPr="00F45E4A">
        <w:rPr>
          <w:sz w:val="22"/>
          <w:szCs w:val="22"/>
          <w:lang w:val="en-GB"/>
        </w:rPr>
        <w:t xml:space="preserve">n Point A. </w:t>
      </w:r>
    </w:p>
    <w:p w:rsidR="00615DBE" w:rsidRPr="00F45E4A" w:rsidRDefault="00C47078">
      <w:pPr>
        <w:spacing w:after="120"/>
        <w:jc w:val="both"/>
        <w:rPr>
          <w:sz w:val="22"/>
          <w:szCs w:val="22"/>
          <w:lang w:val="en-GB"/>
        </w:rPr>
      </w:pPr>
      <w:r w:rsidRPr="00F45E4A">
        <w:rPr>
          <w:sz w:val="22"/>
          <w:szCs w:val="22"/>
          <w:lang w:val="en-GB"/>
        </w:rPr>
        <w:t>The SG a</w:t>
      </w:r>
      <w:r w:rsidR="00615DBE" w:rsidRPr="00F45E4A">
        <w:rPr>
          <w:sz w:val="22"/>
          <w:szCs w:val="22"/>
          <w:lang w:val="en-GB"/>
        </w:rPr>
        <w:t>greed on Pont B, no changes</w:t>
      </w:r>
      <w:r w:rsidRPr="00F45E4A">
        <w:rPr>
          <w:sz w:val="22"/>
          <w:szCs w:val="22"/>
          <w:lang w:val="en-GB"/>
        </w:rPr>
        <w:t>.</w:t>
      </w:r>
    </w:p>
    <w:p w:rsidR="00615DBE" w:rsidRPr="00F45E4A" w:rsidRDefault="00C47078">
      <w:pPr>
        <w:spacing w:after="120"/>
        <w:jc w:val="both"/>
        <w:rPr>
          <w:sz w:val="22"/>
          <w:szCs w:val="22"/>
          <w:lang w:val="en-GB"/>
        </w:rPr>
      </w:pPr>
      <w:r w:rsidRPr="00F45E4A">
        <w:rPr>
          <w:sz w:val="22"/>
          <w:szCs w:val="22"/>
          <w:lang w:val="en-GB"/>
        </w:rPr>
        <w:t>The SG also agreed on the text concerning p</w:t>
      </w:r>
      <w:r w:rsidR="00615DBE" w:rsidRPr="00F45E4A">
        <w:rPr>
          <w:sz w:val="22"/>
          <w:szCs w:val="22"/>
          <w:lang w:val="en-GB"/>
        </w:rPr>
        <w:t>roject labelling</w:t>
      </w:r>
      <w:r w:rsidRPr="00F45E4A">
        <w:rPr>
          <w:sz w:val="22"/>
          <w:szCs w:val="22"/>
          <w:lang w:val="en-GB"/>
        </w:rPr>
        <w:t xml:space="preserve">. </w:t>
      </w:r>
    </w:p>
    <w:p w:rsidR="008A5D27" w:rsidRPr="00F45E4A" w:rsidRDefault="008A5D27">
      <w:pPr>
        <w:spacing w:after="120"/>
        <w:jc w:val="both"/>
        <w:rPr>
          <w:sz w:val="22"/>
          <w:szCs w:val="22"/>
          <w:lang w:val="en-GB"/>
        </w:rPr>
      </w:pPr>
      <w:r w:rsidRPr="00F45E4A">
        <w:rPr>
          <w:sz w:val="22"/>
          <w:szCs w:val="22"/>
          <w:lang w:val="en-GB" w:eastAsia="es-ES"/>
        </w:rPr>
        <w:t>The f</w:t>
      </w:r>
      <w:r w:rsidR="00F45E4A">
        <w:rPr>
          <w:sz w:val="22"/>
          <w:szCs w:val="22"/>
          <w:lang w:val="en-GB" w:eastAsia="es-ES"/>
        </w:rPr>
        <w:t>i</w:t>
      </w:r>
      <w:r w:rsidRPr="00F45E4A">
        <w:rPr>
          <w:sz w:val="22"/>
          <w:szCs w:val="22"/>
          <w:lang w:val="en-GB" w:eastAsia="es-ES"/>
        </w:rPr>
        <w:t>nal version will be uploaded to the web site of PA4</w:t>
      </w:r>
      <w:r w:rsidR="000B27D8">
        <w:rPr>
          <w:sz w:val="22"/>
          <w:szCs w:val="22"/>
          <w:lang w:val="en-GB" w:eastAsia="es-ES"/>
        </w:rPr>
        <w:t xml:space="preserve"> and is attached to this document</w:t>
      </w:r>
      <w:r w:rsidRPr="00F45E4A">
        <w:rPr>
          <w:sz w:val="22"/>
          <w:szCs w:val="22"/>
          <w:lang w:val="en-GB" w:eastAsia="es-ES"/>
        </w:rPr>
        <w:t>.</w:t>
      </w:r>
    </w:p>
    <w:p w:rsidR="008A5D27" w:rsidRPr="00F45E4A" w:rsidRDefault="008A5D27">
      <w:pPr>
        <w:spacing w:after="120"/>
        <w:jc w:val="both"/>
        <w:rPr>
          <w:b/>
          <w:sz w:val="22"/>
          <w:szCs w:val="22"/>
          <w:lang w:val="en-GB"/>
        </w:rPr>
      </w:pPr>
    </w:p>
    <w:p w:rsidR="00674B8E" w:rsidRPr="00F45E4A" w:rsidRDefault="008A5D27" w:rsidP="00A9745E">
      <w:pPr>
        <w:pStyle w:val="af"/>
        <w:numPr>
          <w:ilvl w:val="0"/>
          <w:numId w:val="22"/>
        </w:numPr>
        <w:spacing w:after="120"/>
        <w:jc w:val="both"/>
        <w:rPr>
          <w:b/>
          <w:sz w:val="22"/>
          <w:szCs w:val="22"/>
          <w:lang w:val="en-GB"/>
        </w:rPr>
      </w:pPr>
      <w:r w:rsidRPr="00F45E4A">
        <w:rPr>
          <w:b/>
          <w:sz w:val="22"/>
          <w:szCs w:val="22"/>
          <w:lang w:val="en-GB"/>
        </w:rPr>
        <w:t>Donation of LoRs, LoAs</w:t>
      </w:r>
    </w:p>
    <w:p w:rsidR="00674B8E" w:rsidRPr="00F45E4A" w:rsidRDefault="00615DBE">
      <w:pPr>
        <w:spacing w:after="120"/>
        <w:jc w:val="both"/>
        <w:rPr>
          <w:sz w:val="22"/>
          <w:szCs w:val="22"/>
          <w:lang w:val="en-GB"/>
        </w:rPr>
      </w:pPr>
      <w:r w:rsidRPr="00F45E4A">
        <w:rPr>
          <w:sz w:val="22"/>
          <w:szCs w:val="22"/>
          <w:lang w:val="en-GB"/>
        </w:rPr>
        <w:t xml:space="preserve">Peter Kiss informed the SG about a </w:t>
      </w:r>
      <w:smartTag w:uri="urn:schemas-microsoft-com:office:smarttags" w:element="City">
        <w:smartTag w:uri="urn:schemas-microsoft-com:office:smarttags" w:element="place">
          <w:r w:rsidRPr="00F45E4A">
            <w:rPr>
              <w:b/>
              <w:sz w:val="22"/>
              <w:szCs w:val="22"/>
              <w:lang w:val="en-GB"/>
            </w:rPr>
            <w:t>Sopron</w:t>
          </w:r>
        </w:smartTag>
      </w:smartTag>
      <w:r w:rsidRPr="00F45E4A">
        <w:rPr>
          <w:b/>
          <w:sz w:val="22"/>
          <w:szCs w:val="22"/>
          <w:lang w:val="en-GB"/>
        </w:rPr>
        <w:t xml:space="preserve"> project that submitted a request for LoR</w:t>
      </w:r>
      <w:r w:rsidRPr="00F45E4A">
        <w:rPr>
          <w:sz w:val="22"/>
          <w:szCs w:val="22"/>
          <w:lang w:val="en-GB"/>
        </w:rPr>
        <w:t xml:space="preserve"> </w:t>
      </w:r>
      <w:r w:rsidR="00674B8E" w:rsidRPr="00F45E4A">
        <w:rPr>
          <w:sz w:val="22"/>
          <w:szCs w:val="22"/>
          <w:lang w:val="en-GB"/>
        </w:rPr>
        <w:t>on the day of the meeting</w:t>
      </w:r>
      <w:r w:rsidRPr="00F45E4A">
        <w:rPr>
          <w:sz w:val="22"/>
          <w:szCs w:val="22"/>
          <w:lang w:val="en-GB"/>
        </w:rPr>
        <w:t xml:space="preserve">. </w:t>
      </w:r>
      <w:r w:rsidR="00674B8E" w:rsidRPr="00F45E4A">
        <w:rPr>
          <w:sz w:val="22"/>
          <w:szCs w:val="22"/>
          <w:lang w:val="en-GB"/>
        </w:rPr>
        <w:t xml:space="preserve">Mr. Perger </w:t>
      </w:r>
      <w:r w:rsidRPr="00F45E4A">
        <w:rPr>
          <w:sz w:val="22"/>
          <w:szCs w:val="22"/>
          <w:lang w:val="en-GB"/>
        </w:rPr>
        <w:t xml:space="preserve">said that </w:t>
      </w:r>
      <w:r w:rsidR="0056652F" w:rsidRPr="00F45E4A">
        <w:rPr>
          <w:sz w:val="22"/>
          <w:szCs w:val="22"/>
          <w:lang w:val="en-GB"/>
        </w:rPr>
        <w:t>a written procedure</w:t>
      </w:r>
      <w:r w:rsidR="0056652F" w:rsidRPr="00F45E4A" w:rsidDel="0056652F">
        <w:rPr>
          <w:sz w:val="22"/>
          <w:szCs w:val="22"/>
          <w:lang w:val="en-GB"/>
        </w:rPr>
        <w:t xml:space="preserve"> </w:t>
      </w:r>
      <w:r w:rsidR="0056652F" w:rsidRPr="00F45E4A">
        <w:rPr>
          <w:sz w:val="22"/>
          <w:szCs w:val="22"/>
          <w:lang w:val="en-GB"/>
        </w:rPr>
        <w:t xml:space="preserve">will </w:t>
      </w:r>
      <w:r w:rsidR="0056652F">
        <w:rPr>
          <w:sz w:val="22"/>
          <w:szCs w:val="22"/>
          <w:lang w:val="en-GB"/>
        </w:rPr>
        <w:t xml:space="preserve">be </w:t>
      </w:r>
      <w:r w:rsidR="0056652F" w:rsidRPr="00F45E4A">
        <w:rPr>
          <w:sz w:val="22"/>
          <w:szCs w:val="22"/>
          <w:lang w:val="en-GB"/>
        </w:rPr>
        <w:t>require</w:t>
      </w:r>
      <w:r w:rsidR="0056652F">
        <w:rPr>
          <w:sz w:val="22"/>
          <w:szCs w:val="22"/>
          <w:lang w:val="en-GB"/>
        </w:rPr>
        <w:t>d according to the RoP.</w:t>
      </w:r>
      <w:r w:rsidR="0056652F" w:rsidRPr="00F45E4A" w:rsidDel="0056652F">
        <w:rPr>
          <w:sz w:val="22"/>
          <w:szCs w:val="22"/>
          <w:lang w:val="en-GB"/>
        </w:rPr>
        <w:t xml:space="preserve"> </w:t>
      </w:r>
      <w:r w:rsidRPr="00F45E4A">
        <w:rPr>
          <w:sz w:val="22"/>
          <w:szCs w:val="22"/>
          <w:lang w:val="en-GB"/>
        </w:rPr>
        <w:t xml:space="preserve">. </w:t>
      </w:r>
    </w:p>
    <w:p w:rsidR="00615DBE" w:rsidRPr="00F45E4A" w:rsidRDefault="00674B8E">
      <w:pPr>
        <w:spacing w:after="120"/>
        <w:jc w:val="both"/>
        <w:rPr>
          <w:sz w:val="22"/>
          <w:szCs w:val="22"/>
          <w:lang w:val="en-GB"/>
        </w:rPr>
      </w:pPr>
      <w:r w:rsidRPr="00F45E4A">
        <w:rPr>
          <w:sz w:val="22"/>
          <w:szCs w:val="22"/>
          <w:lang w:val="en-GB"/>
        </w:rPr>
        <w:lastRenderedPageBreak/>
        <w:t>The RO</w:t>
      </w:r>
      <w:r w:rsidR="00615DBE" w:rsidRPr="00F45E4A">
        <w:rPr>
          <w:sz w:val="22"/>
          <w:szCs w:val="22"/>
          <w:lang w:val="en-GB"/>
        </w:rPr>
        <w:t xml:space="preserve"> member</w:t>
      </w:r>
      <w:r w:rsidRPr="00F45E4A">
        <w:rPr>
          <w:sz w:val="22"/>
          <w:szCs w:val="22"/>
          <w:lang w:val="en-GB"/>
        </w:rPr>
        <w:t>, Mr. Costache</w:t>
      </w:r>
      <w:r w:rsidR="00615DBE" w:rsidRPr="00F45E4A">
        <w:rPr>
          <w:sz w:val="22"/>
          <w:szCs w:val="22"/>
          <w:lang w:val="en-GB"/>
        </w:rPr>
        <w:t xml:space="preserve"> described that </w:t>
      </w:r>
      <w:r w:rsidRPr="00F45E4A">
        <w:rPr>
          <w:b/>
          <w:sz w:val="22"/>
          <w:szCs w:val="22"/>
          <w:lang w:val="en-GB"/>
        </w:rPr>
        <w:t>one</w:t>
      </w:r>
      <w:r w:rsidR="00615DBE" w:rsidRPr="00F45E4A">
        <w:rPr>
          <w:b/>
          <w:sz w:val="22"/>
          <w:szCs w:val="22"/>
          <w:lang w:val="en-GB"/>
        </w:rPr>
        <w:t xml:space="preserve"> </w:t>
      </w:r>
      <w:r w:rsidRPr="00F45E4A">
        <w:rPr>
          <w:b/>
          <w:sz w:val="22"/>
          <w:szCs w:val="22"/>
          <w:lang w:val="en-GB"/>
        </w:rPr>
        <w:t xml:space="preserve">RO </w:t>
      </w:r>
      <w:r w:rsidR="00615DBE" w:rsidRPr="00F45E4A">
        <w:rPr>
          <w:b/>
          <w:sz w:val="22"/>
          <w:szCs w:val="22"/>
          <w:lang w:val="en-GB"/>
        </w:rPr>
        <w:t>project will ask for a letter of merit</w:t>
      </w:r>
      <w:r w:rsidR="00615DBE" w:rsidRPr="00F45E4A">
        <w:rPr>
          <w:sz w:val="22"/>
          <w:szCs w:val="22"/>
          <w:lang w:val="en-GB"/>
        </w:rPr>
        <w:t xml:space="preserve">. (It will be the first letter of Merit) </w:t>
      </w:r>
    </w:p>
    <w:p w:rsidR="00674B8E" w:rsidRPr="00F45E4A" w:rsidRDefault="00674B8E">
      <w:pPr>
        <w:spacing w:after="120"/>
        <w:jc w:val="both"/>
        <w:rPr>
          <w:sz w:val="22"/>
          <w:szCs w:val="22"/>
          <w:lang w:val="en-GB"/>
        </w:rPr>
      </w:pPr>
    </w:p>
    <w:p w:rsidR="00D50A02" w:rsidRPr="00F45E4A" w:rsidRDefault="00D50A02">
      <w:pPr>
        <w:spacing w:after="120"/>
        <w:jc w:val="both"/>
        <w:rPr>
          <w:sz w:val="22"/>
          <w:szCs w:val="22"/>
          <w:lang w:val="en-GB"/>
        </w:rPr>
      </w:pPr>
    </w:p>
    <w:p w:rsidR="008A5D27" w:rsidRPr="00F45E4A" w:rsidRDefault="008A5D27" w:rsidP="00A9745E">
      <w:pPr>
        <w:pStyle w:val="af"/>
        <w:numPr>
          <w:ilvl w:val="0"/>
          <w:numId w:val="22"/>
        </w:numPr>
        <w:spacing w:after="120"/>
        <w:jc w:val="both"/>
        <w:rPr>
          <w:b/>
          <w:sz w:val="22"/>
          <w:szCs w:val="22"/>
          <w:lang w:val="en-GB"/>
        </w:rPr>
      </w:pPr>
      <w:r w:rsidRPr="00F45E4A">
        <w:rPr>
          <w:b/>
          <w:sz w:val="22"/>
          <w:szCs w:val="22"/>
          <w:lang w:val="en-GB"/>
        </w:rPr>
        <w:t>Roadmaps</w:t>
      </w:r>
    </w:p>
    <w:p w:rsidR="00674B8E" w:rsidRPr="00F45E4A" w:rsidRDefault="00674B8E">
      <w:pPr>
        <w:spacing w:after="120"/>
        <w:jc w:val="both"/>
        <w:rPr>
          <w:sz w:val="22"/>
          <w:szCs w:val="22"/>
          <w:lang w:val="en-GB"/>
        </w:rPr>
      </w:pPr>
      <w:r w:rsidRPr="00F45E4A">
        <w:rPr>
          <w:sz w:val="22"/>
          <w:szCs w:val="22"/>
          <w:lang w:val="en-GB"/>
        </w:rPr>
        <w:t xml:space="preserve">The SG continued </w:t>
      </w:r>
      <w:r w:rsidR="00110F5E" w:rsidRPr="00F45E4A">
        <w:rPr>
          <w:sz w:val="22"/>
          <w:szCs w:val="22"/>
          <w:lang w:val="en-GB"/>
        </w:rPr>
        <w:t xml:space="preserve">the meeting with </w:t>
      </w:r>
      <w:r w:rsidRPr="00F45E4A">
        <w:rPr>
          <w:sz w:val="22"/>
          <w:szCs w:val="22"/>
          <w:lang w:val="en-GB"/>
        </w:rPr>
        <w:t xml:space="preserve">discussing the roadmaps and examined the proposed text that was sent to the SG members prior the meeting. All proposals were discussed and all was agreed by the SG. </w:t>
      </w:r>
      <w:r w:rsidR="008A5D27" w:rsidRPr="00F45E4A">
        <w:rPr>
          <w:sz w:val="22"/>
          <w:szCs w:val="22"/>
          <w:lang w:val="en-GB" w:eastAsia="es-ES"/>
        </w:rPr>
        <w:t>The final version will be uploaded to the web site of PA4</w:t>
      </w:r>
      <w:r w:rsidR="000B27D8">
        <w:rPr>
          <w:sz w:val="22"/>
          <w:szCs w:val="22"/>
          <w:lang w:val="en-GB" w:eastAsia="es-ES"/>
        </w:rPr>
        <w:t xml:space="preserve"> and is attached to this document</w:t>
      </w:r>
      <w:r w:rsidR="008A5D27" w:rsidRPr="00F45E4A">
        <w:rPr>
          <w:sz w:val="22"/>
          <w:szCs w:val="22"/>
          <w:lang w:val="en-GB" w:eastAsia="es-ES"/>
        </w:rPr>
        <w:t>.</w:t>
      </w:r>
    </w:p>
    <w:p w:rsidR="00674B8E" w:rsidRPr="00F45E4A" w:rsidRDefault="00674B8E">
      <w:pPr>
        <w:spacing w:after="120"/>
        <w:jc w:val="both"/>
        <w:rPr>
          <w:sz w:val="22"/>
          <w:szCs w:val="22"/>
          <w:lang w:val="en-GB"/>
        </w:rPr>
      </w:pPr>
    </w:p>
    <w:p w:rsidR="00520150" w:rsidRPr="00F45E4A" w:rsidRDefault="008A5D27" w:rsidP="00A9745E">
      <w:pPr>
        <w:pStyle w:val="af"/>
        <w:numPr>
          <w:ilvl w:val="0"/>
          <w:numId w:val="22"/>
        </w:numPr>
        <w:spacing w:after="120"/>
        <w:jc w:val="both"/>
        <w:rPr>
          <w:b/>
          <w:sz w:val="22"/>
          <w:szCs w:val="22"/>
          <w:lang w:val="en-GB"/>
        </w:rPr>
      </w:pPr>
      <w:r w:rsidRPr="00F45E4A">
        <w:rPr>
          <w:b/>
          <w:sz w:val="22"/>
          <w:szCs w:val="22"/>
          <w:lang w:val="en-GB"/>
        </w:rPr>
        <w:t>Upcoming events</w:t>
      </w:r>
    </w:p>
    <w:p w:rsidR="00520150" w:rsidRPr="00F45E4A" w:rsidRDefault="00674B8E">
      <w:pPr>
        <w:spacing w:after="120"/>
        <w:jc w:val="both"/>
        <w:rPr>
          <w:sz w:val="22"/>
          <w:szCs w:val="22"/>
          <w:lang w:val="en-GB"/>
        </w:rPr>
      </w:pPr>
      <w:r w:rsidRPr="00F45E4A">
        <w:rPr>
          <w:sz w:val="22"/>
          <w:szCs w:val="22"/>
          <w:lang w:val="en-GB"/>
        </w:rPr>
        <w:t>In the afternoon session Mr. Perger described</w:t>
      </w:r>
      <w:r w:rsidR="00520150" w:rsidRPr="00F45E4A">
        <w:rPr>
          <w:sz w:val="22"/>
          <w:szCs w:val="22"/>
          <w:lang w:val="en-GB"/>
        </w:rPr>
        <w:t xml:space="preserve"> the </w:t>
      </w:r>
      <w:r w:rsidR="00520150" w:rsidRPr="00F45E4A">
        <w:rPr>
          <w:b/>
          <w:sz w:val="22"/>
          <w:szCs w:val="22"/>
          <w:lang w:val="en-GB"/>
        </w:rPr>
        <w:t>planned event</w:t>
      </w:r>
      <w:r w:rsidRPr="00F45E4A">
        <w:rPr>
          <w:b/>
          <w:sz w:val="22"/>
          <w:szCs w:val="22"/>
          <w:lang w:val="en-GB"/>
        </w:rPr>
        <w:t xml:space="preserve"> for the Stakeholder Seminar</w:t>
      </w:r>
      <w:r w:rsidRPr="00F45E4A">
        <w:rPr>
          <w:sz w:val="22"/>
          <w:szCs w:val="22"/>
          <w:lang w:val="en-GB"/>
        </w:rPr>
        <w:t xml:space="preserve"> </w:t>
      </w:r>
      <w:r w:rsidR="008A5D27" w:rsidRPr="00F45E4A">
        <w:rPr>
          <w:sz w:val="22"/>
          <w:szCs w:val="22"/>
          <w:lang w:val="en-GB"/>
        </w:rPr>
        <w:t xml:space="preserve">on 6 November 2012 </w:t>
      </w:r>
      <w:r w:rsidRPr="00F45E4A">
        <w:rPr>
          <w:sz w:val="22"/>
          <w:szCs w:val="22"/>
          <w:lang w:val="en-GB"/>
        </w:rPr>
        <w:t>and mentioned that more than 120 participants registered</w:t>
      </w:r>
      <w:r w:rsidR="008A5D27" w:rsidRPr="00F45E4A">
        <w:rPr>
          <w:sz w:val="22"/>
          <w:szCs w:val="22"/>
          <w:lang w:val="en-GB"/>
        </w:rPr>
        <w:t xml:space="preserve">. He described the presenters in the event and detailed the topics and presenters of the parallel workshops. </w:t>
      </w:r>
    </w:p>
    <w:p w:rsidR="00110F5E" w:rsidRPr="00F45E4A" w:rsidRDefault="008A5D27">
      <w:pPr>
        <w:spacing w:after="120"/>
        <w:jc w:val="both"/>
        <w:rPr>
          <w:sz w:val="22"/>
          <w:szCs w:val="22"/>
          <w:lang w:val="en-GB"/>
        </w:rPr>
      </w:pPr>
      <w:r w:rsidRPr="00F45E4A">
        <w:rPr>
          <w:sz w:val="22"/>
          <w:szCs w:val="22"/>
          <w:lang w:val="en-GB"/>
        </w:rPr>
        <w:t xml:space="preserve">Afterwards Commissioner Medgyesy described the preparations for the </w:t>
      </w:r>
      <w:smartTag w:uri="urn:schemas-microsoft-com:office:smarttags" w:element="City">
        <w:smartTag w:uri="urn:schemas-microsoft-com:office:smarttags" w:element="place">
          <w:r w:rsidRPr="00F45E4A">
            <w:rPr>
              <w:b/>
              <w:sz w:val="22"/>
              <w:szCs w:val="22"/>
              <w:lang w:val="en-GB"/>
            </w:rPr>
            <w:t>Regensburg</w:t>
          </w:r>
        </w:smartTag>
      </w:smartTag>
      <w:r w:rsidRPr="00F45E4A">
        <w:rPr>
          <w:b/>
          <w:sz w:val="22"/>
          <w:szCs w:val="22"/>
          <w:lang w:val="en-GB"/>
        </w:rPr>
        <w:t xml:space="preserve"> meeting</w:t>
      </w:r>
      <w:r w:rsidRPr="00F45E4A">
        <w:rPr>
          <w:sz w:val="22"/>
          <w:szCs w:val="22"/>
          <w:lang w:val="en-GB"/>
        </w:rPr>
        <w:t xml:space="preserve"> and highlighted that it will be the first international event with large media coverage due to the fact that Ms. Merkel will also participate</w:t>
      </w:r>
      <w:r w:rsidR="00110F5E" w:rsidRPr="00F45E4A">
        <w:rPr>
          <w:sz w:val="22"/>
          <w:szCs w:val="22"/>
          <w:lang w:val="en-GB"/>
        </w:rPr>
        <w:t>,</w:t>
      </w:r>
      <w:r w:rsidRPr="00F45E4A">
        <w:rPr>
          <w:sz w:val="22"/>
          <w:szCs w:val="22"/>
          <w:lang w:val="en-GB"/>
        </w:rPr>
        <w:t xml:space="preserve"> the meeting will be held at very high level</w:t>
      </w:r>
      <w:r w:rsidR="00110F5E" w:rsidRPr="00F45E4A">
        <w:rPr>
          <w:sz w:val="22"/>
          <w:szCs w:val="22"/>
          <w:lang w:val="en-GB"/>
        </w:rPr>
        <w:t xml:space="preserve"> and more than 600 participants are expected. He encouraged everyone to participate</w:t>
      </w:r>
      <w:r w:rsidRPr="00F45E4A">
        <w:rPr>
          <w:sz w:val="22"/>
          <w:szCs w:val="22"/>
          <w:lang w:val="en-GB"/>
        </w:rPr>
        <w:t>.</w:t>
      </w:r>
    </w:p>
    <w:p w:rsidR="008A5D27" w:rsidRPr="00F45E4A" w:rsidRDefault="008A5D27">
      <w:pPr>
        <w:spacing w:after="120"/>
        <w:jc w:val="both"/>
        <w:rPr>
          <w:sz w:val="22"/>
          <w:szCs w:val="22"/>
          <w:lang w:val="en-GB"/>
        </w:rPr>
      </w:pPr>
    </w:p>
    <w:p w:rsidR="008A5D27" w:rsidRPr="00F45E4A" w:rsidRDefault="008A5D27">
      <w:pPr>
        <w:spacing w:after="120"/>
        <w:jc w:val="both"/>
        <w:rPr>
          <w:sz w:val="22"/>
          <w:szCs w:val="22"/>
          <w:lang w:val="en-GB"/>
        </w:rPr>
      </w:pPr>
      <w:r w:rsidRPr="00F45E4A">
        <w:rPr>
          <w:sz w:val="22"/>
          <w:szCs w:val="22"/>
          <w:lang w:val="en-GB"/>
        </w:rPr>
        <w:t xml:space="preserve">At the closure of the SG meeting the participants agreed to have the next SG meeting in the first half of 2013 in </w:t>
      </w:r>
      <w:smartTag w:uri="urn:schemas-microsoft-com:office:smarttags" w:element="City">
        <w:smartTag w:uri="urn:schemas-microsoft-com:office:smarttags" w:element="place">
          <w:r w:rsidRPr="00F45E4A">
            <w:rPr>
              <w:sz w:val="22"/>
              <w:szCs w:val="22"/>
              <w:lang w:val="en-GB"/>
            </w:rPr>
            <w:t>Bratislava</w:t>
          </w:r>
        </w:smartTag>
      </w:smartTag>
      <w:r w:rsidRPr="00F45E4A">
        <w:rPr>
          <w:sz w:val="22"/>
          <w:szCs w:val="22"/>
          <w:lang w:val="en-GB"/>
        </w:rPr>
        <w:t xml:space="preserve">. Documents prior the next SG meeting will be circulated. </w:t>
      </w:r>
    </w:p>
    <w:p w:rsidR="00E14107" w:rsidRPr="00F45E4A" w:rsidRDefault="00E14107">
      <w:pPr>
        <w:spacing w:after="120"/>
        <w:jc w:val="both"/>
        <w:rPr>
          <w:sz w:val="22"/>
          <w:szCs w:val="22"/>
          <w:lang w:val="en-GB"/>
        </w:rPr>
      </w:pPr>
    </w:p>
    <w:p w:rsidR="008A5D27" w:rsidRPr="00F45E4A" w:rsidRDefault="008A5D27">
      <w:pPr>
        <w:spacing w:after="120"/>
        <w:jc w:val="both"/>
        <w:rPr>
          <w:sz w:val="22"/>
          <w:szCs w:val="22"/>
          <w:lang w:val="en-GB"/>
        </w:rPr>
      </w:pPr>
      <w:r w:rsidRPr="00F45E4A">
        <w:rPr>
          <w:sz w:val="22"/>
          <w:szCs w:val="22"/>
          <w:lang w:val="en-GB"/>
        </w:rPr>
        <w:t xml:space="preserve">The Co-chairs thanked for everyone for the participation and for the useful contribution. </w:t>
      </w:r>
    </w:p>
    <w:p w:rsidR="00520150" w:rsidRPr="00F45E4A" w:rsidRDefault="00520150" w:rsidP="00A9745E">
      <w:pPr>
        <w:widowControl/>
        <w:suppressAutoHyphens w:val="0"/>
        <w:jc w:val="both"/>
        <w:rPr>
          <w:sz w:val="22"/>
          <w:szCs w:val="22"/>
          <w:lang w:val="en-GB"/>
        </w:rPr>
      </w:pPr>
    </w:p>
    <w:p w:rsidR="00520150" w:rsidRDefault="00520150" w:rsidP="00A9745E">
      <w:pPr>
        <w:widowControl/>
        <w:suppressAutoHyphens w:val="0"/>
        <w:jc w:val="both"/>
        <w:rPr>
          <w:sz w:val="22"/>
          <w:szCs w:val="22"/>
          <w:lang w:val="en-GB"/>
        </w:rPr>
      </w:pPr>
    </w:p>
    <w:p w:rsidR="000B27D8" w:rsidRDefault="000B27D8" w:rsidP="00A9745E">
      <w:pPr>
        <w:widowControl/>
        <w:suppressAutoHyphens w:val="0"/>
        <w:jc w:val="both"/>
        <w:rPr>
          <w:sz w:val="22"/>
          <w:szCs w:val="22"/>
          <w:lang w:val="en-GB"/>
        </w:rPr>
      </w:pPr>
    </w:p>
    <w:p w:rsidR="000B27D8" w:rsidRPr="00F45E4A" w:rsidRDefault="000B27D8" w:rsidP="00A9745E">
      <w:pPr>
        <w:widowControl/>
        <w:suppressAutoHyphens w:val="0"/>
        <w:jc w:val="both"/>
        <w:rPr>
          <w:sz w:val="22"/>
          <w:szCs w:val="22"/>
          <w:lang w:val="en-GB"/>
        </w:rPr>
      </w:pPr>
    </w:p>
    <w:p w:rsidR="00CA3DDB" w:rsidRPr="000B27D8" w:rsidRDefault="000B27D8" w:rsidP="000B27D8">
      <w:pPr>
        <w:jc w:val="center"/>
        <w:rPr>
          <w:i/>
          <w:sz w:val="22"/>
          <w:szCs w:val="22"/>
          <w:lang w:val="en-GB"/>
        </w:rPr>
      </w:pPr>
      <w:r w:rsidRPr="000B27D8">
        <w:rPr>
          <w:i/>
          <w:sz w:val="22"/>
          <w:szCs w:val="22"/>
          <w:lang w:val="en-GB"/>
        </w:rPr>
        <w:t>All the four documents referred in this e-document as “attached” will be available in a separate ZIP file.</w:t>
      </w:r>
    </w:p>
    <w:sectPr w:rsidR="00CA3DDB" w:rsidRPr="000B27D8" w:rsidSect="00A9745E">
      <w:headerReference w:type="default" r:id="rId7"/>
      <w:pgSz w:w="11906" w:h="16838"/>
      <w:pgMar w:top="1417" w:right="1558"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C4A" w:rsidRDefault="00412C4A" w:rsidP="00B123D6">
      <w:r>
        <w:separator/>
      </w:r>
    </w:p>
  </w:endnote>
  <w:endnote w:type="continuationSeparator" w:id="1">
    <w:p w:rsidR="00412C4A" w:rsidRDefault="00412C4A" w:rsidP="00B123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C4A" w:rsidRDefault="00412C4A" w:rsidP="00B123D6">
      <w:r>
        <w:separator/>
      </w:r>
    </w:p>
  </w:footnote>
  <w:footnote w:type="continuationSeparator" w:id="1">
    <w:p w:rsidR="00412C4A" w:rsidRDefault="00412C4A" w:rsidP="00B123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A0"/>
    </w:tblPr>
    <w:tblGrid>
      <w:gridCol w:w="4580"/>
      <w:gridCol w:w="4567"/>
    </w:tblGrid>
    <w:tr w:rsidR="00E32B5A" w:rsidTr="00A1651B">
      <w:tc>
        <w:tcPr>
          <w:tcW w:w="4606" w:type="dxa"/>
        </w:tcPr>
        <w:p w:rsidR="00E32B5A" w:rsidRPr="00D46EE3" w:rsidRDefault="005532AF" w:rsidP="00B123D6">
          <w:pPr>
            <w:pStyle w:val="a3"/>
            <w:rPr>
              <w:sz w:val="22"/>
              <w:szCs w:val="22"/>
            </w:rPr>
          </w:pPr>
          <w:r>
            <w:rPr>
              <w:noProof/>
              <w:sz w:val="22"/>
              <w:szCs w:val="22"/>
              <w:lang w:val="ru-RU" w:eastAsia="ru-RU"/>
            </w:rPr>
            <w:drawing>
              <wp:inline distT="0" distB="0" distL="0" distR="0">
                <wp:extent cx="1577975" cy="618490"/>
                <wp:effectExtent l="19050" t="0" r="317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srcRect l="22440" t="21146" r="22504" b="46512"/>
                        <a:stretch>
                          <a:fillRect/>
                        </a:stretch>
                      </pic:blipFill>
                      <pic:spPr bwMode="auto">
                        <a:xfrm>
                          <a:off x="0" y="0"/>
                          <a:ext cx="1577975" cy="618490"/>
                        </a:xfrm>
                        <a:prstGeom prst="rect">
                          <a:avLst/>
                        </a:prstGeom>
                        <a:noFill/>
                        <a:ln w="9525">
                          <a:noFill/>
                          <a:miter lim="800000"/>
                          <a:headEnd/>
                          <a:tailEnd/>
                        </a:ln>
                      </pic:spPr>
                    </pic:pic>
                  </a:graphicData>
                </a:graphic>
              </wp:inline>
            </w:drawing>
          </w:r>
        </w:p>
      </w:tc>
      <w:tc>
        <w:tcPr>
          <w:tcW w:w="4606" w:type="dxa"/>
        </w:tcPr>
        <w:p w:rsidR="00E32B5A" w:rsidRPr="00D46EE3" w:rsidRDefault="005532AF" w:rsidP="00A1651B">
          <w:pPr>
            <w:pStyle w:val="a3"/>
            <w:jc w:val="right"/>
            <w:rPr>
              <w:sz w:val="22"/>
              <w:szCs w:val="22"/>
            </w:rPr>
          </w:pPr>
          <w:r>
            <w:rPr>
              <w:noProof/>
              <w:sz w:val="22"/>
              <w:szCs w:val="22"/>
              <w:lang w:val="ru-RU" w:eastAsia="ru-RU"/>
            </w:rPr>
            <w:drawing>
              <wp:inline distT="0" distB="0" distL="0" distR="0">
                <wp:extent cx="977265" cy="591820"/>
                <wp:effectExtent l="19050" t="0" r="0" b="0"/>
                <wp:docPr id="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2"/>
                        <a:srcRect/>
                        <a:stretch>
                          <a:fillRect/>
                        </a:stretch>
                      </pic:blipFill>
                      <pic:spPr bwMode="auto">
                        <a:xfrm>
                          <a:off x="0" y="0"/>
                          <a:ext cx="977265" cy="591820"/>
                        </a:xfrm>
                        <a:prstGeom prst="rect">
                          <a:avLst/>
                        </a:prstGeom>
                        <a:noFill/>
                        <a:ln w="9525">
                          <a:noFill/>
                          <a:miter lim="800000"/>
                          <a:headEnd/>
                          <a:tailEnd/>
                        </a:ln>
                      </pic:spPr>
                    </pic:pic>
                  </a:graphicData>
                </a:graphic>
              </wp:inline>
            </w:drawing>
          </w:r>
        </w:p>
      </w:tc>
    </w:tr>
  </w:tbl>
  <w:p w:rsidR="00E32B5A" w:rsidRDefault="00E32B5A" w:rsidP="00B123D6">
    <w:pPr>
      <w:pStyle w:val="a3"/>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15EE13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4260B4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4DE7C0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77C3EB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FE03A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59A74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EF809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CC4D2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772D9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408C6D2"/>
    <w:lvl w:ilvl="0">
      <w:start w:val="1"/>
      <w:numFmt w:val="bullet"/>
      <w:lvlText w:val=""/>
      <w:lvlJc w:val="left"/>
      <w:pPr>
        <w:tabs>
          <w:tab w:val="num" w:pos="360"/>
        </w:tabs>
        <w:ind w:left="360" w:hanging="360"/>
      </w:pPr>
      <w:rPr>
        <w:rFonts w:ascii="Symbol" w:hAnsi="Symbol" w:hint="default"/>
      </w:rPr>
    </w:lvl>
  </w:abstractNum>
  <w:abstractNum w:abstractNumId="10">
    <w:nsid w:val="038C39FC"/>
    <w:multiLevelType w:val="hybridMultilevel"/>
    <w:tmpl w:val="9148F5C0"/>
    <w:lvl w:ilvl="0" w:tplc="040E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4556A1F"/>
    <w:multiLevelType w:val="hybridMultilevel"/>
    <w:tmpl w:val="FB1C0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B7B1738"/>
    <w:multiLevelType w:val="hybridMultilevel"/>
    <w:tmpl w:val="D17C1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BA271FE"/>
    <w:multiLevelType w:val="hybridMultilevel"/>
    <w:tmpl w:val="C6A686B8"/>
    <w:lvl w:ilvl="0" w:tplc="040E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0BBA07D4"/>
    <w:multiLevelType w:val="hybridMultilevel"/>
    <w:tmpl w:val="4FB8BC92"/>
    <w:lvl w:ilvl="0" w:tplc="C55A94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10BE751B"/>
    <w:multiLevelType w:val="hybridMultilevel"/>
    <w:tmpl w:val="11F443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49851A0"/>
    <w:multiLevelType w:val="hybridMultilevel"/>
    <w:tmpl w:val="3E223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500542A"/>
    <w:multiLevelType w:val="hybridMultilevel"/>
    <w:tmpl w:val="46D02670"/>
    <w:lvl w:ilvl="0" w:tplc="040E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57B5546"/>
    <w:multiLevelType w:val="hybridMultilevel"/>
    <w:tmpl w:val="27147B54"/>
    <w:lvl w:ilvl="0" w:tplc="040E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9C011A6"/>
    <w:multiLevelType w:val="hybridMultilevel"/>
    <w:tmpl w:val="719A7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0907695"/>
    <w:multiLevelType w:val="hybridMultilevel"/>
    <w:tmpl w:val="E4705FE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269D033A"/>
    <w:multiLevelType w:val="hybridMultilevel"/>
    <w:tmpl w:val="D222FF7E"/>
    <w:lvl w:ilvl="0" w:tplc="040E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B7C5F35"/>
    <w:multiLevelType w:val="hybridMultilevel"/>
    <w:tmpl w:val="1AFCB5B6"/>
    <w:lvl w:ilvl="0" w:tplc="0809000F">
      <w:start w:val="1"/>
      <w:numFmt w:val="decimal"/>
      <w:lvlText w:val="%1."/>
      <w:lvlJc w:val="left"/>
      <w:pPr>
        <w:ind w:left="907" w:hanging="360"/>
      </w:pPr>
    </w:lvl>
    <w:lvl w:ilvl="1" w:tplc="12B04AE4">
      <w:numFmt w:val="bullet"/>
      <w:lvlText w:val="-"/>
      <w:lvlJc w:val="left"/>
      <w:pPr>
        <w:ind w:left="1627" w:hanging="360"/>
      </w:pPr>
      <w:rPr>
        <w:rFonts w:ascii="Times New Roman" w:eastAsia="Times New Roman" w:hAnsi="Times New Roman" w:cs="Times New Roman" w:hint="default"/>
      </w:r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abstractNum w:abstractNumId="23">
    <w:nsid w:val="341C410E"/>
    <w:multiLevelType w:val="hybridMultilevel"/>
    <w:tmpl w:val="E6525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1337DAF"/>
    <w:multiLevelType w:val="hybridMultilevel"/>
    <w:tmpl w:val="0840B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1BE55B2"/>
    <w:multiLevelType w:val="hybridMultilevel"/>
    <w:tmpl w:val="B4DE4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D4C1216"/>
    <w:multiLevelType w:val="hybridMultilevel"/>
    <w:tmpl w:val="23500828"/>
    <w:lvl w:ilvl="0" w:tplc="DB002A6E">
      <w:numFmt w:val="bullet"/>
      <w:lvlText w:val="-"/>
      <w:lvlJc w:val="left"/>
      <w:pPr>
        <w:ind w:left="712" w:hanging="360"/>
      </w:pPr>
      <w:rPr>
        <w:rFonts w:ascii="Times New Roman" w:eastAsia="Times New Roman" w:hAnsi="Times New Roman" w:cs="Times New Roman" w:hint="default"/>
      </w:rPr>
    </w:lvl>
    <w:lvl w:ilvl="1" w:tplc="08090003" w:tentative="1">
      <w:start w:val="1"/>
      <w:numFmt w:val="bullet"/>
      <w:lvlText w:val="o"/>
      <w:lvlJc w:val="left"/>
      <w:pPr>
        <w:ind w:left="1432" w:hanging="360"/>
      </w:pPr>
      <w:rPr>
        <w:rFonts w:ascii="Courier New" w:hAnsi="Courier New" w:cs="Courier New" w:hint="default"/>
      </w:rPr>
    </w:lvl>
    <w:lvl w:ilvl="2" w:tplc="08090005" w:tentative="1">
      <w:start w:val="1"/>
      <w:numFmt w:val="bullet"/>
      <w:lvlText w:val=""/>
      <w:lvlJc w:val="left"/>
      <w:pPr>
        <w:ind w:left="2152" w:hanging="360"/>
      </w:pPr>
      <w:rPr>
        <w:rFonts w:ascii="Wingdings" w:hAnsi="Wingdings" w:hint="default"/>
      </w:rPr>
    </w:lvl>
    <w:lvl w:ilvl="3" w:tplc="08090001" w:tentative="1">
      <w:start w:val="1"/>
      <w:numFmt w:val="bullet"/>
      <w:lvlText w:val=""/>
      <w:lvlJc w:val="left"/>
      <w:pPr>
        <w:ind w:left="2872" w:hanging="360"/>
      </w:pPr>
      <w:rPr>
        <w:rFonts w:ascii="Symbol" w:hAnsi="Symbol" w:hint="default"/>
      </w:rPr>
    </w:lvl>
    <w:lvl w:ilvl="4" w:tplc="08090003" w:tentative="1">
      <w:start w:val="1"/>
      <w:numFmt w:val="bullet"/>
      <w:lvlText w:val="o"/>
      <w:lvlJc w:val="left"/>
      <w:pPr>
        <w:ind w:left="3592" w:hanging="360"/>
      </w:pPr>
      <w:rPr>
        <w:rFonts w:ascii="Courier New" w:hAnsi="Courier New" w:cs="Courier New" w:hint="default"/>
      </w:rPr>
    </w:lvl>
    <w:lvl w:ilvl="5" w:tplc="08090005" w:tentative="1">
      <w:start w:val="1"/>
      <w:numFmt w:val="bullet"/>
      <w:lvlText w:val=""/>
      <w:lvlJc w:val="left"/>
      <w:pPr>
        <w:ind w:left="4312" w:hanging="360"/>
      </w:pPr>
      <w:rPr>
        <w:rFonts w:ascii="Wingdings" w:hAnsi="Wingdings" w:hint="default"/>
      </w:rPr>
    </w:lvl>
    <w:lvl w:ilvl="6" w:tplc="08090001" w:tentative="1">
      <w:start w:val="1"/>
      <w:numFmt w:val="bullet"/>
      <w:lvlText w:val=""/>
      <w:lvlJc w:val="left"/>
      <w:pPr>
        <w:ind w:left="5032" w:hanging="360"/>
      </w:pPr>
      <w:rPr>
        <w:rFonts w:ascii="Symbol" w:hAnsi="Symbol" w:hint="default"/>
      </w:rPr>
    </w:lvl>
    <w:lvl w:ilvl="7" w:tplc="08090003" w:tentative="1">
      <w:start w:val="1"/>
      <w:numFmt w:val="bullet"/>
      <w:lvlText w:val="o"/>
      <w:lvlJc w:val="left"/>
      <w:pPr>
        <w:ind w:left="5752" w:hanging="360"/>
      </w:pPr>
      <w:rPr>
        <w:rFonts w:ascii="Courier New" w:hAnsi="Courier New" w:cs="Courier New" w:hint="default"/>
      </w:rPr>
    </w:lvl>
    <w:lvl w:ilvl="8" w:tplc="08090005" w:tentative="1">
      <w:start w:val="1"/>
      <w:numFmt w:val="bullet"/>
      <w:lvlText w:val=""/>
      <w:lvlJc w:val="left"/>
      <w:pPr>
        <w:ind w:left="6472" w:hanging="360"/>
      </w:pPr>
      <w:rPr>
        <w:rFonts w:ascii="Wingdings" w:hAnsi="Wingdings" w:hint="default"/>
      </w:rPr>
    </w:lvl>
  </w:abstractNum>
  <w:abstractNum w:abstractNumId="27">
    <w:nsid w:val="526B23BC"/>
    <w:multiLevelType w:val="hybridMultilevel"/>
    <w:tmpl w:val="3C62F456"/>
    <w:lvl w:ilvl="0" w:tplc="040E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64D0FFB"/>
    <w:multiLevelType w:val="hybridMultilevel"/>
    <w:tmpl w:val="65BE7FE4"/>
    <w:lvl w:ilvl="0" w:tplc="040E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9A66D8D"/>
    <w:multiLevelType w:val="hybridMultilevel"/>
    <w:tmpl w:val="351265AE"/>
    <w:lvl w:ilvl="0" w:tplc="040E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B9537AD"/>
    <w:multiLevelType w:val="hybridMultilevel"/>
    <w:tmpl w:val="47AA9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F260456"/>
    <w:multiLevelType w:val="hybridMultilevel"/>
    <w:tmpl w:val="1C461826"/>
    <w:lvl w:ilvl="0" w:tplc="040E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CE301C0"/>
    <w:multiLevelType w:val="hybridMultilevel"/>
    <w:tmpl w:val="8202E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F0C457E"/>
    <w:multiLevelType w:val="hybridMultilevel"/>
    <w:tmpl w:val="757CB8C4"/>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11"/>
  </w:num>
  <w:num w:numId="3">
    <w:abstractNumId w:val="2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 w:numId="15">
    <w:abstractNumId w:val="24"/>
  </w:num>
  <w:num w:numId="16">
    <w:abstractNumId w:val="15"/>
  </w:num>
  <w:num w:numId="17">
    <w:abstractNumId w:val="19"/>
  </w:num>
  <w:num w:numId="18">
    <w:abstractNumId w:val="14"/>
  </w:num>
  <w:num w:numId="19">
    <w:abstractNumId w:val="22"/>
  </w:num>
  <w:num w:numId="20">
    <w:abstractNumId w:val="26"/>
  </w:num>
  <w:num w:numId="21">
    <w:abstractNumId w:val="12"/>
  </w:num>
  <w:num w:numId="22">
    <w:abstractNumId w:val="33"/>
  </w:num>
  <w:num w:numId="23">
    <w:abstractNumId w:val="16"/>
  </w:num>
  <w:num w:numId="24">
    <w:abstractNumId w:val="21"/>
  </w:num>
  <w:num w:numId="25">
    <w:abstractNumId w:val="25"/>
  </w:num>
  <w:num w:numId="26">
    <w:abstractNumId w:val="30"/>
  </w:num>
  <w:num w:numId="27">
    <w:abstractNumId w:val="29"/>
  </w:num>
  <w:num w:numId="28">
    <w:abstractNumId w:val="31"/>
  </w:num>
  <w:num w:numId="29">
    <w:abstractNumId w:val="13"/>
  </w:num>
  <w:num w:numId="30">
    <w:abstractNumId w:val="10"/>
  </w:num>
  <w:num w:numId="31">
    <w:abstractNumId w:val="27"/>
  </w:num>
  <w:num w:numId="32">
    <w:abstractNumId w:val="28"/>
  </w:num>
  <w:num w:numId="33">
    <w:abstractNumId w:val="18"/>
  </w:num>
  <w:num w:numId="3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B123D6"/>
    <w:rsid w:val="0000584D"/>
    <w:rsid w:val="00010665"/>
    <w:rsid w:val="00027A8B"/>
    <w:rsid w:val="00044A0C"/>
    <w:rsid w:val="000473FF"/>
    <w:rsid w:val="000701D6"/>
    <w:rsid w:val="000B1CC9"/>
    <w:rsid w:val="000B27D8"/>
    <w:rsid w:val="000B3B0B"/>
    <w:rsid w:val="000C7254"/>
    <w:rsid w:val="000F1792"/>
    <w:rsid w:val="000F3866"/>
    <w:rsid w:val="00110F5E"/>
    <w:rsid w:val="001122FD"/>
    <w:rsid w:val="00135851"/>
    <w:rsid w:val="00140A1C"/>
    <w:rsid w:val="001541EA"/>
    <w:rsid w:val="00161183"/>
    <w:rsid w:val="00170A34"/>
    <w:rsid w:val="00193BA9"/>
    <w:rsid w:val="001A1FFD"/>
    <w:rsid w:val="001B2596"/>
    <w:rsid w:val="001B4E8A"/>
    <w:rsid w:val="001D3229"/>
    <w:rsid w:val="00207C0D"/>
    <w:rsid w:val="00216DE2"/>
    <w:rsid w:val="0022408B"/>
    <w:rsid w:val="00235AA5"/>
    <w:rsid w:val="002366A7"/>
    <w:rsid w:val="00241260"/>
    <w:rsid w:val="002445B0"/>
    <w:rsid w:val="0024511F"/>
    <w:rsid w:val="00245E48"/>
    <w:rsid w:val="0025048F"/>
    <w:rsid w:val="00252556"/>
    <w:rsid w:val="00266388"/>
    <w:rsid w:val="0027017F"/>
    <w:rsid w:val="002A2A03"/>
    <w:rsid w:val="002B1EFF"/>
    <w:rsid w:val="002B2FAF"/>
    <w:rsid w:val="002C22EA"/>
    <w:rsid w:val="002C391B"/>
    <w:rsid w:val="002C4788"/>
    <w:rsid w:val="002C542C"/>
    <w:rsid w:val="002C670A"/>
    <w:rsid w:val="002D1723"/>
    <w:rsid w:val="002D216A"/>
    <w:rsid w:val="002F6F39"/>
    <w:rsid w:val="00301DAF"/>
    <w:rsid w:val="00313A31"/>
    <w:rsid w:val="003208BF"/>
    <w:rsid w:val="00320FF3"/>
    <w:rsid w:val="00322F07"/>
    <w:rsid w:val="00327065"/>
    <w:rsid w:val="003307F8"/>
    <w:rsid w:val="00336454"/>
    <w:rsid w:val="00337DE1"/>
    <w:rsid w:val="00342A43"/>
    <w:rsid w:val="00345329"/>
    <w:rsid w:val="003500E7"/>
    <w:rsid w:val="00363978"/>
    <w:rsid w:val="003655A1"/>
    <w:rsid w:val="00371E59"/>
    <w:rsid w:val="00377C9D"/>
    <w:rsid w:val="00387DB5"/>
    <w:rsid w:val="003B0E73"/>
    <w:rsid w:val="003C667B"/>
    <w:rsid w:val="003D42E3"/>
    <w:rsid w:val="003F6DA1"/>
    <w:rsid w:val="00412C4A"/>
    <w:rsid w:val="00414918"/>
    <w:rsid w:val="00441213"/>
    <w:rsid w:val="00450046"/>
    <w:rsid w:val="00460218"/>
    <w:rsid w:val="00463624"/>
    <w:rsid w:val="0047006F"/>
    <w:rsid w:val="00474068"/>
    <w:rsid w:val="00480D8F"/>
    <w:rsid w:val="00486DF3"/>
    <w:rsid w:val="00493707"/>
    <w:rsid w:val="00494154"/>
    <w:rsid w:val="004C351F"/>
    <w:rsid w:val="004D061F"/>
    <w:rsid w:val="004F053E"/>
    <w:rsid w:val="004F2B0C"/>
    <w:rsid w:val="00510C85"/>
    <w:rsid w:val="00520150"/>
    <w:rsid w:val="0053589F"/>
    <w:rsid w:val="00536E4A"/>
    <w:rsid w:val="0054156C"/>
    <w:rsid w:val="005532AF"/>
    <w:rsid w:val="0056652F"/>
    <w:rsid w:val="00567ABC"/>
    <w:rsid w:val="00583B64"/>
    <w:rsid w:val="00585495"/>
    <w:rsid w:val="005C7C1A"/>
    <w:rsid w:val="005E07C0"/>
    <w:rsid w:val="005E205D"/>
    <w:rsid w:val="005F268F"/>
    <w:rsid w:val="005F4604"/>
    <w:rsid w:val="00601081"/>
    <w:rsid w:val="00604904"/>
    <w:rsid w:val="00615055"/>
    <w:rsid w:val="00615DBE"/>
    <w:rsid w:val="006204E0"/>
    <w:rsid w:val="00622589"/>
    <w:rsid w:val="00671006"/>
    <w:rsid w:val="00671958"/>
    <w:rsid w:val="00674B8E"/>
    <w:rsid w:val="00675DAF"/>
    <w:rsid w:val="00683134"/>
    <w:rsid w:val="006A5A53"/>
    <w:rsid w:val="006C0FA6"/>
    <w:rsid w:val="006F6BD4"/>
    <w:rsid w:val="006F6C84"/>
    <w:rsid w:val="00711C9C"/>
    <w:rsid w:val="00730311"/>
    <w:rsid w:val="0074039E"/>
    <w:rsid w:val="007426FA"/>
    <w:rsid w:val="007514DD"/>
    <w:rsid w:val="00751F36"/>
    <w:rsid w:val="00756A24"/>
    <w:rsid w:val="00760485"/>
    <w:rsid w:val="0076662E"/>
    <w:rsid w:val="00785804"/>
    <w:rsid w:val="007879AA"/>
    <w:rsid w:val="007E4593"/>
    <w:rsid w:val="007E5729"/>
    <w:rsid w:val="008022AE"/>
    <w:rsid w:val="008065CF"/>
    <w:rsid w:val="00815EBF"/>
    <w:rsid w:val="00816120"/>
    <w:rsid w:val="008250C5"/>
    <w:rsid w:val="00825483"/>
    <w:rsid w:val="008367A1"/>
    <w:rsid w:val="00843714"/>
    <w:rsid w:val="00843D69"/>
    <w:rsid w:val="008448BB"/>
    <w:rsid w:val="00844C57"/>
    <w:rsid w:val="0085072C"/>
    <w:rsid w:val="008778EF"/>
    <w:rsid w:val="0088667D"/>
    <w:rsid w:val="00891E1B"/>
    <w:rsid w:val="00895ECD"/>
    <w:rsid w:val="008A53CC"/>
    <w:rsid w:val="008A5D27"/>
    <w:rsid w:val="008B0022"/>
    <w:rsid w:val="008F45FD"/>
    <w:rsid w:val="008F6E6D"/>
    <w:rsid w:val="0094321B"/>
    <w:rsid w:val="00943FD6"/>
    <w:rsid w:val="00962AA7"/>
    <w:rsid w:val="009673A0"/>
    <w:rsid w:val="009717E9"/>
    <w:rsid w:val="00977677"/>
    <w:rsid w:val="00992ACE"/>
    <w:rsid w:val="00995F85"/>
    <w:rsid w:val="00996276"/>
    <w:rsid w:val="00996AD4"/>
    <w:rsid w:val="009B3A12"/>
    <w:rsid w:val="009B60BA"/>
    <w:rsid w:val="009C276D"/>
    <w:rsid w:val="009C35A6"/>
    <w:rsid w:val="009C7C80"/>
    <w:rsid w:val="009E7142"/>
    <w:rsid w:val="00A03F9D"/>
    <w:rsid w:val="00A04263"/>
    <w:rsid w:val="00A138E7"/>
    <w:rsid w:val="00A1651B"/>
    <w:rsid w:val="00A16FE7"/>
    <w:rsid w:val="00A3455F"/>
    <w:rsid w:val="00A50C30"/>
    <w:rsid w:val="00A6632F"/>
    <w:rsid w:val="00A66B04"/>
    <w:rsid w:val="00A754FF"/>
    <w:rsid w:val="00A953FF"/>
    <w:rsid w:val="00A9745E"/>
    <w:rsid w:val="00AA187C"/>
    <w:rsid w:val="00AB092C"/>
    <w:rsid w:val="00AC14FC"/>
    <w:rsid w:val="00AF1123"/>
    <w:rsid w:val="00B123D6"/>
    <w:rsid w:val="00B2545C"/>
    <w:rsid w:val="00B25BBA"/>
    <w:rsid w:val="00B27521"/>
    <w:rsid w:val="00B33831"/>
    <w:rsid w:val="00B42731"/>
    <w:rsid w:val="00B464AF"/>
    <w:rsid w:val="00B46B64"/>
    <w:rsid w:val="00B51986"/>
    <w:rsid w:val="00B54E0A"/>
    <w:rsid w:val="00B77064"/>
    <w:rsid w:val="00B830A4"/>
    <w:rsid w:val="00B860EA"/>
    <w:rsid w:val="00BA1DCE"/>
    <w:rsid w:val="00BB0B47"/>
    <w:rsid w:val="00BB41DE"/>
    <w:rsid w:val="00BC3405"/>
    <w:rsid w:val="00BD4D59"/>
    <w:rsid w:val="00BD5613"/>
    <w:rsid w:val="00BE49AA"/>
    <w:rsid w:val="00BF2586"/>
    <w:rsid w:val="00BF3020"/>
    <w:rsid w:val="00C17286"/>
    <w:rsid w:val="00C30568"/>
    <w:rsid w:val="00C47078"/>
    <w:rsid w:val="00C537E0"/>
    <w:rsid w:val="00C67DB2"/>
    <w:rsid w:val="00CA2CB4"/>
    <w:rsid w:val="00CA3DDB"/>
    <w:rsid w:val="00CA5412"/>
    <w:rsid w:val="00CB5BAE"/>
    <w:rsid w:val="00CE56C2"/>
    <w:rsid w:val="00CE5836"/>
    <w:rsid w:val="00D04BF3"/>
    <w:rsid w:val="00D07322"/>
    <w:rsid w:val="00D14B09"/>
    <w:rsid w:val="00D30C44"/>
    <w:rsid w:val="00D4347E"/>
    <w:rsid w:val="00D4568D"/>
    <w:rsid w:val="00D46EE3"/>
    <w:rsid w:val="00D50A02"/>
    <w:rsid w:val="00D673E7"/>
    <w:rsid w:val="00D7289C"/>
    <w:rsid w:val="00D81386"/>
    <w:rsid w:val="00DA3599"/>
    <w:rsid w:val="00DE354B"/>
    <w:rsid w:val="00DE493F"/>
    <w:rsid w:val="00E069D0"/>
    <w:rsid w:val="00E14107"/>
    <w:rsid w:val="00E2470B"/>
    <w:rsid w:val="00E303E8"/>
    <w:rsid w:val="00E32B5A"/>
    <w:rsid w:val="00E52FD5"/>
    <w:rsid w:val="00E6538E"/>
    <w:rsid w:val="00E700F9"/>
    <w:rsid w:val="00E91F03"/>
    <w:rsid w:val="00E95E09"/>
    <w:rsid w:val="00E979B9"/>
    <w:rsid w:val="00EA38AA"/>
    <w:rsid w:val="00EC0043"/>
    <w:rsid w:val="00EC12D6"/>
    <w:rsid w:val="00EF0A44"/>
    <w:rsid w:val="00F31F95"/>
    <w:rsid w:val="00F451FC"/>
    <w:rsid w:val="00F45E4A"/>
    <w:rsid w:val="00F75EFC"/>
    <w:rsid w:val="00F90B7E"/>
    <w:rsid w:val="00FA009A"/>
    <w:rsid w:val="00FA2D75"/>
    <w:rsid w:val="00FB1249"/>
    <w:rsid w:val="00FC164B"/>
    <w:rsid w:val="00FD0DF7"/>
    <w:rsid w:val="00FD5449"/>
    <w:rsid w:val="00FE18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3D6"/>
    <w:pPr>
      <w:widowControl w:val="0"/>
      <w:suppressAutoHyphens/>
    </w:pPr>
    <w:rPr>
      <w:rFonts w:ascii="Times New Roman" w:eastAsia="Arial Unicode MS" w:hAnsi="Times New Roman"/>
      <w:kern w:val="1"/>
      <w:sz w:val="24"/>
      <w:szCs w:val="24"/>
      <w:lang w:val="hu-HU" w:eastAsia="en-US"/>
    </w:rPr>
  </w:style>
  <w:style w:type="paragraph" w:styleId="2">
    <w:name w:val="heading 2"/>
    <w:basedOn w:val="a"/>
    <w:link w:val="20"/>
    <w:uiPriority w:val="99"/>
    <w:qFormat/>
    <w:rsid w:val="003208BF"/>
    <w:pPr>
      <w:widowControl/>
      <w:suppressAutoHyphens w:val="0"/>
      <w:spacing w:before="100" w:beforeAutospacing="1" w:after="100" w:afterAutospacing="1"/>
      <w:outlineLvl w:val="1"/>
    </w:pPr>
    <w:rPr>
      <w:rFonts w:eastAsia="Calibri"/>
      <w:b/>
      <w:kern w:val="0"/>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3208BF"/>
    <w:rPr>
      <w:rFonts w:ascii="Times New Roman" w:hAnsi="Times New Roman" w:cs="Times New Roman"/>
      <w:b/>
      <w:sz w:val="36"/>
    </w:rPr>
  </w:style>
  <w:style w:type="paragraph" w:styleId="a3">
    <w:name w:val="header"/>
    <w:basedOn w:val="a"/>
    <w:link w:val="a4"/>
    <w:uiPriority w:val="99"/>
    <w:semiHidden/>
    <w:rsid w:val="00B123D6"/>
    <w:pPr>
      <w:widowControl/>
      <w:tabs>
        <w:tab w:val="center" w:pos="4536"/>
        <w:tab w:val="right" w:pos="9072"/>
      </w:tabs>
      <w:suppressAutoHyphens w:val="0"/>
    </w:pPr>
    <w:rPr>
      <w:rFonts w:ascii="Calibri" w:eastAsia="Calibri" w:hAnsi="Calibri"/>
      <w:kern w:val="0"/>
      <w:sz w:val="20"/>
      <w:szCs w:val="20"/>
    </w:rPr>
  </w:style>
  <w:style w:type="character" w:customStyle="1" w:styleId="a4">
    <w:name w:val="Верхний колонтитул Знак"/>
    <w:link w:val="a3"/>
    <w:uiPriority w:val="99"/>
    <w:semiHidden/>
    <w:locked/>
    <w:rsid w:val="00B123D6"/>
    <w:rPr>
      <w:rFonts w:cs="Times New Roman"/>
    </w:rPr>
  </w:style>
  <w:style w:type="paragraph" w:styleId="a5">
    <w:name w:val="footer"/>
    <w:basedOn w:val="a"/>
    <w:link w:val="a6"/>
    <w:uiPriority w:val="99"/>
    <w:semiHidden/>
    <w:rsid w:val="00B123D6"/>
    <w:pPr>
      <w:widowControl/>
      <w:tabs>
        <w:tab w:val="center" w:pos="4536"/>
        <w:tab w:val="right" w:pos="9072"/>
      </w:tabs>
      <w:suppressAutoHyphens w:val="0"/>
    </w:pPr>
    <w:rPr>
      <w:rFonts w:ascii="Calibri" w:eastAsia="Calibri" w:hAnsi="Calibri"/>
      <w:kern w:val="0"/>
      <w:sz w:val="20"/>
      <w:szCs w:val="20"/>
    </w:rPr>
  </w:style>
  <w:style w:type="character" w:customStyle="1" w:styleId="a6">
    <w:name w:val="Нижний колонтитул Знак"/>
    <w:link w:val="a5"/>
    <w:uiPriority w:val="99"/>
    <w:semiHidden/>
    <w:locked/>
    <w:rsid w:val="00B123D6"/>
    <w:rPr>
      <w:rFonts w:cs="Times New Roman"/>
    </w:rPr>
  </w:style>
  <w:style w:type="paragraph" w:styleId="a7">
    <w:name w:val="Balloon Text"/>
    <w:basedOn w:val="a"/>
    <w:link w:val="a8"/>
    <w:uiPriority w:val="99"/>
    <w:semiHidden/>
    <w:rsid w:val="00B123D6"/>
    <w:pPr>
      <w:widowControl/>
      <w:suppressAutoHyphens w:val="0"/>
    </w:pPr>
    <w:rPr>
      <w:rFonts w:ascii="Tahoma" w:eastAsia="Calibri" w:hAnsi="Tahoma"/>
      <w:kern w:val="0"/>
      <w:sz w:val="16"/>
      <w:szCs w:val="20"/>
    </w:rPr>
  </w:style>
  <w:style w:type="character" w:customStyle="1" w:styleId="a8">
    <w:name w:val="Текст выноски Знак"/>
    <w:link w:val="a7"/>
    <w:uiPriority w:val="99"/>
    <w:semiHidden/>
    <w:locked/>
    <w:rsid w:val="00B123D6"/>
    <w:rPr>
      <w:rFonts w:ascii="Tahoma" w:hAnsi="Tahoma" w:cs="Times New Roman"/>
      <w:sz w:val="16"/>
    </w:rPr>
  </w:style>
  <w:style w:type="table" w:styleId="a9">
    <w:name w:val="Table Grid"/>
    <w:basedOn w:val="a1"/>
    <w:uiPriority w:val="99"/>
    <w:rsid w:val="00B123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B123D6"/>
    <w:rPr>
      <w:rFonts w:cs="Times New Roman"/>
      <w:color w:val="000080"/>
      <w:u w:val="single"/>
    </w:rPr>
  </w:style>
  <w:style w:type="paragraph" w:styleId="ab">
    <w:name w:val="Body Text"/>
    <w:basedOn w:val="a"/>
    <w:link w:val="ac"/>
    <w:uiPriority w:val="99"/>
    <w:rsid w:val="00B123D6"/>
    <w:pPr>
      <w:spacing w:after="120"/>
    </w:pPr>
    <w:rPr>
      <w:szCs w:val="20"/>
    </w:rPr>
  </w:style>
  <w:style w:type="character" w:customStyle="1" w:styleId="ac">
    <w:name w:val="Основной текст Знак"/>
    <w:link w:val="ab"/>
    <w:uiPriority w:val="99"/>
    <w:locked/>
    <w:rsid w:val="00B123D6"/>
    <w:rPr>
      <w:rFonts w:ascii="Times New Roman" w:eastAsia="Arial Unicode MS" w:hAnsi="Times New Roman" w:cs="Times New Roman"/>
      <w:kern w:val="1"/>
      <w:sz w:val="24"/>
    </w:rPr>
  </w:style>
  <w:style w:type="paragraph" w:styleId="ad">
    <w:name w:val="Body Text Indent"/>
    <w:basedOn w:val="a"/>
    <w:link w:val="ae"/>
    <w:uiPriority w:val="99"/>
    <w:rsid w:val="00B123D6"/>
    <w:pPr>
      <w:widowControl/>
      <w:suppressAutoHyphens w:val="0"/>
      <w:spacing w:after="120"/>
      <w:ind w:left="360"/>
    </w:pPr>
    <w:rPr>
      <w:rFonts w:eastAsia="Calibri"/>
      <w:kern w:val="0"/>
      <w:szCs w:val="20"/>
      <w:lang w:eastAsia="hu-HU"/>
    </w:rPr>
  </w:style>
  <w:style w:type="character" w:customStyle="1" w:styleId="ae">
    <w:name w:val="Основной текст с отступом Знак"/>
    <w:link w:val="ad"/>
    <w:uiPriority w:val="99"/>
    <w:locked/>
    <w:rsid w:val="00B123D6"/>
    <w:rPr>
      <w:rFonts w:ascii="Times New Roman" w:hAnsi="Times New Roman" w:cs="Times New Roman"/>
      <w:sz w:val="24"/>
      <w:lang w:eastAsia="hu-HU"/>
    </w:rPr>
  </w:style>
  <w:style w:type="paragraph" w:customStyle="1" w:styleId="CharCharCharCharCharChar">
    <w:name w:val="Char Char Char Char Char Char"/>
    <w:basedOn w:val="a"/>
    <w:next w:val="a"/>
    <w:uiPriority w:val="99"/>
    <w:rsid w:val="00B123D6"/>
    <w:pPr>
      <w:keepNext/>
      <w:widowControl/>
      <w:suppressAutoHyphens w:val="0"/>
      <w:spacing w:before="240" w:after="240"/>
      <w:jc w:val="center"/>
    </w:pPr>
    <w:rPr>
      <w:rFonts w:eastAsia="Times New Roman"/>
      <w:b/>
      <w:bCs/>
      <w:kern w:val="0"/>
      <w:lang w:val="en-GB" w:eastAsia="en-GB"/>
    </w:rPr>
  </w:style>
  <w:style w:type="character" w:customStyle="1" w:styleId="fnorg">
    <w:name w:val="fnorg"/>
    <w:uiPriority w:val="99"/>
    <w:rsid w:val="00B123D6"/>
    <w:rPr>
      <w:rFonts w:cs="Times New Roman"/>
    </w:rPr>
  </w:style>
  <w:style w:type="character" w:customStyle="1" w:styleId="postal-code">
    <w:name w:val="postal-code"/>
    <w:uiPriority w:val="99"/>
    <w:rsid w:val="00B123D6"/>
    <w:rPr>
      <w:rFonts w:cs="Times New Roman"/>
    </w:rPr>
  </w:style>
  <w:style w:type="character" w:customStyle="1" w:styleId="locality">
    <w:name w:val="locality"/>
    <w:uiPriority w:val="99"/>
    <w:rsid w:val="00B123D6"/>
    <w:rPr>
      <w:rFonts w:cs="Times New Roman"/>
    </w:rPr>
  </w:style>
  <w:style w:type="character" w:customStyle="1" w:styleId="street-address">
    <w:name w:val="street-address"/>
    <w:uiPriority w:val="99"/>
    <w:rsid w:val="00B123D6"/>
    <w:rPr>
      <w:rFonts w:cs="Times New Roman"/>
    </w:rPr>
  </w:style>
  <w:style w:type="character" w:customStyle="1" w:styleId="tel">
    <w:name w:val="tel"/>
    <w:uiPriority w:val="99"/>
    <w:rsid w:val="00B123D6"/>
    <w:rPr>
      <w:rFonts w:cs="Times New Roman"/>
    </w:rPr>
  </w:style>
  <w:style w:type="character" w:customStyle="1" w:styleId="url">
    <w:name w:val="url"/>
    <w:uiPriority w:val="99"/>
    <w:rsid w:val="00B123D6"/>
    <w:rPr>
      <w:rFonts w:cs="Times New Roman"/>
    </w:rPr>
  </w:style>
  <w:style w:type="paragraph" w:styleId="HTML">
    <w:name w:val="HTML Address"/>
    <w:basedOn w:val="a"/>
    <w:link w:val="HTML0"/>
    <w:uiPriority w:val="99"/>
    <w:semiHidden/>
    <w:rsid w:val="003208BF"/>
    <w:pPr>
      <w:widowControl/>
      <w:suppressAutoHyphens w:val="0"/>
    </w:pPr>
    <w:rPr>
      <w:rFonts w:eastAsia="Calibri"/>
      <w:i/>
      <w:kern w:val="0"/>
      <w:szCs w:val="20"/>
    </w:rPr>
  </w:style>
  <w:style w:type="character" w:customStyle="1" w:styleId="HTML0">
    <w:name w:val="Адрес HTML Знак"/>
    <w:link w:val="HTML"/>
    <w:uiPriority w:val="99"/>
    <w:semiHidden/>
    <w:locked/>
    <w:rsid w:val="003208BF"/>
    <w:rPr>
      <w:rFonts w:ascii="Times New Roman" w:hAnsi="Times New Roman" w:cs="Times New Roman"/>
      <w:i/>
      <w:sz w:val="24"/>
    </w:rPr>
  </w:style>
  <w:style w:type="paragraph" w:styleId="21">
    <w:name w:val="Body Text 2"/>
    <w:basedOn w:val="a"/>
    <w:link w:val="22"/>
    <w:uiPriority w:val="99"/>
    <w:semiHidden/>
    <w:rsid w:val="005C7C1A"/>
    <w:pPr>
      <w:spacing w:after="120" w:line="480" w:lineRule="auto"/>
    </w:pPr>
  </w:style>
  <w:style w:type="character" w:customStyle="1" w:styleId="22">
    <w:name w:val="Основной текст 2 Знак"/>
    <w:link w:val="21"/>
    <w:uiPriority w:val="99"/>
    <w:semiHidden/>
    <w:locked/>
    <w:rsid w:val="005C7C1A"/>
    <w:rPr>
      <w:rFonts w:ascii="Times New Roman" w:eastAsia="Arial Unicode MS" w:hAnsi="Times New Roman" w:cs="Times New Roman"/>
      <w:kern w:val="1"/>
      <w:sz w:val="24"/>
      <w:szCs w:val="24"/>
      <w:lang w:eastAsia="en-US"/>
    </w:rPr>
  </w:style>
  <w:style w:type="paragraph" w:styleId="af">
    <w:name w:val="List Paragraph"/>
    <w:basedOn w:val="a"/>
    <w:uiPriority w:val="99"/>
    <w:qFormat/>
    <w:rsid w:val="007879AA"/>
    <w:pPr>
      <w:ind w:left="720"/>
      <w:contextualSpacing/>
    </w:pPr>
  </w:style>
  <w:style w:type="paragraph" w:customStyle="1" w:styleId="Default">
    <w:name w:val="Default"/>
    <w:uiPriority w:val="99"/>
    <w:rsid w:val="00363978"/>
    <w:pPr>
      <w:autoSpaceDE w:val="0"/>
      <w:autoSpaceDN w:val="0"/>
      <w:adjustRightInd w:val="0"/>
    </w:pPr>
    <w:rPr>
      <w:rFonts w:cs="Calibri"/>
      <w:color w:val="000000"/>
      <w:sz w:val="24"/>
      <w:szCs w:val="24"/>
      <w:lang w:val="hu-HU" w:eastAsia="en-US"/>
    </w:rPr>
  </w:style>
  <w:style w:type="paragraph" w:styleId="af0">
    <w:name w:val="Plain Text"/>
    <w:basedOn w:val="a"/>
    <w:link w:val="af1"/>
    <w:uiPriority w:val="99"/>
    <w:rsid w:val="00B25BBA"/>
    <w:rPr>
      <w:rFonts w:ascii="Courier New" w:hAnsi="Courier New" w:cs="Courier New"/>
      <w:sz w:val="20"/>
      <w:szCs w:val="20"/>
    </w:rPr>
  </w:style>
  <w:style w:type="character" w:customStyle="1" w:styleId="PlainTextChar">
    <w:name w:val="Plain Text Char"/>
    <w:uiPriority w:val="99"/>
    <w:semiHidden/>
    <w:locked/>
    <w:rsid w:val="00D7289C"/>
    <w:rPr>
      <w:rFonts w:ascii="Courier New" w:eastAsia="Arial Unicode MS" w:hAnsi="Courier New" w:cs="Courier New"/>
      <w:kern w:val="1"/>
      <w:sz w:val="20"/>
      <w:szCs w:val="20"/>
      <w:lang w:eastAsia="en-US"/>
    </w:rPr>
  </w:style>
  <w:style w:type="character" w:customStyle="1" w:styleId="af1">
    <w:name w:val="Текст Знак"/>
    <w:link w:val="af0"/>
    <w:uiPriority w:val="99"/>
    <w:locked/>
    <w:rsid w:val="00B25BBA"/>
    <w:rPr>
      <w:rFonts w:ascii="Courier New" w:eastAsia="Arial Unicode MS" w:hAnsi="Courier New" w:cs="Courier New"/>
      <w:kern w:val="1"/>
      <w:lang w:val="hu-HU" w:eastAsia="en-US" w:bidi="ar-SA"/>
    </w:rPr>
  </w:style>
  <w:style w:type="paragraph" w:styleId="af2">
    <w:name w:val="Normal (Web)"/>
    <w:basedOn w:val="a"/>
    <w:uiPriority w:val="99"/>
    <w:unhideWhenUsed/>
    <w:rsid w:val="003F6DA1"/>
    <w:pPr>
      <w:widowControl/>
      <w:suppressAutoHyphens w:val="0"/>
      <w:spacing w:before="100" w:beforeAutospacing="1" w:after="100" w:afterAutospacing="1"/>
    </w:pPr>
    <w:rPr>
      <w:rFonts w:eastAsia="Times New Roman"/>
      <w:kern w:val="0"/>
      <w:lang w:val="en-GB" w:eastAsia="en-GB"/>
    </w:rPr>
  </w:style>
</w:styles>
</file>

<file path=word/webSettings.xml><?xml version="1.0" encoding="utf-8"?>
<w:webSettings xmlns:r="http://schemas.openxmlformats.org/officeDocument/2006/relationships" xmlns:w="http://schemas.openxmlformats.org/wordprocessingml/2006/main">
  <w:divs>
    <w:div w:id="48114084">
      <w:bodyDiv w:val="1"/>
      <w:marLeft w:val="0"/>
      <w:marRight w:val="0"/>
      <w:marTop w:val="0"/>
      <w:marBottom w:val="0"/>
      <w:divBdr>
        <w:top w:val="none" w:sz="0" w:space="0" w:color="auto"/>
        <w:left w:val="none" w:sz="0" w:space="0" w:color="auto"/>
        <w:bottom w:val="none" w:sz="0" w:space="0" w:color="auto"/>
        <w:right w:val="none" w:sz="0" w:space="0" w:color="auto"/>
      </w:divBdr>
    </w:div>
    <w:div w:id="259408893">
      <w:bodyDiv w:val="1"/>
      <w:marLeft w:val="0"/>
      <w:marRight w:val="0"/>
      <w:marTop w:val="0"/>
      <w:marBottom w:val="0"/>
      <w:divBdr>
        <w:top w:val="none" w:sz="0" w:space="0" w:color="auto"/>
        <w:left w:val="none" w:sz="0" w:space="0" w:color="auto"/>
        <w:bottom w:val="none" w:sz="0" w:space="0" w:color="auto"/>
        <w:right w:val="none" w:sz="0" w:space="0" w:color="auto"/>
      </w:divBdr>
    </w:div>
    <w:div w:id="271672282">
      <w:bodyDiv w:val="1"/>
      <w:marLeft w:val="0"/>
      <w:marRight w:val="0"/>
      <w:marTop w:val="0"/>
      <w:marBottom w:val="0"/>
      <w:divBdr>
        <w:top w:val="none" w:sz="0" w:space="0" w:color="auto"/>
        <w:left w:val="none" w:sz="0" w:space="0" w:color="auto"/>
        <w:bottom w:val="none" w:sz="0" w:space="0" w:color="auto"/>
        <w:right w:val="none" w:sz="0" w:space="0" w:color="auto"/>
      </w:divBdr>
    </w:div>
    <w:div w:id="964114171">
      <w:bodyDiv w:val="1"/>
      <w:marLeft w:val="0"/>
      <w:marRight w:val="0"/>
      <w:marTop w:val="0"/>
      <w:marBottom w:val="0"/>
      <w:divBdr>
        <w:top w:val="none" w:sz="0" w:space="0" w:color="auto"/>
        <w:left w:val="none" w:sz="0" w:space="0" w:color="auto"/>
        <w:bottom w:val="none" w:sz="0" w:space="0" w:color="auto"/>
        <w:right w:val="none" w:sz="0" w:space="0" w:color="auto"/>
      </w:divBdr>
    </w:div>
    <w:div w:id="991369793">
      <w:bodyDiv w:val="1"/>
      <w:marLeft w:val="0"/>
      <w:marRight w:val="0"/>
      <w:marTop w:val="0"/>
      <w:marBottom w:val="0"/>
      <w:divBdr>
        <w:top w:val="none" w:sz="0" w:space="0" w:color="auto"/>
        <w:left w:val="none" w:sz="0" w:space="0" w:color="auto"/>
        <w:bottom w:val="none" w:sz="0" w:space="0" w:color="auto"/>
        <w:right w:val="none" w:sz="0" w:space="0" w:color="auto"/>
      </w:divBdr>
    </w:div>
    <w:div w:id="1308511339">
      <w:bodyDiv w:val="1"/>
      <w:marLeft w:val="0"/>
      <w:marRight w:val="0"/>
      <w:marTop w:val="0"/>
      <w:marBottom w:val="0"/>
      <w:divBdr>
        <w:top w:val="none" w:sz="0" w:space="0" w:color="auto"/>
        <w:left w:val="none" w:sz="0" w:space="0" w:color="auto"/>
        <w:bottom w:val="none" w:sz="0" w:space="0" w:color="auto"/>
        <w:right w:val="none" w:sz="0" w:space="0" w:color="auto"/>
      </w:divBdr>
    </w:div>
    <w:div w:id="1999963957">
      <w:marLeft w:val="0"/>
      <w:marRight w:val="0"/>
      <w:marTop w:val="0"/>
      <w:marBottom w:val="0"/>
      <w:divBdr>
        <w:top w:val="none" w:sz="0" w:space="0" w:color="auto"/>
        <w:left w:val="none" w:sz="0" w:space="0" w:color="auto"/>
        <w:bottom w:val="none" w:sz="0" w:space="0" w:color="auto"/>
        <w:right w:val="none" w:sz="0" w:space="0" w:color="auto"/>
      </w:divBdr>
    </w:div>
    <w:div w:id="1999963958">
      <w:marLeft w:val="0"/>
      <w:marRight w:val="0"/>
      <w:marTop w:val="0"/>
      <w:marBottom w:val="0"/>
      <w:divBdr>
        <w:top w:val="none" w:sz="0" w:space="0" w:color="auto"/>
        <w:left w:val="none" w:sz="0" w:space="0" w:color="auto"/>
        <w:bottom w:val="none" w:sz="0" w:space="0" w:color="auto"/>
        <w:right w:val="none" w:sz="0" w:space="0" w:color="auto"/>
      </w:divBdr>
    </w:div>
    <w:div w:id="19999639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1432</Words>
  <Characters>8165</Characters>
  <Application>Microsoft Office Word</Application>
  <DocSecurity>0</DocSecurity>
  <Lines>68</Lines>
  <Paragraphs>19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MINUTES of THE 4th </vt:lpstr>
      <vt:lpstr>MINUTES of THE 4th </vt:lpstr>
    </vt:vector>
  </TitlesOfParts>
  <Company>Hewlett-Packard Company</Company>
  <LinksUpToDate>false</LinksUpToDate>
  <CharactersWithSpaces>9578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4th </dc:title>
  <dc:subject/>
  <dc:creator>User</dc:creator>
  <cp:keywords/>
  <cp:lastModifiedBy>User</cp:lastModifiedBy>
  <cp:revision>2</cp:revision>
  <cp:lastPrinted>2012-11-05T06:21:00Z</cp:lastPrinted>
  <dcterms:created xsi:type="dcterms:W3CDTF">2019-09-11T17:10:00Z</dcterms:created>
  <dcterms:modified xsi:type="dcterms:W3CDTF">2019-09-11T17:10:00Z</dcterms:modified>
</cp:coreProperties>
</file>