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A1D" w:rsidRPr="00652547" w:rsidRDefault="00DE5A1D">
      <w:pPr>
        <w:pStyle w:val="af3"/>
        <w:rPr>
          <w:rFonts w:ascii="Times New Roman" w:hAnsi="Times New Roman"/>
          <w:lang w:val="en-GB"/>
        </w:rPr>
      </w:pPr>
    </w:p>
    <w:p w:rsidR="00DE5A1D" w:rsidRPr="00652547" w:rsidRDefault="002B42DB" w:rsidP="00DE5A1D">
      <w:pPr>
        <w:jc w:val="center"/>
        <w:rPr>
          <w:rFonts w:ascii="Times New Roman" w:hAnsi="Times New Roman"/>
          <w:sz w:val="32"/>
          <w:szCs w:val="32"/>
        </w:rPr>
      </w:pPr>
      <w:r>
        <w:rPr>
          <w:rFonts w:ascii="Times New Roman" w:hAnsi="Times New Roman"/>
          <w:sz w:val="22"/>
          <w:szCs w:val="22"/>
          <w:lang w:val="ru-RU" w:eastAsia="ru-RU"/>
        </w:rPr>
        <w:drawing>
          <wp:inline distT="0" distB="0" distL="0" distR="0">
            <wp:extent cx="1647825" cy="676275"/>
            <wp:effectExtent l="19050" t="0" r="9525" b="0"/>
            <wp:docPr id="1"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8" cstate="print"/>
                    <a:srcRect/>
                    <a:stretch>
                      <a:fillRect/>
                    </a:stretch>
                  </pic:blipFill>
                  <pic:spPr bwMode="auto">
                    <a:xfrm>
                      <a:off x="0" y="0"/>
                      <a:ext cx="1647825" cy="676275"/>
                    </a:xfrm>
                    <a:prstGeom prst="rect">
                      <a:avLst/>
                    </a:prstGeom>
                    <a:noFill/>
                    <a:ln w="9525">
                      <a:noFill/>
                      <a:miter lim="800000"/>
                      <a:headEnd/>
                      <a:tailEnd/>
                    </a:ln>
                  </pic:spPr>
                </pic:pic>
              </a:graphicData>
            </a:graphic>
          </wp:inline>
        </w:drawing>
      </w:r>
    </w:p>
    <w:p w:rsidR="00DE5A1D" w:rsidRPr="00652547" w:rsidRDefault="00E23B87" w:rsidP="00DE5A1D">
      <w:pPr>
        <w:pStyle w:val="a8"/>
        <w:jc w:val="center"/>
        <w:rPr>
          <w:rFonts w:ascii="Times New Roman" w:hAnsi="Times New Roman"/>
          <w:b/>
          <w:sz w:val="22"/>
          <w:szCs w:val="22"/>
        </w:rPr>
      </w:pPr>
      <w:r w:rsidRPr="00652547">
        <w:rPr>
          <w:rFonts w:ascii="Times New Roman" w:hAnsi="Times New Roman"/>
          <w:sz w:val="32"/>
          <w:szCs w:val="32"/>
        </w:rPr>
        <w:t xml:space="preserve"> </w:t>
      </w:r>
      <w:r w:rsidRPr="00652547">
        <w:rPr>
          <w:rFonts w:ascii="Times New Roman" w:hAnsi="Times New Roman"/>
          <w:b/>
          <w:sz w:val="22"/>
          <w:szCs w:val="22"/>
        </w:rPr>
        <w:t>European Union Strategy for the Danube Region (EUSDR)</w:t>
      </w:r>
    </w:p>
    <w:p w:rsidR="00E23B87" w:rsidRPr="00652547" w:rsidRDefault="00E23B87" w:rsidP="00DE5A1D">
      <w:pPr>
        <w:pStyle w:val="a8"/>
        <w:jc w:val="center"/>
        <w:rPr>
          <w:rFonts w:ascii="Times New Roman" w:hAnsi="Times New Roman"/>
          <w:b/>
          <w:sz w:val="32"/>
          <w:szCs w:val="32"/>
        </w:rPr>
      </w:pPr>
      <w:r w:rsidRPr="00652547">
        <w:rPr>
          <w:rFonts w:ascii="Times New Roman" w:hAnsi="Times New Roman"/>
          <w:b/>
          <w:sz w:val="22"/>
          <w:szCs w:val="22"/>
        </w:rPr>
        <w:t xml:space="preserve">Priority Area 4  </w:t>
      </w:r>
    </w:p>
    <w:p w:rsidR="00DE5A1D" w:rsidRPr="00652547" w:rsidRDefault="00DE5A1D" w:rsidP="00DE5A1D">
      <w:pPr>
        <w:rPr>
          <w:rFonts w:ascii="Times New Roman" w:hAnsi="Times New Roman"/>
          <w:b/>
          <w:bCs/>
          <w:noProof w:val="0"/>
          <w:color w:val="365F91"/>
          <w:sz w:val="28"/>
          <w:szCs w:val="28"/>
          <w:lang w:eastAsia="hu-HU"/>
        </w:rPr>
      </w:pPr>
    </w:p>
    <w:p w:rsidR="000871DF" w:rsidRPr="00652547" w:rsidRDefault="000871DF" w:rsidP="00DE5A1D">
      <w:pPr>
        <w:rPr>
          <w:rFonts w:ascii="Times New Roman" w:hAnsi="Times New Roman"/>
          <w:b/>
          <w:bCs/>
          <w:noProof w:val="0"/>
          <w:color w:val="365F91"/>
          <w:sz w:val="28"/>
          <w:szCs w:val="28"/>
          <w:lang w:eastAsia="hu-HU"/>
        </w:rPr>
      </w:pPr>
    </w:p>
    <w:p w:rsidR="000871DF" w:rsidRPr="00652547" w:rsidRDefault="000871DF" w:rsidP="00DE5A1D">
      <w:pPr>
        <w:rPr>
          <w:rFonts w:ascii="Times New Roman" w:hAnsi="Times New Roman"/>
          <w:lang w:eastAsia="hu-HU"/>
        </w:rPr>
      </w:pPr>
    </w:p>
    <w:p w:rsidR="000871DF" w:rsidRPr="00652547" w:rsidRDefault="000871DF" w:rsidP="000871DF">
      <w:pPr>
        <w:pStyle w:val="ac"/>
        <w:rPr>
          <w:rFonts w:ascii="Times New Roman" w:hAnsi="Times New Roman"/>
          <w:sz w:val="44"/>
          <w:szCs w:val="44"/>
        </w:rPr>
      </w:pPr>
    </w:p>
    <w:p w:rsidR="000871DF" w:rsidRPr="00652547" w:rsidRDefault="000871DF" w:rsidP="000871DF">
      <w:pPr>
        <w:pStyle w:val="ac"/>
        <w:rPr>
          <w:rFonts w:ascii="Times New Roman" w:hAnsi="Times New Roman"/>
          <w:sz w:val="44"/>
          <w:szCs w:val="44"/>
        </w:rPr>
      </w:pPr>
    </w:p>
    <w:p w:rsidR="00500D17" w:rsidRPr="00652547" w:rsidRDefault="00E23B87" w:rsidP="00500D17">
      <w:pPr>
        <w:jc w:val="center"/>
        <w:rPr>
          <w:rFonts w:ascii="Times New Roman" w:hAnsi="Times New Roman"/>
          <w:b/>
          <w:sz w:val="44"/>
          <w:szCs w:val="44"/>
        </w:rPr>
      </w:pPr>
      <w:r w:rsidRPr="00652547">
        <w:rPr>
          <w:rFonts w:ascii="Times New Roman" w:hAnsi="Times New Roman"/>
          <w:b/>
          <w:sz w:val="44"/>
          <w:szCs w:val="44"/>
        </w:rPr>
        <w:t xml:space="preserve">Summary Minutes </w:t>
      </w:r>
    </w:p>
    <w:p w:rsidR="00500D17" w:rsidRPr="00652547" w:rsidRDefault="00E23B87" w:rsidP="00500D17">
      <w:pPr>
        <w:jc w:val="center"/>
        <w:rPr>
          <w:rFonts w:ascii="Times New Roman" w:hAnsi="Times New Roman"/>
          <w:sz w:val="44"/>
          <w:szCs w:val="44"/>
        </w:rPr>
      </w:pPr>
      <w:r w:rsidRPr="00652547">
        <w:rPr>
          <w:rFonts w:ascii="Times New Roman" w:hAnsi="Times New Roman"/>
          <w:sz w:val="44"/>
          <w:szCs w:val="44"/>
        </w:rPr>
        <w:t xml:space="preserve">of the </w:t>
      </w:r>
      <w:r w:rsidR="00500D17" w:rsidRPr="00652547">
        <w:rPr>
          <w:rFonts w:ascii="Times New Roman" w:hAnsi="Times New Roman"/>
          <w:sz w:val="44"/>
          <w:szCs w:val="44"/>
        </w:rPr>
        <w:t>6</w:t>
      </w:r>
      <w:r w:rsidR="00500D17" w:rsidRPr="00652547">
        <w:rPr>
          <w:rFonts w:ascii="Times New Roman" w:hAnsi="Times New Roman"/>
          <w:sz w:val="44"/>
          <w:szCs w:val="44"/>
          <w:vertAlign w:val="superscript"/>
        </w:rPr>
        <w:t>th</w:t>
      </w:r>
      <w:r w:rsidR="003A0905" w:rsidRPr="00652547">
        <w:rPr>
          <w:rFonts w:ascii="Times New Roman" w:hAnsi="Times New Roman"/>
          <w:sz w:val="44"/>
          <w:szCs w:val="44"/>
        </w:rPr>
        <w:t xml:space="preserve"> </w:t>
      </w:r>
      <w:r w:rsidR="00500D17" w:rsidRPr="00652547">
        <w:rPr>
          <w:rFonts w:ascii="Times New Roman" w:hAnsi="Times New Roman"/>
          <w:sz w:val="44"/>
          <w:szCs w:val="44"/>
        </w:rPr>
        <w:t xml:space="preserve">Steering Group meeting of Priority Area 4 </w:t>
      </w:r>
    </w:p>
    <w:p w:rsidR="006A184D" w:rsidRPr="00652547" w:rsidRDefault="006A184D" w:rsidP="00500D17">
      <w:pPr>
        <w:pStyle w:val="ac"/>
        <w:rPr>
          <w:rFonts w:ascii="Times New Roman" w:hAnsi="Times New Roman"/>
          <w:b w:val="0"/>
          <w:sz w:val="44"/>
          <w:szCs w:val="44"/>
        </w:rPr>
      </w:pPr>
    </w:p>
    <w:p w:rsidR="00380E3A" w:rsidRPr="00652547" w:rsidRDefault="00380E3A" w:rsidP="00380E3A">
      <w:pPr>
        <w:rPr>
          <w:rFonts w:ascii="Times New Roman" w:hAnsi="Times New Roman"/>
        </w:rPr>
      </w:pPr>
    </w:p>
    <w:p w:rsidR="000871DF" w:rsidRPr="00652547" w:rsidRDefault="000871DF" w:rsidP="000871DF">
      <w:pPr>
        <w:pStyle w:val="ac"/>
        <w:jc w:val="both"/>
        <w:rPr>
          <w:rFonts w:ascii="Times New Roman" w:hAnsi="Times New Roman"/>
        </w:rPr>
      </w:pPr>
    </w:p>
    <w:p w:rsidR="000871DF" w:rsidRPr="00652547" w:rsidRDefault="000871DF" w:rsidP="000871DF">
      <w:pPr>
        <w:pStyle w:val="ac"/>
        <w:rPr>
          <w:rFonts w:ascii="Times New Roman" w:hAnsi="Times New Roman"/>
        </w:rPr>
      </w:pPr>
    </w:p>
    <w:p w:rsidR="00C57C8D" w:rsidRPr="00652547" w:rsidRDefault="00C57C8D" w:rsidP="007D2260">
      <w:pPr>
        <w:pStyle w:val="ac"/>
        <w:rPr>
          <w:rFonts w:ascii="Times New Roman" w:hAnsi="Times New Roman"/>
        </w:rPr>
      </w:pPr>
      <w:bookmarkStart w:id="0" w:name="_Toc370721297"/>
    </w:p>
    <w:p w:rsidR="00334AA9" w:rsidRPr="00652547" w:rsidRDefault="00334AA9" w:rsidP="00334AA9">
      <w:pPr>
        <w:rPr>
          <w:rFonts w:ascii="Times New Roman" w:hAnsi="Times New Roman"/>
        </w:rPr>
      </w:pPr>
    </w:p>
    <w:p w:rsidR="00500D17" w:rsidRPr="00652547" w:rsidRDefault="00500D17" w:rsidP="00E57A97">
      <w:pPr>
        <w:pStyle w:val="ac"/>
        <w:rPr>
          <w:rFonts w:ascii="Times New Roman" w:hAnsi="Times New Roman"/>
        </w:rPr>
      </w:pPr>
    </w:p>
    <w:p w:rsidR="00500D17" w:rsidRPr="00652547" w:rsidRDefault="00500D17" w:rsidP="00E57A97">
      <w:pPr>
        <w:pStyle w:val="ac"/>
        <w:rPr>
          <w:rFonts w:ascii="Times New Roman" w:hAnsi="Times New Roman"/>
        </w:rPr>
      </w:pPr>
    </w:p>
    <w:p w:rsidR="00500D17" w:rsidRPr="00652547" w:rsidRDefault="00500D17" w:rsidP="00E57A97">
      <w:pPr>
        <w:pStyle w:val="ac"/>
        <w:rPr>
          <w:rFonts w:ascii="Times New Roman" w:hAnsi="Times New Roman"/>
        </w:rPr>
      </w:pPr>
    </w:p>
    <w:p w:rsidR="00500D17" w:rsidRPr="00652547" w:rsidRDefault="00500D17" w:rsidP="00E57A97">
      <w:pPr>
        <w:pStyle w:val="ac"/>
        <w:rPr>
          <w:rFonts w:ascii="Times New Roman" w:hAnsi="Times New Roman"/>
        </w:rPr>
      </w:pPr>
    </w:p>
    <w:p w:rsidR="00500D17" w:rsidRPr="00652547" w:rsidRDefault="00500D17" w:rsidP="00E57A97">
      <w:pPr>
        <w:pStyle w:val="ac"/>
        <w:rPr>
          <w:rFonts w:ascii="Times New Roman" w:hAnsi="Times New Roman"/>
        </w:rPr>
      </w:pPr>
    </w:p>
    <w:p w:rsidR="00334AA9" w:rsidRPr="00652547" w:rsidRDefault="00E23B87" w:rsidP="00E57A97">
      <w:pPr>
        <w:pStyle w:val="ac"/>
        <w:rPr>
          <w:rFonts w:ascii="Times New Roman" w:hAnsi="Times New Roman"/>
        </w:rPr>
      </w:pPr>
      <w:bookmarkStart w:id="1" w:name="_Toc377986992"/>
      <w:bookmarkStart w:id="2" w:name="_Toc380753211"/>
      <w:bookmarkStart w:id="3" w:name="_Toc381037923"/>
      <w:r w:rsidRPr="00652547">
        <w:rPr>
          <w:rFonts w:ascii="Times New Roman" w:hAnsi="Times New Roman"/>
        </w:rPr>
        <w:t xml:space="preserve">December </w:t>
      </w:r>
      <w:r w:rsidR="000871DF" w:rsidRPr="00652547">
        <w:rPr>
          <w:rFonts w:ascii="Times New Roman" w:hAnsi="Times New Roman"/>
        </w:rPr>
        <w:t>2013</w:t>
      </w:r>
      <w:r w:rsidR="00DE5A1D" w:rsidRPr="00652547">
        <w:rPr>
          <w:rFonts w:ascii="Times New Roman" w:hAnsi="Times New Roman"/>
        </w:rPr>
        <w:br w:type="page"/>
      </w:r>
      <w:bookmarkStart w:id="4" w:name="_Toc380753212"/>
      <w:bookmarkStart w:id="5" w:name="_Toc381037924"/>
      <w:bookmarkEnd w:id="0"/>
      <w:r w:rsidR="002B179D" w:rsidRPr="00652547">
        <w:rPr>
          <w:rFonts w:ascii="Times New Roman" w:hAnsi="Times New Roman"/>
        </w:rPr>
        <w:lastRenderedPageBreak/>
        <w:t xml:space="preserve">Table of </w:t>
      </w:r>
      <w:r w:rsidR="00E61708" w:rsidRPr="00652547">
        <w:rPr>
          <w:rFonts w:ascii="Times New Roman" w:hAnsi="Times New Roman"/>
        </w:rPr>
        <w:t>Content</w:t>
      </w:r>
      <w:bookmarkEnd w:id="1"/>
      <w:bookmarkEnd w:id="2"/>
      <w:bookmarkEnd w:id="3"/>
      <w:bookmarkEnd w:id="4"/>
      <w:bookmarkEnd w:id="5"/>
    </w:p>
    <w:p w:rsidR="00224358" w:rsidRPr="00652547" w:rsidRDefault="00224358">
      <w:pPr>
        <w:pStyle w:val="af3"/>
        <w:rPr>
          <w:rFonts w:ascii="Times New Roman" w:hAnsi="Times New Roman"/>
          <w:lang w:val="en-GB"/>
        </w:rPr>
      </w:pPr>
    </w:p>
    <w:p w:rsidR="00D41CB9" w:rsidRPr="00652547" w:rsidRDefault="00224358" w:rsidP="00D41CB9">
      <w:pPr>
        <w:pStyle w:val="11"/>
        <w:rPr>
          <w:rFonts w:ascii="Times New Roman" w:hAnsi="Times New Roman"/>
          <w:sz w:val="22"/>
          <w:szCs w:val="22"/>
          <w:lang w:eastAsia="hu-HU"/>
        </w:rPr>
      </w:pPr>
      <w:r w:rsidRPr="00652547">
        <w:rPr>
          <w:rFonts w:ascii="Times New Roman" w:hAnsi="Times New Roman"/>
        </w:rPr>
        <w:fldChar w:fldCharType="begin"/>
      </w:r>
      <w:r w:rsidRPr="00652547">
        <w:rPr>
          <w:rFonts w:ascii="Times New Roman" w:hAnsi="Times New Roman"/>
        </w:rPr>
        <w:instrText xml:space="preserve"> TOC \o "1-3" \h \z \u </w:instrText>
      </w:r>
      <w:r w:rsidRPr="00652547">
        <w:rPr>
          <w:rFonts w:ascii="Times New Roman" w:hAnsi="Times New Roman"/>
        </w:rPr>
        <w:fldChar w:fldCharType="separate"/>
      </w:r>
    </w:p>
    <w:p w:rsidR="00D41CB9" w:rsidRPr="00652547" w:rsidRDefault="00D41CB9">
      <w:pPr>
        <w:pStyle w:val="11"/>
        <w:rPr>
          <w:rFonts w:ascii="Times New Roman" w:hAnsi="Times New Roman"/>
          <w:sz w:val="22"/>
          <w:szCs w:val="22"/>
          <w:lang w:eastAsia="hu-HU"/>
        </w:rPr>
      </w:pPr>
      <w:hyperlink w:anchor="_Toc381037925" w:history="1">
        <w:r w:rsidRPr="00652547">
          <w:rPr>
            <w:rStyle w:val="af2"/>
            <w:rFonts w:ascii="Times New Roman" w:hAnsi="Times New Roman"/>
          </w:rPr>
          <w:t>Summary Minutes of the 6</w:t>
        </w:r>
        <w:r w:rsidRPr="00652547">
          <w:rPr>
            <w:rStyle w:val="af2"/>
            <w:rFonts w:ascii="Times New Roman" w:hAnsi="Times New Roman"/>
            <w:vertAlign w:val="superscript"/>
          </w:rPr>
          <w:t>th</w:t>
        </w:r>
        <w:r w:rsidRPr="00652547">
          <w:rPr>
            <w:rStyle w:val="af2"/>
            <w:rFonts w:ascii="Times New Roman" w:hAnsi="Times New Roman"/>
          </w:rPr>
          <w:t xml:space="preserve"> Steering Group meeting of Priority Area 4</w:t>
        </w:r>
        <w:r w:rsidRPr="00652547">
          <w:rPr>
            <w:rFonts w:ascii="Times New Roman" w:hAnsi="Times New Roman"/>
            <w:webHidden/>
          </w:rPr>
          <w:tab/>
        </w:r>
        <w:r w:rsidRPr="00652547">
          <w:rPr>
            <w:rFonts w:ascii="Times New Roman" w:hAnsi="Times New Roman"/>
            <w:webHidden/>
          </w:rPr>
          <w:fldChar w:fldCharType="begin"/>
        </w:r>
        <w:r w:rsidRPr="00652547">
          <w:rPr>
            <w:rFonts w:ascii="Times New Roman" w:hAnsi="Times New Roman"/>
            <w:webHidden/>
          </w:rPr>
          <w:instrText xml:space="preserve"> PAGEREF _Toc381037925 \h </w:instrText>
        </w:r>
        <w:r w:rsidRPr="00652547">
          <w:rPr>
            <w:rFonts w:ascii="Times New Roman" w:hAnsi="Times New Roman"/>
            <w:webHidden/>
          </w:rPr>
        </w:r>
        <w:r w:rsidRPr="00652547">
          <w:rPr>
            <w:rFonts w:ascii="Times New Roman" w:hAnsi="Times New Roman"/>
            <w:webHidden/>
          </w:rPr>
          <w:fldChar w:fldCharType="separate"/>
        </w:r>
        <w:r w:rsidRPr="00652547">
          <w:rPr>
            <w:rFonts w:ascii="Times New Roman" w:hAnsi="Times New Roman"/>
            <w:webHidden/>
          </w:rPr>
          <w:t>3</w:t>
        </w:r>
        <w:r w:rsidRPr="00652547">
          <w:rPr>
            <w:rFonts w:ascii="Times New Roman" w:hAnsi="Times New Roman"/>
            <w:webHidden/>
          </w:rPr>
          <w:fldChar w:fldCharType="end"/>
        </w:r>
      </w:hyperlink>
    </w:p>
    <w:p w:rsidR="00D41CB9" w:rsidRPr="00652547" w:rsidRDefault="00D41CB9">
      <w:pPr>
        <w:pStyle w:val="11"/>
        <w:rPr>
          <w:rFonts w:ascii="Times New Roman" w:hAnsi="Times New Roman"/>
          <w:sz w:val="22"/>
          <w:szCs w:val="22"/>
          <w:lang w:eastAsia="hu-HU"/>
        </w:rPr>
      </w:pPr>
      <w:hyperlink w:anchor="_Toc381037926" w:history="1">
        <w:r w:rsidRPr="00652547">
          <w:rPr>
            <w:rStyle w:val="af2"/>
            <w:rFonts w:ascii="Times New Roman" w:hAnsi="Times New Roman"/>
          </w:rPr>
          <w:t>1.</w:t>
        </w:r>
        <w:r w:rsidRPr="00652547">
          <w:rPr>
            <w:rFonts w:ascii="Times New Roman" w:hAnsi="Times New Roman"/>
            <w:sz w:val="22"/>
            <w:szCs w:val="22"/>
            <w:lang w:eastAsia="hu-HU"/>
          </w:rPr>
          <w:tab/>
        </w:r>
        <w:r w:rsidRPr="00652547">
          <w:rPr>
            <w:rStyle w:val="af2"/>
            <w:rFonts w:ascii="Times New Roman" w:hAnsi="Times New Roman"/>
          </w:rPr>
          <w:t>Opening of the meeting</w:t>
        </w:r>
        <w:r w:rsidRPr="00652547">
          <w:rPr>
            <w:rFonts w:ascii="Times New Roman" w:hAnsi="Times New Roman"/>
            <w:webHidden/>
          </w:rPr>
          <w:tab/>
        </w:r>
        <w:r w:rsidRPr="00652547">
          <w:rPr>
            <w:rFonts w:ascii="Times New Roman" w:hAnsi="Times New Roman"/>
            <w:webHidden/>
          </w:rPr>
          <w:fldChar w:fldCharType="begin"/>
        </w:r>
        <w:r w:rsidRPr="00652547">
          <w:rPr>
            <w:rFonts w:ascii="Times New Roman" w:hAnsi="Times New Roman"/>
            <w:webHidden/>
          </w:rPr>
          <w:instrText xml:space="preserve"> PAGEREF _Toc381037926 \h </w:instrText>
        </w:r>
        <w:r w:rsidRPr="00652547">
          <w:rPr>
            <w:rFonts w:ascii="Times New Roman" w:hAnsi="Times New Roman"/>
            <w:webHidden/>
          </w:rPr>
        </w:r>
        <w:r w:rsidRPr="00652547">
          <w:rPr>
            <w:rFonts w:ascii="Times New Roman" w:hAnsi="Times New Roman"/>
            <w:webHidden/>
          </w:rPr>
          <w:fldChar w:fldCharType="separate"/>
        </w:r>
        <w:r w:rsidRPr="00652547">
          <w:rPr>
            <w:rFonts w:ascii="Times New Roman" w:hAnsi="Times New Roman"/>
            <w:webHidden/>
          </w:rPr>
          <w:t>3</w:t>
        </w:r>
        <w:r w:rsidRPr="00652547">
          <w:rPr>
            <w:rFonts w:ascii="Times New Roman" w:hAnsi="Times New Roman"/>
            <w:webHidden/>
          </w:rPr>
          <w:fldChar w:fldCharType="end"/>
        </w:r>
      </w:hyperlink>
    </w:p>
    <w:p w:rsidR="00D41CB9" w:rsidRPr="00652547" w:rsidRDefault="00D41CB9">
      <w:pPr>
        <w:pStyle w:val="11"/>
        <w:rPr>
          <w:rFonts w:ascii="Times New Roman" w:hAnsi="Times New Roman"/>
          <w:sz w:val="22"/>
          <w:szCs w:val="22"/>
          <w:lang w:eastAsia="hu-HU"/>
        </w:rPr>
      </w:pPr>
      <w:hyperlink w:anchor="_Toc381037927" w:history="1">
        <w:r w:rsidRPr="00652547">
          <w:rPr>
            <w:rStyle w:val="af2"/>
            <w:rFonts w:ascii="Times New Roman" w:hAnsi="Times New Roman"/>
          </w:rPr>
          <w:t>2.</w:t>
        </w:r>
        <w:r w:rsidRPr="00652547">
          <w:rPr>
            <w:rFonts w:ascii="Times New Roman" w:hAnsi="Times New Roman"/>
            <w:sz w:val="22"/>
            <w:szCs w:val="22"/>
            <w:lang w:eastAsia="hu-HU"/>
          </w:rPr>
          <w:tab/>
        </w:r>
        <w:r w:rsidRPr="00652547">
          <w:rPr>
            <w:rStyle w:val="af2"/>
            <w:rFonts w:ascii="Times New Roman" w:hAnsi="Times New Roman"/>
          </w:rPr>
          <w:t>Approval of the Agenda</w:t>
        </w:r>
        <w:r w:rsidRPr="00652547">
          <w:rPr>
            <w:rFonts w:ascii="Times New Roman" w:hAnsi="Times New Roman"/>
            <w:webHidden/>
          </w:rPr>
          <w:tab/>
        </w:r>
        <w:r w:rsidRPr="00652547">
          <w:rPr>
            <w:rFonts w:ascii="Times New Roman" w:hAnsi="Times New Roman"/>
            <w:webHidden/>
          </w:rPr>
          <w:fldChar w:fldCharType="begin"/>
        </w:r>
        <w:r w:rsidRPr="00652547">
          <w:rPr>
            <w:rFonts w:ascii="Times New Roman" w:hAnsi="Times New Roman"/>
            <w:webHidden/>
          </w:rPr>
          <w:instrText xml:space="preserve"> PAGEREF _Toc381037927 \h </w:instrText>
        </w:r>
        <w:r w:rsidRPr="00652547">
          <w:rPr>
            <w:rFonts w:ascii="Times New Roman" w:hAnsi="Times New Roman"/>
            <w:webHidden/>
          </w:rPr>
        </w:r>
        <w:r w:rsidRPr="00652547">
          <w:rPr>
            <w:rFonts w:ascii="Times New Roman" w:hAnsi="Times New Roman"/>
            <w:webHidden/>
          </w:rPr>
          <w:fldChar w:fldCharType="separate"/>
        </w:r>
        <w:r w:rsidRPr="00652547">
          <w:rPr>
            <w:rFonts w:ascii="Times New Roman" w:hAnsi="Times New Roman"/>
            <w:webHidden/>
          </w:rPr>
          <w:t>3</w:t>
        </w:r>
        <w:r w:rsidRPr="00652547">
          <w:rPr>
            <w:rFonts w:ascii="Times New Roman" w:hAnsi="Times New Roman"/>
            <w:webHidden/>
          </w:rPr>
          <w:fldChar w:fldCharType="end"/>
        </w:r>
      </w:hyperlink>
    </w:p>
    <w:p w:rsidR="00D41CB9" w:rsidRPr="00652547" w:rsidRDefault="00D41CB9">
      <w:pPr>
        <w:pStyle w:val="11"/>
        <w:rPr>
          <w:rFonts w:ascii="Times New Roman" w:hAnsi="Times New Roman"/>
          <w:sz w:val="22"/>
          <w:szCs w:val="22"/>
          <w:lang w:eastAsia="hu-HU"/>
        </w:rPr>
      </w:pPr>
      <w:hyperlink w:anchor="_Toc381037928" w:history="1">
        <w:r w:rsidRPr="00652547">
          <w:rPr>
            <w:rStyle w:val="af2"/>
            <w:rFonts w:ascii="Times New Roman" w:hAnsi="Times New Roman"/>
          </w:rPr>
          <w:t>3.</w:t>
        </w:r>
        <w:r w:rsidRPr="00652547">
          <w:rPr>
            <w:rFonts w:ascii="Times New Roman" w:hAnsi="Times New Roman"/>
            <w:sz w:val="22"/>
            <w:szCs w:val="22"/>
            <w:lang w:eastAsia="hu-HU"/>
          </w:rPr>
          <w:tab/>
        </w:r>
        <w:r w:rsidRPr="00652547">
          <w:rPr>
            <w:rStyle w:val="af2"/>
            <w:rFonts w:ascii="Times New Roman" w:hAnsi="Times New Roman"/>
          </w:rPr>
          <w:t>Progress within PA4</w:t>
        </w:r>
        <w:r w:rsidRPr="00652547">
          <w:rPr>
            <w:rFonts w:ascii="Times New Roman" w:hAnsi="Times New Roman"/>
            <w:webHidden/>
          </w:rPr>
          <w:tab/>
        </w:r>
        <w:r w:rsidRPr="00652547">
          <w:rPr>
            <w:rFonts w:ascii="Times New Roman" w:hAnsi="Times New Roman"/>
            <w:webHidden/>
          </w:rPr>
          <w:fldChar w:fldCharType="begin"/>
        </w:r>
        <w:r w:rsidRPr="00652547">
          <w:rPr>
            <w:rFonts w:ascii="Times New Roman" w:hAnsi="Times New Roman"/>
            <w:webHidden/>
          </w:rPr>
          <w:instrText xml:space="preserve"> PAGEREF _Toc381037928 \h </w:instrText>
        </w:r>
        <w:r w:rsidRPr="00652547">
          <w:rPr>
            <w:rFonts w:ascii="Times New Roman" w:hAnsi="Times New Roman"/>
            <w:webHidden/>
          </w:rPr>
        </w:r>
        <w:r w:rsidRPr="00652547">
          <w:rPr>
            <w:rFonts w:ascii="Times New Roman" w:hAnsi="Times New Roman"/>
            <w:webHidden/>
          </w:rPr>
          <w:fldChar w:fldCharType="separate"/>
        </w:r>
        <w:r w:rsidRPr="00652547">
          <w:rPr>
            <w:rFonts w:ascii="Times New Roman" w:hAnsi="Times New Roman"/>
            <w:webHidden/>
          </w:rPr>
          <w:t>4</w:t>
        </w:r>
        <w:r w:rsidRPr="00652547">
          <w:rPr>
            <w:rFonts w:ascii="Times New Roman" w:hAnsi="Times New Roman"/>
            <w:webHidden/>
          </w:rPr>
          <w:fldChar w:fldCharType="end"/>
        </w:r>
      </w:hyperlink>
    </w:p>
    <w:p w:rsidR="00D41CB9" w:rsidRPr="00652547" w:rsidRDefault="00D41CB9">
      <w:pPr>
        <w:pStyle w:val="21"/>
        <w:rPr>
          <w:rFonts w:ascii="Times New Roman" w:hAnsi="Times New Roman"/>
          <w:sz w:val="22"/>
          <w:szCs w:val="22"/>
          <w:lang w:eastAsia="hu-HU"/>
        </w:rPr>
      </w:pPr>
      <w:hyperlink w:anchor="_Toc381037929" w:history="1">
        <w:r w:rsidRPr="00652547">
          <w:rPr>
            <w:rStyle w:val="af2"/>
            <w:rFonts w:ascii="Times New Roman" w:hAnsi="Times New Roman"/>
          </w:rPr>
          <w:t>3.1</w:t>
        </w:r>
        <w:r w:rsidRPr="00652547">
          <w:rPr>
            <w:rFonts w:ascii="Times New Roman" w:hAnsi="Times New Roman"/>
            <w:sz w:val="22"/>
            <w:szCs w:val="22"/>
            <w:lang w:eastAsia="hu-HU"/>
          </w:rPr>
          <w:tab/>
        </w:r>
        <w:r w:rsidRPr="00652547">
          <w:rPr>
            <w:rStyle w:val="af2"/>
            <w:rFonts w:ascii="Times New Roman" w:hAnsi="Times New Roman"/>
          </w:rPr>
          <w:t>Facilitating policy process within PA4</w:t>
        </w:r>
        <w:r w:rsidRPr="00652547">
          <w:rPr>
            <w:rFonts w:ascii="Times New Roman" w:hAnsi="Times New Roman"/>
            <w:webHidden/>
          </w:rPr>
          <w:tab/>
        </w:r>
        <w:r w:rsidRPr="00652547">
          <w:rPr>
            <w:rFonts w:ascii="Times New Roman" w:hAnsi="Times New Roman"/>
            <w:webHidden/>
          </w:rPr>
          <w:fldChar w:fldCharType="begin"/>
        </w:r>
        <w:r w:rsidRPr="00652547">
          <w:rPr>
            <w:rFonts w:ascii="Times New Roman" w:hAnsi="Times New Roman"/>
            <w:webHidden/>
          </w:rPr>
          <w:instrText xml:space="preserve"> PAGEREF _Toc381037929 \h </w:instrText>
        </w:r>
        <w:r w:rsidRPr="00652547">
          <w:rPr>
            <w:rFonts w:ascii="Times New Roman" w:hAnsi="Times New Roman"/>
            <w:webHidden/>
          </w:rPr>
        </w:r>
        <w:r w:rsidRPr="00652547">
          <w:rPr>
            <w:rFonts w:ascii="Times New Roman" w:hAnsi="Times New Roman"/>
            <w:webHidden/>
          </w:rPr>
          <w:fldChar w:fldCharType="separate"/>
        </w:r>
        <w:r w:rsidRPr="00652547">
          <w:rPr>
            <w:rFonts w:ascii="Times New Roman" w:hAnsi="Times New Roman"/>
            <w:webHidden/>
          </w:rPr>
          <w:t>5</w:t>
        </w:r>
        <w:r w:rsidRPr="00652547">
          <w:rPr>
            <w:rFonts w:ascii="Times New Roman" w:hAnsi="Times New Roman"/>
            <w:webHidden/>
          </w:rPr>
          <w:fldChar w:fldCharType="end"/>
        </w:r>
      </w:hyperlink>
    </w:p>
    <w:p w:rsidR="00D41CB9" w:rsidRPr="00652547" w:rsidRDefault="00D41CB9">
      <w:pPr>
        <w:pStyle w:val="21"/>
        <w:rPr>
          <w:rFonts w:ascii="Times New Roman" w:hAnsi="Times New Roman"/>
          <w:sz w:val="22"/>
          <w:szCs w:val="22"/>
          <w:lang w:eastAsia="hu-HU"/>
        </w:rPr>
      </w:pPr>
      <w:hyperlink w:anchor="_Toc381037930" w:history="1">
        <w:r w:rsidRPr="00652547">
          <w:rPr>
            <w:rStyle w:val="af2"/>
            <w:rFonts w:ascii="Times New Roman" w:hAnsi="Times New Roman"/>
          </w:rPr>
          <w:t>3.2</w:t>
        </w:r>
        <w:r w:rsidRPr="00652547">
          <w:rPr>
            <w:rFonts w:ascii="Times New Roman" w:hAnsi="Times New Roman"/>
            <w:sz w:val="22"/>
            <w:szCs w:val="22"/>
            <w:lang w:eastAsia="hu-HU"/>
          </w:rPr>
          <w:tab/>
        </w:r>
        <w:r w:rsidRPr="00652547">
          <w:rPr>
            <w:rStyle w:val="af2"/>
            <w:rFonts w:ascii="Times New Roman" w:hAnsi="Times New Roman"/>
          </w:rPr>
          <w:t>Steps to fill in gaps towards reaching goals of the Action Plan</w:t>
        </w:r>
        <w:r w:rsidRPr="00652547">
          <w:rPr>
            <w:rFonts w:ascii="Times New Roman" w:hAnsi="Times New Roman"/>
            <w:webHidden/>
          </w:rPr>
          <w:tab/>
        </w:r>
        <w:r w:rsidRPr="00652547">
          <w:rPr>
            <w:rFonts w:ascii="Times New Roman" w:hAnsi="Times New Roman"/>
            <w:webHidden/>
          </w:rPr>
          <w:fldChar w:fldCharType="begin"/>
        </w:r>
        <w:r w:rsidRPr="00652547">
          <w:rPr>
            <w:rFonts w:ascii="Times New Roman" w:hAnsi="Times New Roman"/>
            <w:webHidden/>
          </w:rPr>
          <w:instrText xml:space="preserve"> PAGEREF _Toc381037930 \h </w:instrText>
        </w:r>
        <w:r w:rsidRPr="00652547">
          <w:rPr>
            <w:rFonts w:ascii="Times New Roman" w:hAnsi="Times New Roman"/>
            <w:webHidden/>
          </w:rPr>
        </w:r>
        <w:r w:rsidRPr="00652547">
          <w:rPr>
            <w:rFonts w:ascii="Times New Roman" w:hAnsi="Times New Roman"/>
            <w:webHidden/>
          </w:rPr>
          <w:fldChar w:fldCharType="separate"/>
        </w:r>
        <w:r w:rsidRPr="00652547">
          <w:rPr>
            <w:rFonts w:ascii="Times New Roman" w:hAnsi="Times New Roman"/>
            <w:webHidden/>
          </w:rPr>
          <w:t>7</w:t>
        </w:r>
        <w:r w:rsidRPr="00652547">
          <w:rPr>
            <w:rFonts w:ascii="Times New Roman" w:hAnsi="Times New Roman"/>
            <w:webHidden/>
          </w:rPr>
          <w:fldChar w:fldCharType="end"/>
        </w:r>
      </w:hyperlink>
    </w:p>
    <w:p w:rsidR="00D41CB9" w:rsidRPr="00652547" w:rsidRDefault="00D41CB9">
      <w:pPr>
        <w:pStyle w:val="31"/>
        <w:rPr>
          <w:rFonts w:ascii="Times New Roman" w:hAnsi="Times New Roman"/>
          <w:sz w:val="22"/>
          <w:szCs w:val="22"/>
          <w:lang w:eastAsia="hu-HU"/>
        </w:rPr>
      </w:pPr>
      <w:hyperlink w:anchor="_Toc381037931" w:history="1">
        <w:r w:rsidRPr="00652547">
          <w:rPr>
            <w:rStyle w:val="af2"/>
            <w:rFonts w:ascii="Times New Roman" w:hAnsi="Times New Roman"/>
          </w:rPr>
          <w:t>3.2.1</w:t>
        </w:r>
        <w:r w:rsidRPr="00652547">
          <w:rPr>
            <w:rFonts w:ascii="Times New Roman" w:hAnsi="Times New Roman"/>
            <w:sz w:val="22"/>
            <w:szCs w:val="22"/>
            <w:lang w:eastAsia="hu-HU"/>
          </w:rPr>
          <w:tab/>
        </w:r>
        <w:r w:rsidRPr="00652547">
          <w:rPr>
            <w:rStyle w:val="af2"/>
            <w:rFonts w:ascii="Times New Roman" w:hAnsi="Times New Roman"/>
          </w:rPr>
          <w:t>Implementation of the Danube River Basin Management Plan</w:t>
        </w:r>
        <w:r w:rsidRPr="00652547">
          <w:rPr>
            <w:rFonts w:ascii="Times New Roman" w:hAnsi="Times New Roman"/>
            <w:webHidden/>
          </w:rPr>
          <w:tab/>
        </w:r>
        <w:r w:rsidRPr="00652547">
          <w:rPr>
            <w:rFonts w:ascii="Times New Roman" w:hAnsi="Times New Roman"/>
            <w:webHidden/>
          </w:rPr>
          <w:fldChar w:fldCharType="begin"/>
        </w:r>
        <w:r w:rsidRPr="00652547">
          <w:rPr>
            <w:rFonts w:ascii="Times New Roman" w:hAnsi="Times New Roman"/>
            <w:webHidden/>
          </w:rPr>
          <w:instrText xml:space="preserve"> PAGEREF _Toc381037931 \h </w:instrText>
        </w:r>
        <w:r w:rsidRPr="00652547">
          <w:rPr>
            <w:rFonts w:ascii="Times New Roman" w:hAnsi="Times New Roman"/>
            <w:webHidden/>
          </w:rPr>
        </w:r>
        <w:r w:rsidRPr="00652547">
          <w:rPr>
            <w:rFonts w:ascii="Times New Roman" w:hAnsi="Times New Roman"/>
            <w:webHidden/>
          </w:rPr>
          <w:fldChar w:fldCharType="separate"/>
        </w:r>
        <w:r w:rsidRPr="00652547">
          <w:rPr>
            <w:rFonts w:ascii="Times New Roman" w:hAnsi="Times New Roman"/>
            <w:webHidden/>
          </w:rPr>
          <w:t>8</w:t>
        </w:r>
        <w:r w:rsidRPr="00652547">
          <w:rPr>
            <w:rFonts w:ascii="Times New Roman" w:hAnsi="Times New Roman"/>
            <w:webHidden/>
          </w:rPr>
          <w:fldChar w:fldCharType="end"/>
        </w:r>
      </w:hyperlink>
    </w:p>
    <w:p w:rsidR="00D41CB9" w:rsidRPr="00652547" w:rsidRDefault="00D41CB9">
      <w:pPr>
        <w:pStyle w:val="31"/>
        <w:rPr>
          <w:rFonts w:ascii="Times New Roman" w:hAnsi="Times New Roman"/>
          <w:sz w:val="22"/>
          <w:szCs w:val="22"/>
          <w:lang w:eastAsia="hu-HU"/>
        </w:rPr>
      </w:pPr>
      <w:hyperlink w:anchor="_Toc381037932" w:history="1">
        <w:r w:rsidRPr="00652547">
          <w:rPr>
            <w:rStyle w:val="af2"/>
            <w:rFonts w:ascii="Times New Roman" w:hAnsi="Times New Roman"/>
          </w:rPr>
          <w:t>3.2.2</w:t>
        </w:r>
        <w:r w:rsidRPr="00652547">
          <w:rPr>
            <w:rFonts w:ascii="Times New Roman" w:hAnsi="Times New Roman"/>
            <w:sz w:val="22"/>
            <w:szCs w:val="22"/>
            <w:lang w:eastAsia="hu-HU"/>
          </w:rPr>
          <w:tab/>
        </w:r>
        <w:r w:rsidRPr="00652547">
          <w:rPr>
            <w:rStyle w:val="af2"/>
            <w:rFonts w:ascii="Times New Roman" w:hAnsi="Times New Roman"/>
          </w:rPr>
          <w:t>Buffer zones and management of solid waste</w:t>
        </w:r>
        <w:r w:rsidRPr="00652547">
          <w:rPr>
            <w:rFonts w:ascii="Times New Roman" w:hAnsi="Times New Roman"/>
            <w:webHidden/>
          </w:rPr>
          <w:tab/>
        </w:r>
        <w:r w:rsidRPr="00652547">
          <w:rPr>
            <w:rFonts w:ascii="Times New Roman" w:hAnsi="Times New Roman"/>
            <w:webHidden/>
          </w:rPr>
          <w:fldChar w:fldCharType="begin"/>
        </w:r>
        <w:r w:rsidRPr="00652547">
          <w:rPr>
            <w:rFonts w:ascii="Times New Roman" w:hAnsi="Times New Roman"/>
            <w:webHidden/>
          </w:rPr>
          <w:instrText xml:space="preserve"> PAGEREF _Toc381037932 \h </w:instrText>
        </w:r>
        <w:r w:rsidRPr="00652547">
          <w:rPr>
            <w:rFonts w:ascii="Times New Roman" w:hAnsi="Times New Roman"/>
            <w:webHidden/>
          </w:rPr>
        </w:r>
        <w:r w:rsidRPr="00652547">
          <w:rPr>
            <w:rFonts w:ascii="Times New Roman" w:hAnsi="Times New Roman"/>
            <w:webHidden/>
          </w:rPr>
          <w:fldChar w:fldCharType="separate"/>
        </w:r>
        <w:r w:rsidRPr="00652547">
          <w:rPr>
            <w:rFonts w:ascii="Times New Roman" w:hAnsi="Times New Roman"/>
            <w:webHidden/>
          </w:rPr>
          <w:t>8</w:t>
        </w:r>
        <w:r w:rsidRPr="00652547">
          <w:rPr>
            <w:rFonts w:ascii="Times New Roman" w:hAnsi="Times New Roman"/>
            <w:webHidden/>
          </w:rPr>
          <w:fldChar w:fldCharType="end"/>
        </w:r>
      </w:hyperlink>
    </w:p>
    <w:p w:rsidR="00D41CB9" w:rsidRPr="00652547" w:rsidRDefault="00D41CB9">
      <w:pPr>
        <w:pStyle w:val="31"/>
        <w:rPr>
          <w:rFonts w:ascii="Times New Roman" w:hAnsi="Times New Roman"/>
          <w:sz w:val="22"/>
          <w:szCs w:val="22"/>
          <w:lang w:eastAsia="hu-HU"/>
        </w:rPr>
      </w:pPr>
      <w:hyperlink w:anchor="_Toc381037933" w:history="1">
        <w:r w:rsidRPr="00652547">
          <w:rPr>
            <w:rStyle w:val="af2"/>
            <w:rFonts w:ascii="Times New Roman" w:hAnsi="Times New Roman"/>
          </w:rPr>
          <w:t>3.2.3</w:t>
        </w:r>
        <w:r w:rsidRPr="00652547">
          <w:rPr>
            <w:rFonts w:ascii="Times New Roman" w:hAnsi="Times New Roman"/>
            <w:sz w:val="22"/>
            <w:szCs w:val="22"/>
            <w:lang w:eastAsia="hu-HU"/>
          </w:rPr>
          <w:tab/>
        </w:r>
        <w:r w:rsidRPr="00652547">
          <w:rPr>
            <w:rStyle w:val="af2"/>
            <w:rFonts w:ascii="Times New Roman" w:hAnsi="Times New Roman"/>
          </w:rPr>
          <w:t>Water quality monitoring</w:t>
        </w:r>
        <w:r w:rsidRPr="00652547">
          <w:rPr>
            <w:rFonts w:ascii="Times New Roman" w:hAnsi="Times New Roman"/>
            <w:webHidden/>
          </w:rPr>
          <w:tab/>
        </w:r>
        <w:r w:rsidRPr="00652547">
          <w:rPr>
            <w:rFonts w:ascii="Times New Roman" w:hAnsi="Times New Roman"/>
            <w:webHidden/>
          </w:rPr>
          <w:fldChar w:fldCharType="begin"/>
        </w:r>
        <w:r w:rsidRPr="00652547">
          <w:rPr>
            <w:rFonts w:ascii="Times New Roman" w:hAnsi="Times New Roman"/>
            <w:webHidden/>
          </w:rPr>
          <w:instrText xml:space="preserve"> PAGEREF _Toc381037933 \h </w:instrText>
        </w:r>
        <w:r w:rsidRPr="00652547">
          <w:rPr>
            <w:rFonts w:ascii="Times New Roman" w:hAnsi="Times New Roman"/>
            <w:webHidden/>
          </w:rPr>
        </w:r>
        <w:r w:rsidRPr="00652547">
          <w:rPr>
            <w:rFonts w:ascii="Times New Roman" w:hAnsi="Times New Roman"/>
            <w:webHidden/>
          </w:rPr>
          <w:fldChar w:fldCharType="separate"/>
        </w:r>
        <w:r w:rsidRPr="00652547">
          <w:rPr>
            <w:rFonts w:ascii="Times New Roman" w:hAnsi="Times New Roman"/>
            <w:webHidden/>
          </w:rPr>
          <w:t>8</w:t>
        </w:r>
        <w:r w:rsidRPr="00652547">
          <w:rPr>
            <w:rFonts w:ascii="Times New Roman" w:hAnsi="Times New Roman"/>
            <w:webHidden/>
          </w:rPr>
          <w:fldChar w:fldCharType="end"/>
        </w:r>
      </w:hyperlink>
    </w:p>
    <w:p w:rsidR="00D41CB9" w:rsidRPr="00652547" w:rsidRDefault="00D41CB9">
      <w:pPr>
        <w:pStyle w:val="31"/>
        <w:rPr>
          <w:rFonts w:ascii="Times New Roman" w:hAnsi="Times New Roman"/>
          <w:sz w:val="22"/>
          <w:szCs w:val="22"/>
          <w:lang w:eastAsia="hu-HU"/>
        </w:rPr>
      </w:pPr>
      <w:hyperlink w:anchor="_Toc381037934" w:history="1">
        <w:r w:rsidRPr="00652547">
          <w:rPr>
            <w:rStyle w:val="af2"/>
            <w:rFonts w:ascii="Times New Roman" w:hAnsi="Times New Roman"/>
          </w:rPr>
          <w:t>3.2.4</w:t>
        </w:r>
        <w:r w:rsidRPr="00652547">
          <w:rPr>
            <w:rFonts w:ascii="Times New Roman" w:hAnsi="Times New Roman"/>
            <w:sz w:val="22"/>
            <w:szCs w:val="22"/>
            <w:lang w:eastAsia="hu-HU"/>
          </w:rPr>
          <w:tab/>
        </w:r>
        <w:r w:rsidRPr="00652547">
          <w:rPr>
            <w:rStyle w:val="af2"/>
            <w:rFonts w:ascii="Times New Roman" w:hAnsi="Times New Roman"/>
          </w:rPr>
          <w:t>Small rural settlements, alternative waste water treatment possibilities for small settlements</w:t>
        </w:r>
        <w:r w:rsidRPr="00652547">
          <w:rPr>
            <w:rFonts w:ascii="Times New Roman" w:hAnsi="Times New Roman"/>
            <w:webHidden/>
          </w:rPr>
          <w:tab/>
        </w:r>
        <w:r w:rsidRPr="00652547">
          <w:rPr>
            <w:rFonts w:ascii="Times New Roman" w:hAnsi="Times New Roman"/>
            <w:webHidden/>
          </w:rPr>
          <w:fldChar w:fldCharType="begin"/>
        </w:r>
        <w:r w:rsidRPr="00652547">
          <w:rPr>
            <w:rFonts w:ascii="Times New Roman" w:hAnsi="Times New Roman"/>
            <w:webHidden/>
          </w:rPr>
          <w:instrText xml:space="preserve"> PAGEREF _Toc381037934 \h </w:instrText>
        </w:r>
        <w:r w:rsidRPr="00652547">
          <w:rPr>
            <w:rFonts w:ascii="Times New Roman" w:hAnsi="Times New Roman"/>
            <w:webHidden/>
          </w:rPr>
        </w:r>
        <w:r w:rsidRPr="00652547">
          <w:rPr>
            <w:rFonts w:ascii="Times New Roman" w:hAnsi="Times New Roman"/>
            <w:webHidden/>
          </w:rPr>
          <w:fldChar w:fldCharType="separate"/>
        </w:r>
        <w:r w:rsidRPr="00652547">
          <w:rPr>
            <w:rFonts w:ascii="Times New Roman" w:hAnsi="Times New Roman"/>
            <w:webHidden/>
          </w:rPr>
          <w:t>9</w:t>
        </w:r>
        <w:r w:rsidRPr="00652547">
          <w:rPr>
            <w:rFonts w:ascii="Times New Roman" w:hAnsi="Times New Roman"/>
            <w:webHidden/>
          </w:rPr>
          <w:fldChar w:fldCharType="end"/>
        </w:r>
      </w:hyperlink>
    </w:p>
    <w:p w:rsidR="00D41CB9" w:rsidRPr="00652547" w:rsidRDefault="00D41CB9">
      <w:pPr>
        <w:pStyle w:val="31"/>
        <w:rPr>
          <w:rFonts w:ascii="Times New Roman" w:hAnsi="Times New Roman"/>
          <w:sz w:val="22"/>
          <w:szCs w:val="22"/>
          <w:lang w:eastAsia="hu-HU"/>
        </w:rPr>
      </w:pPr>
      <w:hyperlink w:anchor="_Toc381037935" w:history="1">
        <w:r w:rsidRPr="00652547">
          <w:rPr>
            <w:rStyle w:val="af2"/>
            <w:rFonts w:ascii="Times New Roman" w:hAnsi="Times New Roman"/>
          </w:rPr>
          <w:t>3.2.5</w:t>
        </w:r>
        <w:r w:rsidRPr="00652547">
          <w:rPr>
            <w:rFonts w:ascii="Times New Roman" w:hAnsi="Times New Roman"/>
            <w:sz w:val="22"/>
            <w:szCs w:val="22"/>
            <w:lang w:eastAsia="hu-HU"/>
          </w:rPr>
          <w:tab/>
        </w:r>
        <w:r w:rsidRPr="00652547">
          <w:rPr>
            <w:rStyle w:val="af2"/>
            <w:rFonts w:ascii="Times New Roman" w:hAnsi="Times New Roman"/>
          </w:rPr>
          <w:t>Sediment issues and consequences in the Danube river</w:t>
        </w:r>
        <w:r w:rsidRPr="00652547">
          <w:rPr>
            <w:rFonts w:ascii="Times New Roman" w:hAnsi="Times New Roman"/>
            <w:webHidden/>
          </w:rPr>
          <w:tab/>
        </w:r>
        <w:r w:rsidRPr="00652547">
          <w:rPr>
            <w:rFonts w:ascii="Times New Roman" w:hAnsi="Times New Roman"/>
            <w:webHidden/>
          </w:rPr>
          <w:fldChar w:fldCharType="begin"/>
        </w:r>
        <w:r w:rsidRPr="00652547">
          <w:rPr>
            <w:rFonts w:ascii="Times New Roman" w:hAnsi="Times New Roman"/>
            <w:webHidden/>
          </w:rPr>
          <w:instrText xml:space="preserve"> PAGEREF _Toc381037935 \h </w:instrText>
        </w:r>
        <w:r w:rsidRPr="00652547">
          <w:rPr>
            <w:rFonts w:ascii="Times New Roman" w:hAnsi="Times New Roman"/>
            <w:webHidden/>
          </w:rPr>
        </w:r>
        <w:r w:rsidRPr="00652547">
          <w:rPr>
            <w:rFonts w:ascii="Times New Roman" w:hAnsi="Times New Roman"/>
            <w:webHidden/>
          </w:rPr>
          <w:fldChar w:fldCharType="separate"/>
        </w:r>
        <w:r w:rsidRPr="00652547">
          <w:rPr>
            <w:rFonts w:ascii="Times New Roman" w:hAnsi="Times New Roman"/>
            <w:webHidden/>
          </w:rPr>
          <w:t>9</w:t>
        </w:r>
        <w:r w:rsidRPr="00652547">
          <w:rPr>
            <w:rFonts w:ascii="Times New Roman" w:hAnsi="Times New Roman"/>
            <w:webHidden/>
          </w:rPr>
          <w:fldChar w:fldCharType="end"/>
        </w:r>
      </w:hyperlink>
    </w:p>
    <w:p w:rsidR="00D41CB9" w:rsidRPr="00652547" w:rsidRDefault="00D41CB9">
      <w:pPr>
        <w:pStyle w:val="31"/>
        <w:rPr>
          <w:rFonts w:ascii="Times New Roman" w:hAnsi="Times New Roman"/>
          <w:sz w:val="22"/>
          <w:szCs w:val="22"/>
          <w:lang w:eastAsia="hu-HU"/>
        </w:rPr>
      </w:pPr>
      <w:hyperlink w:anchor="_Toc381037936" w:history="1">
        <w:r w:rsidRPr="00652547">
          <w:rPr>
            <w:rStyle w:val="af2"/>
            <w:rFonts w:ascii="Times New Roman" w:hAnsi="Times New Roman"/>
          </w:rPr>
          <w:t>3.2.6</w:t>
        </w:r>
        <w:r w:rsidRPr="00652547">
          <w:rPr>
            <w:rFonts w:ascii="Times New Roman" w:hAnsi="Times New Roman"/>
            <w:sz w:val="22"/>
            <w:szCs w:val="22"/>
            <w:lang w:eastAsia="hu-HU"/>
          </w:rPr>
          <w:tab/>
        </w:r>
        <w:r w:rsidRPr="00652547">
          <w:rPr>
            <w:rStyle w:val="af2"/>
            <w:rFonts w:ascii="Times New Roman" w:hAnsi="Times New Roman"/>
          </w:rPr>
          <w:t>Urban Waste Water Treatment</w:t>
        </w:r>
        <w:r w:rsidRPr="00652547">
          <w:rPr>
            <w:rFonts w:ascii="Times New Roman" w:hAnsi="Times New Roman"/>
            <w:webHidden/>
          </w:rPr>
          <w:tab/>
        </w:r>
        <w:r w:rsidRPr="00652547">
          <w:rPr>
            <w:rFonts w:ascii="Times New Roman" w:hAnsi="Times New Roman"/>
            <w:webHidden/>
          </w:rPr>
          <w:fldChar w:fldCharType="begin"/>
        </w:r>
        <w:r w:rsidRPr="00652547">
          <w:rPr>
            <w:rFonts w:ascii="Times New Roman" w:hAnsi="Times New Roman"/>
            <w:webHidden/>
          </w:rPr>
          <w:instrText xml:space="preserve"> PAGEREF _Toc381037936 \h </w:instrText>
        </w:r>
        <w:r w:rsidRPr="00652547">
          <w:rPr>
            <w:rFonts w:ascii="Times New Roman" w:hAnsi="Times New Roman"/>
            <w:webHidden/>
          </w:rPr>
        </w:r>
        <w:r w:rsidRPr="00652547">
          <w:rPr>
            <w:rFonts w:ascii="Times New Roman" w:hAnsi="Times New Roman"/>
            <w:webHidden/>
          </w:rPr>
          <w:fldChar w:fldCharType="separate"/>
        </w:r>
        <w:r w:rsidRPr="00652547">
          <w:rPr>
            <w:rFonts w:ascii="Times New Roman" w:hAnsi="Times New Roman"/>
            <w:webHidden/>
          </w:rPr>
          <w:t>10</w:t>
        </w:r>
        <w:r w:rsidRPr="00652547">
          <w:rPr>
            <w:rFonts w:ascii="Times New Roman" w:hAnsi="Times New Roman"/>
            <w:webHidden/>
          </w:rPr>
          <w:fldChar w:fldCharType="end"/>
        </w:r>
      </w:hyperlink>
    </w:p>
    <w:p w:rsidR="00D41CB9" w:rsidRPr="00652547" w:rsidRDefault="00D41CB9">
      <w:pPr>
        <w:pStyle w:val="21"/>
        <w:rPr>
          <w:rFonts w:ascii="Times New Roman" w:hAnsi="Times New Roman"/>
          <w:sz w:val="22"/>
          <w:szCs w:val="22"/>
          <w:lang w:eastAsia="hu-HU"/>
        </w:rPr>
      </w:pPr>
      <w:hyperlink w:anchor="_Toc381037937" w:history="1">
        <w:r w:rsidRPr="00652547">
          <w:rPr>
            <w:rStyle w:val="af2"/>
            <w:rFonts w:ascii="Times New Roman" w:hAnsi="Times New Roman"/>
          </w:rPr>
          <w:t>3.3</w:t>
        </w:r>
        <w:r w:rsidRPr="00652547">
          <w:rPr>
            <w:rFonts w:ascii="Times New Roman" w:hAnsi="Times New Roman"/>
            <w:sz w:val="22"/>
            <w:szCs w:val="22"/>
            <w:lang w:eastAsia="hu-HU"/>
          </w:rPr>
          <w:tab/>
        </w:r>
        <w:r w:rsidRPr="00652547">
          <w:rPr>
            <w:rStyle w:val="af2"/>
            <w:rFonts w:ascii="Times New Roman" w:hAnsi="Times New Roman"/>
          </w:rPr>
          <w:t>Coordination and harmonization of tasks with relevant institutions and organisation</w:t>
        </w:r>
        <w:r w:rsidRPr="00652547">
          <w:rPr>
            <w:rFonts w:ascii="Times New Roman" w:hAnsi="Times New Roman"/>
            <w:webHidden/>
          </w:rPr>
          <w:tab/>
        </w:r>
        <w:r w:rsidRPr="00652547">
          <w:rPr>
            <w:rFonts w:ascii="Times New Roman" w:hAnsi="Times New Roman"/>
            <w:webHidden/>
          </w:rPr>
          <w:fldChar w:fldCharType="begin"/>
        </w:r>
        <w:r w:rsidRPr="00652547">
          <w:rPr>
            <w:rFonts w:ascii="Times New Roman" w:hAnsi="Times New Roman"/>
            <w:webHidden/>
          </w:rPr>
          <w:instrText xml:space="preserve"> PAGEREF _Toc381037937 \h </w:instrText>
        </w:r>
        <w:r w:rsidRPr="00652547">
          <w:rPr>
            <w:rFonts w:ascii="Times New Roman" w:hAnsi="Times New Roman"/>
            <w:webHidden/>
          </w:rPr>
        </w:r>
        <w:r w:rsidRPr="00652547">
          <w:rPr>
            <w:rFonts w:ascii="Times New Roman" w:hAnsi="Times New Roman"/>
            <w:webHidden/>
          </w:rPr>
          <w:fldChar w:fldCharType="separate"/>
        </w:r>
        <w:r w:rsidRPr="00652547">
          <w:rPr>
            <w:rFonts w:ascii="Times New Roman" w:hAnsi="Times New Roman"/>
            <w:webHidden/>
          </w:rPr>
          <w:t>10</w:t>
        </w:r>
        <w:r w:rsidRPr="00652547">
          <w:rPr>
            <w:rFonts w:ascii="Times New Roman" w:hAnsi="Times New Roman"/>
            <w:webHidden/>
          </w:rPr>
          <w:fldChar w:fldCharType="end"/>
        </w:r>
      </w:hyperlink>
    </w:p>
    <w:p w:rsidR="00D41CB9" w:rsidRPr="00652547" w:rsidRDefault="00D41CB9">
      <w:pPr>
        <w:pStyle w:val="21"/>
        <w:rPr>
          <w:rFonts w:ascii="Times New Roman" w:hAnsi="Times New Roman"/>
          <w:sz w:val="22"/>
          <w:szCs w:val="22"/>
          <w:lang w:eastAsia="hu-HU"/>
        </w:rPr>
      </w:pPr>
      <w:hyperlink w:anchor="_Toc381037938" w:history="1">
        <w:r w:rsidRPr="00652547">
          <w:rPr>
            <w:rStyle w:val="af2"/>
            <w:rFonts w:ascii="Times New Roman" w:hAnsi="Times New Roman"/>
          </w:rPr>
          <w:t>3.4</w:t>
        </w:r>
        <w:r w:rsidRPr="00652547">
          <w:rPr>
            <w:rFonts w:ascii="Times New Roman" w:hAnsi="Times New Roman"/>
            <w:sz w:val="22"/>
            <w:szCs w:val="22"/>
            <w:lang w:eastAsia="hu-HU"/>
          </w:rPr>
          <w:tab/>
        </w:r>
        <w:r w:rsidRPr="00652547">
          <w:rPr>
            <w:rStyle w:val="af2"/>
            <w:rFonts w:ascii="Times New Roman" w:hAnsi="Times New Roman"/>
          </w:rPr>
          <w:t>Outcomes of the Macro –regional Conference</w:t>
        </w:r>
        <w:r w:rsidRPr="00652547">
          <w:rPr>
            <w:rFonts w:ascii="Times New Roman" w:hAnsi="Times New Roman"/>
            <w:webHidden/>
          </w:rPr>
          <w:tab/>
        </w:r>
        <w:r w:rsidRPr="00652547">
          <w:rPr>
            <w:rFonts w:ascii="Times New Roman" w:hAnsi="Times New Roman"/>
            <w:webHidden/>
          </w:rPr>
          <w:fldChar w:fldCharType="begin"/>
        </w:r>
        <w:r w:rsidRPr="00652547">
          <w:rPr>
            <w:rFonts w:ascii="Times New Roman" w:hAnsi="Times New Roman"/>
            <w:webHidden/>
          </w:rPr>
          <w:instrText xml:space="preserve"> PAGEREF _Toc381037938 \h </w:instrText>
        </w:r>
        <w:r w:rsidRPr="00652547">
          <w:rPr>
            <w:rFonts w:ascii="Times New Roman" w:hAnsi="Times New Roman"/>
            <w:webHidden/>
          </w:rPr>
        </w:r>
        <w:r w:rsidRPr="00652547">
          <w:rPr>
            <w:rFonts w:ascii="Times New Roman" w:hAnsi="Times New Roman"/>
            <w:webHidden/>
          </w:rPr>
          <w:fldChar w:fldCharType="separate"/>
        </w:r>
        <w:r w:rsidRPr="00652547">
          <w:rPr>
            <w:rFonts w:ascii="Times New Roman" w:hAnsi="Times New Roman"/>
            <w:webHidden/>
          </w:rPr>
          <w:t>12</w:t>
        </w:r>
        <w:r w:rsidRPr="00652547">
          <w:rPr>
            <w:rFonts w:ascii="Times New Roman" w:hAnsi="Times New Roman"/>
            <w:webHidden/>
          </w:rPr>
          <w:fldChar w:fldCharType="end"/>
        </w:r>
      </w:hyperlink>
    </w:p>
    <w:p w:rsidR="00D41CB9" w:rsidRPr="00652547" w:rsidRDefault="00D41CB9">
      <w:pPr>
        <w:pStyle w:val="21"/>
        <w:rPr>
          <w:rFonts w:ascii="Times New Roman" w:hAnsi="Times New Roman"/>
          <w:sz w:val="22"/>
          <w:szCs w:val="22"/>
          <w:lang w:eastAsia="hu-HU"/>
        </w:rPr>
      </w:pPr>
      <w:hyperlink w:anchor="_Toc381037939" w:history="1">
        <w:r w:rsidRPr="00652547">
          <w:rPr>
            <w:rStyle w:val="af2"/>
            <w:rFonts w:ascii="Times New Roman" w:hAnsi="Times New Roman"/>
          </w:rPr>
          <w:t>3.5</w:t>
        </w:r>
        <w:r w:rsidRPr="00652547">
          <w:rPr>
            <w:rFonts w:ascii="Times New Roman" w:hAnsi="Times New Roman"/>
            <w:sz w:val="22"/>
            <w:szCs w:val="22"/>
            <w:lang w:eastAsia="hu-HU"/>
          </w:rPr>
          <w:tab/>
        </w:r>
        <w:r w:rsidRPr="00652547">
          <w:rPr>
            <w:rStyle w:val="af2"/>
            <w:rFonts w:ascii="Times New Roman" w:hAnsi="Times New Roman"/>
          </w:rPr>
          <w:t>Financing of priority elements of the EUSDR PA4 activities</w:t>
        </w:r>
        <w:r w:rsidRPr="00652547">
          <w:rPr>
            <w:rFonts w:ascii="Times New Roman" w:hAnsi="Times New Roman"/>
            <w:webHidden/>
          </w:rPr>
          <w:tab/>
        </w:r>
        <w:r w:rsidRPr="00652547">
          <w:rPr>
            <w:rFonts w:ascii="Times New Roman" w:hAnsi="Times New Roman"/>
            <w:webHidden/>
          </w:rPr>
          <w:fldChar w:fldCharType="begin"/>
        </w:r>
        <w:r w:rsidRPr="00652547">
          <w:rPr>
            <w:rFonts w:ascii="Times New Roman" w:hAnsi="Times New Roman"/>
            <w:webHidden/>
          </w:rPr>
          <w:instrText xml:space="preserve"> PAGEREF _Toc381037939 \h </w:instrText>
        </w:r>
        <w:r w:rsidRPr="00652547">
          <w:rPr>
            <w:rFonts w:ascii="Times New Roman" w:hAnsi="Times New Roman"/>
            <w:webHidden/>
          </w:rPr>
        </w:r>
        <w:r w:rsidRPr="00652547">
          <w:rPr>
            <w:rFonts w:ascii="Times New Roman" w:hAnsi="Times New Roman"/>
            <w:webHidden/>
          </w:rPr>
          <w:fldChar w:fldCharType="separate"/>
        </w:r>
        <w:r w:rsidRPr="00652547">
          <w:rPr>
            <w:rFonts w:ascii="Times New Roman" w:hAnsi="Times New Roman"/>
            <w:webHidden/>
          </w:rPr>
          <w:t>16</w:t>
        </w:r>
        <w:r w:rsidRPr="00652547">
          <w:rPr>
            <w:rFonts w:ascii="Times New Roman" w:hAnsi="Times New Roman"/>
            <w:webHidden/>
          </w:rPr>
          <w:fldChar w:fldCharType="end"/>
        </w:r>
      </w:hyperlink>
    </w:p>
    <w:p w:rsidR="00D41CB9" w:rsidRPr="00652547" w:rsidRDefault="00D41CB9">
      <w:pPr>
        <w:pStyle w:val="11"/>
        <w:rPr>
          <w:rFonts w:ascii="Times New Roman" w:hAnsi="Times New Roman"/>
          <w:sz w:val="22"/>
          <w:szCs w:val="22"/>
          <w:lang w:eastAsia="hu-HU"/>
        </w:rPr>
      </w:pPr>
      <w:hyperlink w:anchor="_Toc381037940" w:history="1">
        <w:r w:rsidRPr="00652547">
          <w:rPr>
            <w:rStyle w:val="af2"/>
            <w:rFonts w:ascii="Times New Roman" w:hAnsi="Times New Roman"/>
          </w:rPr>
          <w:t>4.</w:t>
        </w:r>
        <w:r w:rsidRPr="00652547">
          <w:rPr>
            <w:rFonts w:ascii="Times New Roman" w:hAnsi="Times New Roman"/>
            <w:sz w:val="22"/>
            <w:szCs w:val="22"/>
            <w:lang w:eastAsia="hu-HU"/>
          </w:rPr>
          <w:tab/>
        </w:r>
        <w:r w:rsidRPr="00652547">
          <w:rPr>
            <w:rStyle w:val="af2"/>
            <w:rFonts w:ascii="Times New Roman" w:hAnsi="Times New Roman"/>
          </w:rPr>
          <w:t>Review of progress and state of tasks drawn up in roadmaps</w:t>
        </w:r>
        <w:r w:rsidRPr="00652547">
          <w:rPr>
            <w:rFonts w:ascii="Times New Roman" w:hAnsi="Times New Roman"/>
            <w:webHidden/>
          </w:rPr>
          <w:tab/>
        </w:r>
        <w:r w:rsidRPr="00652547">
          <w:rPr>
            <w:rFonts w:ascii="Times New Roman" w:hAnsi="Times New Roman"/>
            <w:webHidden/>
          </w:rPr>
          <w:fldChar w:fldCharType="begin"/>
        </w:r>
        <w:r w:rsidRPr="00652547">
          <w:rPr>
            <w:rFonts w:ascii="Times New Roman" w:hAnsi="Times New Roman"/>
            <w:webHidden/>
          </w:rPr>
          <w:instrText xml:space="preserve"> PAGEREF _Toc381037940 \h </w:instrText>
        </w:r>
        <w:r w:rsidRPr="00652547">
          <w:rPr>
            <w:rFonts w:ascii="Times New Roman" w:hAnsi="Times New Roman"/>
            <w:webHidden/>
          </w:rPr>
        </w:r>
        <w:r w:rsidRPr="00652547">
          <w:rPr>
            <w:rFonts w:ascii="Times New Roman" w:hAnsi="Times New Roman"/>
            <w:webHidden/>
          </w:rPr>
          <w:fldChar w:fldCharType="separate"/>
        </w:r>
        <w:r w:rsidRPr="00652547">
          <w:rPr>
            <w:rFonts w:ascii="Times New Roman" w:hAnsi="Times New Roman"/>
            <w:webHidden/>
          </w:rPr>
          <w:t>20</w:t>
        </w:r>
        <w:r w:rsidRPr="00652547">
          <w:rPr>
            <w:rFonts w:ascii="Times New Roman" w:hAnsi="Times New Roman"/>
            <w:webHidden/>
          </w:rPr>
          <w:fldChar w:fldCharType="end"/>
        </w:r>
      </w:hyperlink>
    </w:p>
    <w:p w:rsidR="00D41CB9" w:rsidRPr="00652547" w:rsidRDefault="00D41CB9">
      <w:pPr>
        <w:pStyle w:val="11"/>
        <w:rPr>
          <w:rFonts w:ascii="Times New Roman" w:hAnsi="Times New Roman"/>
          <w:sz w:val="22"/>
          <w:szCs w:val="22"/>
          <w:lang w:eastAsia="hu-HU"/>
        </w:rPr>
      </w:pPr>
      <w:hyperlink w:anchor="_Toc381037941" w:history="1">
        <w:r w:rsidRPr="00652547">
          <w:rPr>
            <w:rStyle w:val="af2"/>
            <w:rFonts w:ascii="Times New Roman" w:hAnsi="Times New Roman"/>
          </w:rPr>
          <w:t>5.</w:t>
        </w:r>
        <w:r w:rsidRPr="00652547">
          <w:rPr>
            <w:rFonts w:ascii="Times New Roman" w:hAnsi="Times New Roman"/>
            <w:sz w:val="22"/>
            <w:szCs w:val="22"/>
            <w:lang w:eastAsia="hu-HU"/>
          </w:rPr>
          <w:tab/>
        </w:r>
        <w:r w:rsidRPr="00652547">
          <w:rPr>
            <w:rStyle w:val="af2"/>
            <w:rFonts w:ascii="Times New Roman" w:hAnsi="Times New Roman"/>
          </w:rPr>
          <w:t>New projects and any other issues</w:t>
        </w:r>
        <w:r w:rsidRPr="00652547">
          <w:rPr>
            <w:rFonts w:ascii="Times New Roman" w:hAnsi="Times New Roman"/>
            <w:webHidden/>
          </w:rPr>
          <w:tab/>
        </w:r>
        <w:r w:rsidRPr="00652547">
          <w:rPr>
            <w:rFonts w:ascii="Times New Roman" w:hAnsi="Times New Roman"/>
            <w:webHidden/>
          </w:rPr>
          <w:fldChar w:fldCharType="begin"/>
        </w:r>
        <w:r w:rsidRPr="00652547">
          <w:rPr>
            <w:rFonts w:ascii="Times New Roman" w:hAnsi="Times New Roman"/>
            <w:webHidden/>
          </w:rPr>
          <w:instrText xml:space="preserve"> PAGEREF _Toc381037941 \h </w:instrText>
        </w:r>
        <w:r w:rsidRPr="00652547">
          <w:rPr>
            <w:rFonts w:ascii="Times New Roman" w:hAnsi="Times New Roman"/>
            <w:webHidden/>
          </w:rPr>
        </w:r>
        <w:r w:rsidRPr="00652547">
          <w:rPr>
            <w:rFonts w:ascii="Times New Roman" w:hAnsi="Times New Roman"/>
            <w:webHidden/>
          </w:rPr>
          <w:fldChar w:fldCharType="separate"/>
        </w:r>
        <w:r w:rsidRPr="00652547">
          <w:rPr>
            <w:rFonts w:ascii="Times New Roman" w:hAnsi="Times New Roman"/>
            <w:webHidden/>
          </w:rPr>
          <w:t>20</w:t>
        </w:r>
        <w:r w:rsidRPr="00652547">
          <w:rPr>
            <w:rFonts w:ascii="Times New Roman" w:hAnsi="Times New Roman"/>
            <w:webHidden/>
          </w:rPr>
          <w:fldChar w:fldCharType="end"/>
        </w:r>
      </w:hyperlink>
    </w:p>
    <w:p w:rsidR="00D41CB9" w:rsidRPr="00652547" w:rsidRDefault="00D41CB9">
      <w:pPr>
        <w:pStyle w:val="21"/>
        <w:rPr>
          <w:rFonts w:ascii="Times New Roman" w:hAnsi="Times New Roman"/>
          <w:sz w:val="22"/>
          <w:szCs w:val="22"/>
          <w:lang w:eastAsia="hu-HU"/>
        </w:rPr>
      </w:pPr>
      <w:hyperlink w:anchor="_Toc381037942" w:history="1">
        <w:r w:rsidRPr="00652547">
          <w:rPr>
            <w:rStyle w:val="af2"/>
            <w:rFonts w:ascii="Times New Roman" w:hAnsi="Times New Roman"/>
          </w:rPr>
          <w:t>5.1</w:t>
        </w:r>
        <w:r w:rsidRPr="00652547">
          <w:rPr>
            <w:rFonts w:ascii="Times New Roman" w:hAnsi="Times New Roman"/>
            <w:sz w:val="22"/>
            <w:szCs w:val="22"/>
            <w:lang w:eastAsia="hu-HU"/>
          </w:rPr>
          <w:tab/>
        </w:r>
        <w:r w:rsidRPr="00652547">
          <w:rPr>
            <w:rStyle w:val="af2"/>
            <w:rFonts w:ascii="Times New Roman" w:hAnsi="Times New Roman"/>
          </w:rPr>
          <w:t>Technical Asssistance Facility for Danube Region Projects</w:t>
        </w:r>
        <w:r w:rsidRPr="00652547">
          <w:rPr>
            <w:rFonts w:ascii="Times New Roman" w:hAnsi="Times New Roman"/>
            <w:webHidden/>
          </w:rPr>
          <w:tab/>
        </w:r>
        <w:r w:rsidRPr="00652547">
          <w:rPr>
            <w:rFonts w:ascii="Times New Roman" w:hAnsi="Times New Roman"/>
            <w:webHidden/>
          </w:rPr>
          <w:fldChar w:fldCharType="begin"/>
        </w:r>
        <w:r w:rsidRPr="00652547">
          <w:rPr>
            <w:rFonts w:ascii="Times New Roman" w:hAnsi="Times New Roman"/>
            <w:webHidden/>
          </w:rPr>
          <w:instrText xml:space="preserve"> PAGEREF _Toc381037942 \h </w:instrText>
        </w:r>
        <w:r w:rsidRPr="00652547">
          <w:rPr>
            <w:rFonts w:ascii="Times New Roman" w:hAnsi="Times New Roman"/>
            <w:webHidden/>
          </w:rPr>
        </w:r>
        <w:r w:rsidRPr="00652547">
          <w:rPr>
            <w:rFonts w:ascii="Times New Roman" w:hAnsi="Times New Roman"/>
            <w:webHidden/>
          </w:rPr>
          <w:fldChar w:fldCharType="separate"/>
        </w:r>
        <w:r w:rsidRPr="00652547">
          <w:rPr>
            <w:rFonts w:ascii="Times New Roman" w:hAnsi="Times New Roman"/>
            <w:webHidden/>
          </w:rPr>
          <w:t>21</w:t>
        </w:r>
        <w:r w:rsidRPr="00652547">
          <w:rPr>
            <w:rFonts w:ascii="Times New Roman" w:hAnsi="Times New Roman"/>
            <w:webHidden/>
          </w:rPr>
          <w:fldChar w:fldCharType="end"/>
        </w:r>
      </w:hyperlink>
    </w:p>
    <w:p w:rsidR="00D41CB9" w:rsidRPr="00652547" w:rsidRDefault="00D41CB9">
      <w:pPr>
        <w:pStyle w:val="21"/>
        <w:rPr>
          <w:rFonts w:ascii="Times New Roman" w:hAnsi="Times New Roman"/>
          <w:sz w:val="22"/>
          <w:szCs w:val="22"/>
          <w:lang w:eastAsia="hu-HU"/>
        </w:rPr>
      </w:pPr>
      <w:hyperlink w:anchor="_Toc381037943" w:history="1">
        <w:r w:rsidRPr="00652547">
          <w:rPr>
            <w:rStyle w:val="af2"/>
            <w:rFonts w:ascii="Times New Roman" w:hAnsi="Times New Roman"/>
          </w:rPr>
          <w:t>5.2</w:t>
        </w:r>
        <w:r w:rsidRPr="00652547">
          <w:rPr>
            <w:rFonts w:ascii="Times New Roman" w:hAnsi="Times New Roman"/>
            <w:sz w:val="22"/>
            <w:szCs w:val="22"/>
            <w:lang w:eastAsia="hu-HU"/>
          </w:rPr>
          <w:tab/>
        </w:r>
        <w:r w:rsidRPr="00652547">
          <w:rPr>
            <w:rStyle w:val="af2"/>
            <w:rFonts w:ascii="Times New Roman" w:hAnsi="Times New Roman"/>
          </w:rPr>
          <w:t>Liberty Island project - WWF</w:t>
        </w:r>
        <w:r w:rsidRPr="00652547">
          <w:rPr>
            <w:rFonts w:ascii="Times New Roman" w:hAnsi="Times New Roman"/>
            <w:webHidden/>
          </w:rPr>
          <w:tab/>
        </w:r>
        <w:r w:rsidRPr="00652547">
          <w:rPr>
            <w:rFonts w:ascii="Times New Roman" w:hAnsi="Times New Roman"/>
            <w:webHidden/>
          </w:rPr>
          <w:fldChar w:fldCharType="begin"/>
        </w:r>
        <w:r w:rsidRPr="00652547">
          <w:rPr>
            <w:rFonts w:ascii="Times New Roman" w:hAnsi="Times New Roman"/>
            <w:webHidden/>
          </w:rPr>
          <w:instrText xml:space="preserve"> PAGEREF _Toc381037943 \h </w:instrText>
        </w:r>
        <w:r w:rsidRPr="00652547">
          <w:rPr>
            <w:rFonts w:ascii="Times New Roman" w:hAnsi="Times New Roman"/>
            <w:webHidden/>
          </w:rPr>
        </w:r>
        <w:r w:rsidRPr="00652547">
          <w:rPr>
            <w:rFonts w:ascii="Times New Roman" w:hAnsi="Times New Roman"/>
            <w:webHidden/>
          </w:rPr>
          <w:fldChar w:fldCharType="separate"/>
        </w:r>
        <w:r w:rsidRPr="00652547">
          <w:rPr>
            <w:rFonts w:ascii="Times New Roman" w:hAnsi="Times New Roman"/>
            <w:webHidden/>
          </w:rPr>
          <w:t>22</w:t>
        </w:r>
        <w:r w:rsidRPr="00652547">
          <w:rPr>
            <w:rFonts w:ascii="Times New Roman" w:hAnsi="Times New Roman"/>
            <w:webHidden/>
          </w:rPr>
          <w:fldChar w:fldCharType="end"/>
        </w:r>
      </w:hyperlink>
    </w:p>
    <w:p w:rsidR="00D41CB9" w:rsidRPr="00652547" w:rsidRDefault="00D41CB9">
      <w:pPr>
        <w:pStyle w:val="21"/>
        <w:rPr>
          <w:rFonts w:ascii="Times New Roman" w:hAnsi="Times New Roman"/>
          <w:sz w:val="22"/>
          <w:szCs w:val="22"/>
          <w:lang w:eastAsia="hu-HU"/>
        </w:rPr>
      </w:pPr>
      <w:hyperlink w:anchor="_Toc381037944" w:history="1">
        <w:r w:rsidRPr="00652547">
          <w:rPr>
            <w:rStyle w:val="af2"/>
            <w:rFonts w:ascii="Times New Roman" w:hAnsi="Times New Roman"/>
          </w:rPr>
          <w:t>5.3</w:t>
        </w:r>
        <w:r w:rsidRPr="00652547">
          <w:rPr>
            <w:rFonts w:ascii="Times New Roman" w:hAnsi="Times New Roman"/>
            <w:sz w:val="22"/>
            <w:szCs w:val="22"/>
            <w:lang w:eastAsia="hu-HU"/>
          </w:rPr>
          <w:tab/>
        </w:r>
        <w:r w:rsidRPr="00652547">
          <w:rPr>
            <w:rStyle w:val="af2"/>
            <w:rFonts w:ascii="Times New Roman" w:hAnsi="Times New Roman"/>
          </w:rPr>
          <w:t>Danube Water Programme</w:t>
        </w:r>
        <w:r w:rsidRPr="00652547">
          <w:rPr>
            <w:rFonts w:ascii="Times New Roman" w:hAnsi="Times New Roman"/>
            <w:webHidden/>
          </w:rPr>
          <w:tab/>
        </w:r>
        <w:r w:rsidRPr="00652547">
          <w:rPr>
            <w:rFonts w:ascii="Times New Roman" w:hAnsi="Times New Roman"/>
            <w:webHidden/>
          </w:rPr>
          <w:fldChar w:fldCharType="begin"/>
        </w:r>
        <w:r w:rsidRPr="00652547">
          <w:rPr>
            <w:rFonts w:ascii="Times New Roman" w:hAnsi="Times New Roman"/>
            <w:webHidden/>
          </w:rPr>
          <w:instrText xml:space="preserve"> PAGEREF _Toc381037944 \h </w:instrText>
        </w:r>
        <w:r w:rsidRPr="00652547">
          <w:rPr>
            <w:rFonts w:ascii="Times New Roman" w:hAnsi="Times New Roman"/>
            <w:webHidden/>
          </w:rPr>
        </w:r>
        <w:r w:rsidRPr="00652547">
          <w:rPr>
            <w:rFonts w:ascii="Times New Roman" w:hAnsi="Times New Roman"/>
            <w:webHidden/>
          </w:rPr>
          <w:fldChar w:fldCharType="separate"/>
        </w:r>
        <w:r w:rsidRPr="00652547">
          <w:rPr>
            <w:rFonts w:ascii="Times New Roman" w:hAnsi="Times New Roman"/>
            <w:webHidden/>
          </w:rPr>
          <w:t>22</w:t>
        </w:r>
        <w:r w:rsidRPr="00652547">
          <w:rPr>
            <w:rFonts w:ascii="Times New Roman" w:hAnsi="Times New Roman"/>
            <w:webHidden/>
          </w:rPr>
          <w:fldChar w:fldCharType="end"/>
        </w:r>
      </w:hyperlink>
    </w:p>
    <w:p w:rsidR="00D41CB9" w:rsidRPr="00652547" w:rsidRDefault="00D41CB9">
      <w:pPr>
        <w:pStyle w:val="11"/>
        <w:rPr>
          <w:rFonts w:ascii="Times New Roman" w:hAnsi="Times New Roman"/>
          <w:sz w:val="22"/>
          <w:szCs w:val="22"/>
          <w:lang w:eastAsia="hu-HU"/>
        </w:rPr>
      </w:pPr>
      <w:hyperlink w:anchor="_Toc381037945" w:history="1">
        <w:r w:rsidRPr="00652547">
          <w:rPr>
            <w:rStyle w:val="af2"/>
            <w:rFonts w:ascii="Times New Roman" w:hAnsi="Times New Roman"/>
          </w:rPr>
          <w:t>6.</w:t>
        </w:r>
        <w:r w:rsidRPr="00652547">
          <w:rPr>
            <w:rFonts w:ascii="Times New Roman" w:hAnsi="Times New Roman"/>
            <w:sz w:val="22"/>
            <w:szCs w:val="22"/>
            <w:lang w:eastAsia="hu-HU"/>
          </w:rPr>
          <w:tab/>
        </w:r>
        <w:r w:rsidRPr="00652547">
          <w:rPr>
            <w:rStyle w:val="af2"/>
            <w:rFonts w:ascii="Times New Roman" w:hAnsi="Times New Roman"/>
          </w:rPr>
          <w:t>Annexes</w:t>
        </w:r>
        <w:r w:rsidRPr="00652547">
          <w:rPr>
            <w:rFonts w:ascii="Times New Roman" w:hAnsi="Times New Roman"/>
            <w:webHidden/>
          </w:rPr>
          <w:tab/>
        </w:r>
        <w:r w:rsidRPr="00652547">
          <w:rPr>
            <w:rFonts w:ascii="Times New Roman" w:hAnsi="Times New Roman"/>
            <w:webHidden/>
          </w:rPr>
          <w:fldChar w:fldCharType="begin"/>
        </w:r>
        <w:r w:rsidRPr="00652547">
          <w:rPr>
            <w:rFonts w:ascii="Times New Roman" w:hAnsi="Times New Roman"/>
            <w:webHidden/>
          </w:rPr>
          <w:instrText xml:space="preserve"> PAGEREF _Toc381037945 \h </w:instrText>
        </w:r>
        <w:r w:rsidRPr="00652547">
          <w:rPr>
            <w:rFonts w:ascii="Times New Roman" w:hAnsi="Times New Roman"/>
            <w:webHidden/>
          </w:rPr>
        </w:r>
        <w:r w:rsidRPr="00652547">
          <w:rPr>
            <w:rFonts w:ascii="Times New Roman" w:hAnsi="Times New Roman"/>
            <w:webHidden/>
          </w:rPr>
          <w:fldChar w:fldCharType="separate"/>
        </w:r>
        <w:r w:rsidRPr="00652547">
          <w:rPr>
            <w:rFonts w:ascii="Times New Roman" w:hAnsi="Times New Roman"/>
            <w:webHidden/>
          </w:rPr>
          <w:t>23</w:t>
        </w:r>
        <w:r w:rsidRPr="00652547">
          <w:rPr>
            <w:rFonts w:ascii="Times New Roman" w:hAnsi="Times New Roman"/>
            <w:webHidden/>
          </w:rPr>
          <w:fldChar w:fldCharType="end"/>
        </w:r>
      </w:hyperlink>
    </w:p>
    <w:p w:rsidR="00224358" w:rsidRPr="00652547" w:rsidRDefault="00224358">
      <w:pPr>
        <w:rPr>
          <w:rFonts w:ascii="Times New Roman" w:hAnsi="Times New Roman"/>
        </w:rPr>
      </w:pPr>
      <w:r w:rsidRPr="00652547">
        <w:rPr>
          <w:rFonts w:ascii="Times New Roman" w:hAnsi="Times New Roman"/>
        </w:rPr>
        <w:fldChar w:fldCharType="end"/>
      </w:r>
    </w:p>
    <w:p w:rsidR="00DE5A1D" w:rsidRPr="00652547" w:rsidRDefault="00DE5A1D" w:rsidP="00E57A97">
      <w:pPr>
        <w:pStyle w:val="ac"/>
        <w:rPr>
          <w:rFonts w:ascii="Times New Roman" w:hAnsi="Times New Roman"/>
        </w:rPr>
      </w:pPr>
    </w:p>
    <w:p w:rsidR="00DE5A1D" w:rsidRPr="00652547" w:rsidRDefault="00DE5A1D" w:rsidP="00F53475">
      <w:pPr>
        <w:rPr>
          <w:rFonts w:ascii="Times New Roman" w:hAnsi="Times New Roman"/>
        </w:rPr>
      </w:pPr>
    </w:p>
    <w:p w:rsidR="00DE5A1D" w:rsidRPr="00652547" w:rsidRDefault="00DE5A1D" w:rsidP="00F53475">
      <w:pPr>
        <w:rPr>
          <w:rFonts w:ascii="Times New Roman" w:hAnsi="Times New Roman"/>
        </w:rPr>
      </w:pPr>
    </w:p>
    <w:p w:rsidR="00DE5A1D" w:rsidRPr="00652547" w:rsidRDefault="00DE5A1D" w:rsidP="00F53475">
      <w:pPr>
        <w:rPr>
          <w:rFonts w:ascii="Times New Roman" w:hAnsi="Times New Roman"/>
        </w:rPr>
      </w:pPr>
    </w:p>
    <w:p w:rsidR="00E003EA" w:rsidRPr="00652547" w:rsidRDefault="00DE5A1D" w:rsidP="00E003EA">
      <w:pPr>
        <w:pStyle w:val="ac"/>
        <w:jc w:val="left"/>
        <w:rPr>
          <w:rFonts w:ascii="Times New Roman" w:hAnsi="Times New Roman"/>
          <w:color w:val="31849B"/>
        </w:rPr>
      </w:pPr>
      <w:bookmarkStart w:id="6" w:name="_Toc370719700"/>
      <w:bookmarkStart w:id="7" w:name="_Toc370719870"/>
      <w:r w:rsidRPr="00652547">
        <w:rPr>
          <w:rFonts w:ascii="Times New Roman" w:hAnsi="Times New Roman"/>
        </w:rPr>
        <w:br w:type="page"/>
      </w:r>
      <w:bookmarkStart w:id="8" w:name="_Toc377986993"/>
      <w:bookmarkStart w:id="9" w:name="_Toc381037925"/>
      <w:r w:rsidR="00E003EA" w:rsidRPr="00652547">
        <w:rPr>
          <w:rFonts w:ascii="Times New Roman" w:hAnsi="Times New Roman"/>
          <w:color w:val="31849B"/>
        </w:rPr>
        <w:lastRenderedPageBreak/>
        <w:t>Summary Minutes of the 6</w:t>
      </w:r>
      <w:r w:rsidR="00E003EA" w:rsidRPr="00652547">
        <w:rPr>
          <w:rFonts w:ascii="Times New Roman" w:hAnsi="Times New Roman"/>
          <w:color w:val="31849B"/>
          <w:vertAlign w:val="superscript"/>
        </w:rPr>
        <w:t>th</w:t>
      </w:r>
      <w:r w:rsidR="001779C4" w:rsidRPr="00652547">
        <w:rPr>
          <w:rFonts w:ascii="Times New Roman" w:hAnsi="Times New Roman"/>
          <w:color w:val="31849B"/>
        </w:rPr>
        <w:t xml:space="preserve"> </w:t>
      </w:r>
      <w:r w:rsidR="00E003EA" w:rsidRPr="00652547">
        <w:rPr>
          <w:rFonts w:ascii="Times New Roman" w:hAnsi="Times New Roman"/>
          <w:color w:val="31849B"/>
        </w:rPr>
        <w:t>Steering Group meeting of Priority Area 4</w:t>
      </w:r>
      <w:bookmarkEnd w:id="8"/>
      <w:bookmarkEnd w:id="9"/>
      <w:r w:rsidR="00E003EA" w:rsidRPr="00652547">
        <w:rPr>
          <w:rFonts w:ascii="Times New Roman" w:hAnsi="Times New Roman"/>
          <w:color w:val="31849B"/>
        </w:rPr>
        <w:t xml:space="preserve"> </w:t>
      </w:r>
    </w:p>
    <w:p w:rsidR="00E003EA" w:rsidRPr="00652547" w:rsidRDefault="00E003EA" w:rsidP="00E003EA">
      <w:pPr>
        <w:rPr>
          <w:rFonts w:ascii="Times New Roman" w:hAnsi="Times New Roman"/>
        </w:rPr>
      </w:pPr>
    </w:p>
    <w:p w:rsidR="001D22C2" w:rsidRPr="00652547" w:rsidRDefault="00E003EA" w:rsidP="009D4E60">
      <w:pPr>
        <w:pStyle w:val="none1"/>
        <w:tabs>
          <w:tab w:val="clear" w:pos="1283"/>
          <w:tab w:val="num" w:pos="567"/>
        </w:tabs>
        <w:ind w:hanging="1283"/>
        <w:rPr>
          <w:rFonts w:ascii="Times New Roman" w:hAnsi="Times New Roman"/>
          <w:lang w:val="en-GB"/>
        </w:rPr>
      </w:pPr>
      <w:bookmarkStart w:id="10" w:name="_Toc377986994"/>
      <w:bookmarkStart w:id="11" w:name="_Toc380753078"/>
      <w:bookmarkStart w:id="12" w:name="_Toc381037926"/>
      <w:r w:rsidRPr="00652547">
        <w:rPr>
          <w:rFonts w:ascii="Times New Roman" w:hAnsi="Times New Roman"/>
          <w:lang w:val="en-GB"/>
        </w:rPr>
        <w:t>Opening of the meeting</w:t>
      </w:r>
      <w:bookmarkEnd w:id="10"/>
      <w:bookmarkEnd w:id="11"/>
      <w:bookmarkEnd w:id="12"/>
    </w:p>
    <w:p w:rsidR="00E003EA" w:rsidRPr="00652547" w:rsidRDefault="00E003EA" w:rsidP="00E003EA">
      <w:pPr>
        <w:spacing w:before="120" w:after="120"/>
        <w:rPr>
          <w:rFonts w:ascii="Times New Roman" w:hAnsi="Times New Roman"/>
          <w:sz w:val="22"/>
          <w:szCs w:val="22"/>
        </w:rPr>
      </w:pPr>
      <w:r w:rsidRPr="00652547">
        <w:rPr>
          <w:rFonts w:ascii="Times New Roman" w:hAnsi="Times New Roman"/>
          <w:sz w:val="22"/>
          <w:szCs w:val="22"/>
        </w:rPr>
        <w:t>The 6</w:t>
      </w:r>
      <w:r w:rsidRPr="00652547">
        <w:rPr>
          <w:rFonts w:ascii="Times New Roman" w:hAnsi="Times New Roman"/>
          <w:sz w:val="22"/>
          <w:szCs w:val="22"/>
          <w:vertAlign w:val="superscript"/>
        </w:rPr>
        <w:t>th</w:t>
      </w:r>
      <w:r w:rsidR="001779C4" w:rsidRPr="00652547">
        <w:rPr>
          <w:rFonts w:ascii="Times New Roman" w:hAnsi="Times New Roman"/>
          <w:sz w:val="22"/>
          <w:szCs w:val="22"/>
        </w:rPr>
        <w:t xml:space="preserve"> </w:t>
      </w:r>
      <w:r w:rsidRPr="00652547">
        <w:rPr>
          <w:rFonts w:ascii="Times New Roman" w:hAnsi="Times New Roman"/>
          <w:sz w:val="22"/>
          <w:szCs w:val="22"/>
        </w:rPr>
        <w:t>Steering Group (SG) meeting of Priority Area 4 (PA4) of the European Union Strategy for the Danube Region took place in Vienna, Austria on the 12</w:t>
      </w:r>
      <w:r w:rsidRPr="00652547">
        <w:rPr>
          <w:rFonts w:ascii="Times New Roman" w:hAnsi="Times New Roman"/>
          <w:sz w:val="22"/>
          <w:szCs w:val="22"/>
          <w:vertAlign w:val="superscript"/>
        </w:rPr>
        <w:t>th</w:t>
      </w:r>
      <w:r w:rsidR="00B3085B" w:rsidRPr="00652547">
        <w:rPr>
          <w:rFonts w:ascii="Times New Roman" w:hAnsi="Times New Roman"/>
          <w:sz w:val="22"/>
          <w:szCs w:val="22"/>
        </w:rPr>
        <w:t xml:space="preserve"> </w:t>
      </w:r>
      <w:r w:rsidRPr="00652547">
        <w:rPr>
          <w:rFonts w:ascii="Times New Roman" w:hAnsi="Times New Roman"/>
          <w:sz w:val="22"/>
          <w:szCs w:val="22"/>
        </w:rPr>
        <w:t>December 2013</w:t>
      </w:r>
      <w:r w:rsidR="001779C4" w:rsidRPr="00652547">
        <w:rPr>
          <w:rFonts w:ascii="Times New Roman" w:hAnsi="Times New Roman"/>
          <w:sz w:val="22"/>
          <w:szCs w:val="22"/>
        </w:rPr>
        <w:t xml:space="preserve"> </w:t>
      </w:r>
      <w:r w:rsidRPr="00652547">
        <w:rPr>
          <w:rFonts w:ascii="Times New Roman" w:hAnsi="Times New Roman"/>
          <w:sz w:val="22"/>
          <w:szCs w:val="22"/>
        </w:rPr>
        <w:t xml:space="preserve">in the Balassi </w:t>
      </w:r>
      <w:r w:rsidR="00B3085B" w:rsidRPr="00652547">
        <w:rPr>
          <w:rFonts w:ascii="Times New Roman" w:hAnsi="Times New Roman"/>
          <w:sz w:val="22"/>
          <w:szCs w:val="22"/>
        </w:rPr>
        <w:t>Institute</w:t>
      </w:r>
      <w:r w:rsidRPr="00652547">
        <w:rPr>
          <w:rFonts w:ascii="Times New Roman" w:hAnsi="Times New Roman"/>
          <w:sz w:val="22"/>
          <w:szCs w:val="22"/>
        </w:rPr>
        <w:t xml:space="preserve"> – Collegium Hungaricum</w:t>
      </w:r>
      <w:r w:rsidR="0088419E" w:rsidRPr="00652547">
        <w:rPr>
          <w:rFonts w:ascii="Times New Roman" w:hAnsi="Times New Roman"/>
          <w:sz w:val="22"/>
          <w:szCs w:val="22"/>
        </w:rPr>
        <w:t xml:space="preserve"> back to back with the ICPDR 16</w:t>
      </w:r>
      <w:r w:rsidR="0088419E" w:rsidRPr="00652547">
        <w:rPr>
          <w:rFonts w:ascii="Times New Roman" w:hAnsi="Times New Roman"/>
          <w:sz w:val="22"/>
          <w:szCs w:val="22"/>
          <w:vertAlign w:val="superscript"/>
        </w:rPr>
        <w:t>th</w:t>
      </w:r>
      <w:r w:rsidR="0088419E" w:rsidRPr="00652547">
        <w:rPr>
          <w:rFonts w:ascii="Times New Roman" w:hAnsi="Times New Roman"/>
          <w:sz w:val="22"/>
          <w:szCs w:val="22"/>
        </w:rPr>
        <w:t xml:space="preserve"> Ordinary meeting and 6</w:t>
      </w:r>
      <w:r w:rsidR="0088419E" w:rsidRPr="00652547">
        <w:rPr>
          <w:rFonts w:ascii="Times New Roman" w:hAnsi="Times New Roman"/>
          <w:sz w:val="22"/>
          <w:szCs w:val="22"/>
          <w:vertAlign w:val="superscript"/>
        </w:rPr>
        <w:t>th</w:t>
      </w:r>
      <w:r w:rsidR="0088419E" w:rsidRPr="00652547">
        <w:rPr>
          <w:rFonts w:ascii="Times New Roman" w:hAnsi="Times New Roman"/>
          <w:sz w:val="22"/>
          <w:szCs w:val="22"/>
        </w:rPr>
        <w:t xml:space="preserve"> Steering Group meeting of PA5</w:t>
      </w:r>
      <w:r w:rsidR="001779C4" w:rsidRPr="00652547">
        <w:rPr>
          <w:rFonts w:ascii="Times New Roman" w:hAnsi="Times New Roman"/>
          <w:sz w:val="22"/>
          <w:szCs w:val="22"/>
        </w:rPr>
        <w:t>.</w:t>
      </w:r>
      <w:r w:rsidRPr="00652547">
        <w:rPr>
          <w:rFonts w:ascii="Times New Roman" w:hAnsi="Times New Roman"/>
          <w:sz w:val="22"/>
          <w:szCs w:val="22"/>
        </w:rPr>
        <w:t xml:space="preserve"> </w:t>
      </w:r>
    </w:p>
    <w:p w:rsidR="00E003EA" w:rsidRPr="00652547" w:rsidRDefault="00E003EA" w:rsidP="00E003EA">
      <w:pPr>
        <w:spacing w:before="120" w:after="120"/>
        <w:rPr>
          <w:rFonts w:ascii="Times New Roman" w:hAnsi="Times New Roman"/>
          <w:sz w:val="22"/>
          <w:szCs w:val="22"/>
        </w:rPr>
      </w:pPr>
      <w:r w:rsidRPr="00652547">
        <w:rPr>
          <w:rFonts w:ascii="Times New Roman" w:hAnsi="Times New Roman"/>
          <w:sz w:val="22"/>
          <w:szCs w:val="22"/>
        </w:rPr>
        <w:t xml:space="preserve">The meeting was opened by Ms Zsuzsanna Kocsis Kupper Hungarian PAC assistant. </w:t>
      </w:r>
    </w:p>
    <w:p w:rsidR="0088419E" w:rsidRPr="00652547" w:rsidRDefault="001779C4" w:rsidP="00C75DF5">
      <w:pPr>
        <w:spacing w:before="120" w:after="120"/>
        <w:rPr>
          <w:rFonts w:ascii="Times New Roman" w:hAnsi="Times New Roman"/>
          <w:sz w:val="22"/>
          <w:szCs w:val="22"/>
        </w:rPr>
      </w:pPr>
      <w:r w:rsidRPr="00652547">
        <w:rPr>
          <w:rFonts w:ascii="Times New Roman" w:hAnsi="Times New Roman"/>
          <w:sz w:val="22"/>
          <w:szCs w:val="22"/>
        </w:rPr>
        <w:t>Mr Márton Méhes, D</w:t>
      </w:r>
      <w:r w:rsidR="00E003EA" w:rsidRPr="00652547">
        <w:rPr>
          <w:rFonts w:ascii="Times New Roman" w:hAnsi="Times New Roman"/>
          <w:sz w:val="22"/>
          <w:szCs w:val="22"/>
        </w:rPr>
        <w:t>irector of the Collegium Hungaricum welcomed the participants</w:t>
      </w:r>
      <w:r w:rsidR="00B3085B" w:rsidRPr="00652547">
        <w:rPr>
          <w:rFonts w:ascii="Times New Roman" w:hAnsi="Times New Roman"/>
          <w:sz w:val="22"/>
          <w:szCs w:val="22"/>
        </w:rPr>
        <w:t xml:space="preserve"> </w:t>
      </w:r>
      <w:r w:rsidRPr="00652547">
        <w:rPr>
          <w:rFonts w:ascii="Times New Roman" w:hAnsi="Times New Roman"/>
          <w:sz w:val="22"/>
          <w:szCs w:val="22"/>
        </w:rPr>
        <w:t>and as a</w:t>
      </w:r>
      <w:r w:rsidR="00E003EA" w:rsidRPr="00652547">
        <w:rPr>
          <w:rFonts w:ascii="Times New Roman" w:hAnsi="Times New Roman"/>
          <w:sz w:val="22"/>
          <w:szCs w:val="22"/>
        </w:rPr>
        <w:t xml:space="preserve"> member of PA3 he highlighted the importance of the EUSDR</w:t>
      </w:r>
      <w:r w:rsidRPr="00652547">
        <w:rPr>
          <w:rFonts w:ascii="Times New Roman" w:hAnsi="Times New Roman"/>
          <w:sz w:val="22"/>
          <w:szCs w:val="22"/>
        </w:rPr>
        <w:t xml:space="preserve">. </w:t>
      </w:r>
      <w:r w:rsidR="00E003EA" w:rsidRPr="00652547">
        <w:rPr>
          <w:rFonts w:ascii="Times New Roman" w:hAnsi="Times New Roman"/>
          <w:sz w:val="22"/>
          <w:szCs w:val="22"/>
        </w:rPr>
        <w:t xml:space="preserve">Mr Méhes announced an exhibition </w:t>
      </w:r>
      <w:r w:rsidRPr="00652547">
        <w:rPr>
          <w:rFonts w:ascii="Times New Roman" w:hAnsi="Times New Roman"/>
          <w:sz w:val="22"/>
          <w:szCs w:val="22"/>
        </w:rPr>
        <w:t xml:space="preserve">of the Collegium Hungaricum about the Danube </w:t>
      </w:r>
      <w:r w:rsidR="00E003EA" w:rsidRPr="00652547">
        <w:rPr>
          <w:rFonts w:ascii="Times New Roman" w:hAnsi="Times New Roman"/>
          <w:sz w:val="22"/>
          <w:szCs w:val="22"/>
        </w:rPr>
        <w:t>and kindly invited the particpants to visit the exhibition</w:t>
      </w:r>
      <w:r w:rsidR="00567181" w:rsidRPr="00652547">
        <w:rPr>
          <w:rFonts w:ascii="Times New Roman" w:hAnsi="Times New Roman"/>
          <w:sz w:val="22"/>
          <w:szCs w:val="22"/>
        </w:rPr>
        <w:t xml:space="preserve"> on  the‘ </w:t>
      </w:r>
      <w:r w:rsidR="00567181" w:rsidRPr="00652547">
        <w:rPr>
          <w:rFonts w:ascii="Times New Roman" w:hAnsi="Times New Roman"/>
          <w:i/>
          <w:sz w:val="22"/>
          <w:szCs w:val="22"/>
        </w:rPr>
        <w:t>The Human. The River’</w:t>
      </w:r>
      <w:r w:rsidR="00D04B8B" w:rsidRPr="00652547">
        <w:rPr>
          <w:rFonts w:ascii="Times New Roman" w:hAnsi="Times New Roman"/>
          <w:sz w:val="22"/>
          <w:szCs w:val="22"/>
        </w:rPr>
        <w:t>, featuri</w:t>
      </w:r>
      <w:r w:rsidR="004E3425" w:rsidRPr="00652547">
        <w:rPr>
          <w:rFonts w:ascii="Times New Roman" w:hAnsi="Times New Roman"/>
          <w:sz w:val="22"/>
          <w:szCs w:val="22"/>
        </w:rPr>
        <w:t>ng through the Danube countries</w:t>
      </w:r>
      <w:r w:rsidR="007860F6" w:rsidRPr="00652547">
        <w:rPr>
          <w:rFonts w:ascii="Times New Roman" w:hAnsi="Times New Roman"/>
          <w:sz w:val="22"/>
          <w:szCs w:val="22"/>
        </w:rPr>
        <w:t xml:space="preserve">. </w:t>
      </w:r>
      <w:r w:rsidR="00E003EA" w:rsidRPr="00652547">
        <w:rPr>
          <w:rFonts w:ascii="Times New Roman" w:hAnsi="Times New Roman"/>
          <w:sz w:val="22"/>
          <w:szCs w:val="22"/>
        </w:rPr>
        <w:t>In</w:t>
      </w:r>
      <w:r w:rsidRPr="00652547">
        <w:rPr>
          <w:rFonts w:ascii="Times New Roman" w:hAnsi="Times New Roman"/>
          <w:sz w:val="22"/>
          <w:szCs w:val="22"/>
        </w:rPr>
        <w:t xml:space="preserve"> </w:t>
      </w:r>
      <w:r w:rsidR="00E003EA" w:rsidRPr="00652547">
        <w:rPr>
          <w:rFonts w:ascii="Times New Roman" w:hAnsi="Times New Roman"/>
          <w:sz w:val="22"/>
          <w:szCs w:val="22"/>
        </w:rPr>
        <w:t>the frame of the meeting the representatives of the European Co</w:t>
      </w:r>
      <w:r w:rsidR="00652547">
        <w:rPr>
          <w:rFonts w:ascii="Times New Roman" w:hAnsi="Times New Roman"/>
          <w:sz w:val="22"/>
          <w:szCs w:val="22"/>
        </w:rPr>
        <w:t>mm</w:t>
      </w:r>
      <w:r w:rsidR="00E003EA" w:rsidRPr="00652547">
        <w:rPr>
          <w:rFonts w:ascii="Times New Roman" w:hAnsi="Times New Roman"/>
          <w:sz w:val="22"/>
          <w:szCs w:val="22"/>
        </w:rPr>
        <w:t>ission</w:t>
      </w:r>
      <w:r w:rsidRPr="00652547">
        <w:rPr>
          <w:rFonts w:ascii="Times New Roman" w:hAnsi="Times New Roman"/>
          <w:sz w:val="22"/>
          <w:szCs w:val="22"/>
        </w:rPr>
        <w:t>,</w:t>
      </w:r>
      <w:r w:rsidR="00E003EA" w:rsidRPr="00652547">
        <w:rPr>
          <w:rFonts w:ascii="Times New Roman" w:hAnsi="Times New Roman"/>
          <w:sz w:val="22"/>
          <w:szCs w:val="22"/>
        </w:rPr>
        <w:t xml:space="preserve"> </w:t>
      </w:r>
      <w:r w:rsidRPr="00652547">
        <w:rPr>
          <w:rFonts w:ascii="Times New Roman" w:hAnsi="Times New Roman"/>
          <w:sz w:val="22"/>
          <w:szCs w:val="22"/>
        </w:rPr>
        <w:t xml:space="preserve">Austria, Bosnia and Herzegovina, Bulgaria, </w:t>
      </w:r>
      <w:r w:rsidR="00C75DF5" w:rsidRPr="00652547">
        <w:rPr>
          <w:rFonts w:ascii="Times New Roman" w:hAnsi="Times New Roman"/>
          <w:sz w:val="22"/>
          <w:szCs w:val="22"/>
        </w:rPr>
        <w:t xml:space="preserve">Czech </w:t>
      </w:r>
      <w:r w:rsidRPr="00652547">
        <w:rPr>
          <w:rFonts w:ascii="Times New Roman" w:hAnsi="Times New Roman"/>
          <w:sz w:val="22"/>
          <w:szCs w:val="22"/>
        </w:rPr>
        <w:t xml:space="preserve">Republic, Croatia, </w:t>
      </w:r>
      <w:r w:rsidR="00D04B8B" w:rsidRPr="00652547">
        <w:rPr>
          <w:rFonts w:ascii="Times New Roman" w:hAnsi="Times New Roman"/>
          <w:sz w:val="22"/>
          <w:szCs w:val="22"/>
        </w:rPr>
        <w:t>Bavaria</w:t>
      </w:r>
      <w:r w:rsidRPr="00652547">
        <w:rPr>
          <w:rFonts w:ascii="Times New Roman" w:hAnsi="Times New Roman"/>
          <w:sz w:val="22"/>
          <w:szCs w:val="22"/>
        </w:rPr>
        <w:t xml:space="preserve">, Hungary, Moldova, Romania, </w:t>
      </w:r>
      <w:r w:rsidR="00E003EA" w:rsidRPr="00652547">
        <w:rPr>
          <w:rFonts w:ascii="Times New Roman" w:hAnsi="Times New Roman"/>
          <w:sz w:val="22"/>
          <w:szCs w:val="22"/>
        </w:rPr>
        <w:t>Slovakia,</w:t>
      </w:r>
      <w:r w:rsidRPr="00652547">
        <w:rPr>
          <w:rFonts w:ascii="Times New Roman" w:hAnsi="Times New Roman"/>
          <w:sz w:val="22"/>
          <w:szCs w:val="22"/>
        </w:rPr>
        <w:t xml:space="preserve"> </w:t>
      </w:r>
      <w:r w:rsidR="00E003EA" w:rsidRPr="00652547">
        <w:rPr>
          <w:rFonts w:ascii="Times New Roman" w:hAnsi="Times New Roman"/>
          <w:sz w:val="22"/>
          <w:szCs w:val="22"/>
        </w:rPr>
        <w:t xml:space="preserve">Slovenia were presented. Representatives of the ICPDR and Sava Commission also gave important inputs during the meeting. </w:t>
      </w:r>
      <w:r w:rsidR="004E3425" w:rsidRPr="00652547">
        <w:rPr>
          <w:rFonts w:ascii="Times New Roman" w:hAnsi="Times New Roman"/>
          <w:sz w:val="22"/>
          <w:szCs w:val="22"/>
        </w:rPr>
        <w:t xml:space="preserve">Ukraine has been participated in the PA5 meeting </w:t>
      </w:r>
      <w:r w:rsidR="0088419E" w:rsidRPr="00652547">
        <w:rPr>
          <w:rFonts w:ascii="Times New Roman" w:hAnsi="Times New Roman"/>
          <w:sz w:val="22"/>
          <w:szCs w:val="22"/>
        </w:rPr>
        <w:t xml:space="preserve">and was also intended to take part on the PA4 szeering group meeting, but </w:t>
      </w:r>
      <w:r w:rsidR="004E3425" w:rsidRPr="00652547">
        <w:rPr>
          <w:rFonts w:ascii="Times New Roman" w:hAnsi="Times New Roman"/>
          <w:sz w:val="22"/>
          <w:szCs w:val="22"/>
        </w:rPr>
        <w:t>due to governmental commitment</w:t>
      </w:r>
      <w:r w:rsidR="0088419E" w:rsidRPr="00652547">
        <w:rPr>
          <w:rFonts w:ascii="Times New Roman" w:hAnsi="Times New Roman"/>
          <w:sz w:val="22"/>
          <w:szCs w:val="22"/>
        </w:rPr>
        <w:t xml:space="preserve"> the Ukrainian representative had to leave Vienna before the 12</w:t>
      </w:r>
      <w:r w:rsidR="0088419E" w:rsidRPr="00652547">
        <w:rPr>
          <w:rFonts w:ascii="Times New Roman" w:hAnsi="Times New Roman"/>
          <w:sz w:val="22"/>
          <w:szCs w:val="22"/>
          <w:vertAlign w:val="superscript"/>
        </w:rPr>
        <w:t>th</w:t>
      </w:r>
      <w:r w:rsidR="0088419E" w:rsidRPr="00652547">
        <w:rPr>
          <w:rFonts w:ascii="Times New Roman" w:hAnsi="Times New Roman"/>
          <w:sz w:val="22"/>
          <w:szCs w:val="22"/>
        </w:rPr>
        <w:t xml:space="preserve"> December 2013</w:t>
      </w:r>
      <w:r w:rsidR="004E3425" w:rsidRPr="00652547">
        <w:rPr>
          <w:rFonts w:ascii="Times New Roman" w:hAnsi="Times New Roman"/>
          <w:sz w:val="22"/>
          <w:szCs w:val="22"/>
        </w:rPr>
        <w:t xml:space="preserve">. </w:t>
      </w:r>
      <w:r w:rsidR="00E003EA" w:rsidRPr="00652547">
        <w:rPr>
          <w:rFonts w:ascii="Times New Roman" w:hAnsi="Times New Roman"/>
          <w:sz w:val="22"/>
          <w:szCs w:val="22"/>
        </w:rPr>
        <w:t xml:space="preserve">From Romania the Secretary of State and from Hungary the EUSDR Government Commissioner were </w:t>
      </w:r>
      <w:r w:rsidR="00D27064" w:rsidRPr="00652547">
        <w:rPr>
          <w:rFonts w:ascii="Times New Roman" w:hAnsi="Times New Roman"/>
          <w:sz w:val="22"/>
          <w:szCs w:val="22"/>
        </w:rPr>
        <w:t>participating o</w:t>
      </w:r>
      <w:r w:rsidR="00E003EA" w:rsidRPr="00652547">
        <w:rPr>
          <w:rFonts w:ascii="Times New Roman" w:hAnsi="Times New Roman"/>
          <w:sz w:val="22"/>
          <w:szCs w:val="22"/>
        </w:rPr>
        <w:t>n</w:t>
      </w:r>
      <w:r w:rsidR="00D27064" w:rsidRPr="00652547">
        <w:rPr>
          <w:rFonts w:ascii="Times New Roman" w:hAnsi="Times New Roman"/>
          <w:sz w:val="22"/>
          <w:szCs w:val="22"/>
        </w:rPr>
        <w:t xml:space="preserve"> </w:t>
      </w:r>
      <w:r w:rsidR="00E003EA" w:rsidRPr="00652547">
        <w:rPr>
          <w:rFonts w:ascii="Times New Roman" w:hAnsi="Times New Roman"/>
          <w:sz w:val="22"/>
          <w:szCs w:val="22"/>
        </w:rPr>
        <w:t xml:space="preserve">the meeting. </w:t>
      </w:r>
      <w:r w:rsidR="00C75DF5" w:rsidRPr="00652547">
        <w:rPr>
          <w:rFonts w:ascii="Times New Roman" w:hAnsi="Times New Roman"/>
          <w:sz w:val="22"/>
          <w:szCs w:val="22"/>
        </w:rPr>
        <w:t xml:space="preserve">From Hungary State Secretary responsible for Water, Péter Kovács, also participated on the meeting. </w:t>
      </w:r>
      <w:r w:rsidR="0088419E" w:rsidRPr="00652547">
        <w:rPr>
          <w:rFonts w:ascii="Times New Roman" w:hAnsi="Times New Roman"/>
          <w:sz w:val="22"/>
          <w:szCs w:val="22"/>
        </w:rPr>
        <w:t>In the frame of the PA4 SG 6 meeting the hi</w:t>
      </w:r>
      <w:r w:rsidR="00052FD7" w:rsidRPr="00652547">
        <w:rPr>
          <w:rFonts w:ascii="Times New Roman" w:hAnsi="Times New Roman"/>
          <w:sz w:val="22"/>
          <w:szCs w:val="22"/>
        </w:rPr>
        <w:t>ghest country participation has</w:t>
      </w:r>
      <w:r w:rsidR="0088419E" w:rsidRPr="00652547">
        <w:rPr>
          <w:rFonts w:ascii="Times New Roman" w:hAnsi="Times New Roman"/>
          <w:sz w:val="22"/>
          <w:szCs w:val="22"/>
        </w:rPr>
        <w:t xml:space="preserve"> been reached. </w:t>
      </w:r>
    </w:p>
    <w:p w:rsidR="00E003EA" w:rsidRPr="00652547" w:rsidRDefault="00E003EA" w:rsidP="00E003EA">
      <w:pPr>
        <w:spacing w:before="120" w:after="120"/>
        <w:rPr>
          <w:rFonts w:ascii="Times New Roman" w:hAnsi="Times New Roman"/>
          <w:b/>
          <w:sz w:val="22"/>
          <w:szCs w:val="22"/>
        </w:rPr>
      </w:pPr>
      <w:r w:rsidRPr="00652547">
        <w:rPr>
          <w:rFonts w:ascii="Times New Roman" w:hAnsi="Times New Roman"/>
          <w:sz w:val="22"/>
          <w:szCs w:val="22"/>
        </w:rPr>
        <w:t xml:space="preserve">List of participants can be found in </w:t>
      </w:r>
      <w:r w:rsidRPr="00652547">
        <w:rPr>
          <w:rFonts w:ascii="Times New Roman" w:hAnsi="Times New Roman"/>
          <w:b/>
          <w:sz w:val="22"/>
          <w:szCs w:val="22"/>
        </w:rPr>
        <w:t>Annex 1.</w:t>
      </w:r>
    </w:p>
    <w:p w:rsidR="007D63D2" w:rsidRPr="00652547" w:rsidRDefault="007D63D2" w:rsidP="007D63D2">
      <w:pPr>
        <w:spacing w:before="120" w:after="120"/>
        <w:rPr>
          <w:rFonts w:ascii="Times New Roman" w:hAnsi="Times New Roman"/>
          <w:sz w:val="22"/>
          <w:szCs w:val="22"/>
        </w:rPr>
      </w:pPr>
      <w:r w:rsidRPr="00652547">
        <w:rPr>
          <w:rFonts w:ascii="Times New Roman" w:hAnsi="Times New Roman"/>
          <w:sz w:val="22"/>
          <w:szCs w:val="22"/>
        </w:rPr>
        <w:t xml:space="preserve">Ms Kocsis-Kupper announced that </w:t>
      </w:r>
      <w:r w:rsidR="00D27064" w:rsidRPr="00652547">
        <w:rPr>
          <w:rFonts w:ascii="Times New Roman" w:hAnsi="Times New Roman"/>
          <w:sz w:val="22"/>
          <w:szCs w:val="22"/>
        </w:rPr>
        <w:t xml:space="preserve">Mr László Perger resigned from his position due to family reasons and from the </w:t>
      </w:r>
      <w:r w:rsidRPr="00652547">
        <w:rPr>
          <w:rFonts w:ascii="Times New Roman" w:hAnsi="Times New Roman"/>
          <w:sz w:val="22"/>
          <w:szCs w:val="22"/>
        </w:rPr>
        <w:t>mid</w:t>
      </w:r>
      <w:r w:rsidR="00D27064" w:rsidRPr="00652547">
        <w:rPr>
          <w:rFonts w:ascii="Times New Roman" w:hAnsi="Times New Roman"/>
          <w:sz w:val="22"/>
          <w:szCs w:val="22"/>
        </w:rPr>
        <w:t xml:space="preserve">dle of </w:t>
      </w:r>
      <w:r w:rsidRPr="00652547">
        <w:rPr>
          <w:rFonts w:ascii="Times New Roman" w:hAnsi="Times New Roman"/>
          <w:sz w:val="22"/>
          <w:szCs w:val="22"/>
        </w:rPr>
        <w:t>October 2013, Mr Ottó Szabó was officia</w:t>
      </w:r>
      <w:r w:rsidR="00ED6DA4" w:rsidRPr="00652547">
        <w:rPr>
          <w:rFonts w:ascii="Times New Roman" w:hAnsi="Times New Roman"/>
          <w:sz w:val="22"/>
          <w:szCs w:val="22"/>
        </w:rPr>
        <w:t>l</w:t>
      </w:r>
      <w:r w:rsidR="0088419E" w:rsidRPr="00652547">
        <w:rPr>
          <w:rFonts w:ascii="Times New Roman" w:hAnsi="Times New Roman"/>
          <w:sz w:val="22"/>
          <w:szCs w:val="22"/>
        </w:rPr>
        <w:t>ly appointed</w:t>
      </w:r>
      <w:r w:rsidRPr="00652547">
        <w:rPr>
          <w:rFonts w:ascii="Times New Roman" w:hAnsi="Times New Roman"/>
          <w:sz w:val="22"/>
          <w:szCs w:val="22"/>
        </w:rPr>
        <w:t xml:space="preserve"> as priority area coordinator in Hungary. </w:t>
      </w:r>
    </w:p>
    <w:p w:rsidR="007D63D2" w:rsidRPr="00652547" w:rsidRDefault="00D27064" w:rsidP="007D63D2">
      <w:pPr>
        <w:rPr>
          <w:rFonts w:ascii="Times New Roman" w:hAnsi="Times New Roman"/>
          <w:sz w:val="22"/>
          <w:szCs w:val="22"/>
        </w:rPr>
      </w:pPr>
      <w:r w:rsidRPr="00652547">
        <w:rPr>
          <w:rFonts w:ascii="Times New Roman" w:hAnsi="Times New Roman"/>
          <w:sz w:val="22"/>
          <w:szCs w:val="22"/>
        </w:rPr>
        <w:t>In</w:t>
      </w:r>
      <w:r w:rsidR="007D63D2" w:rsidRPr="00652547">
        <w:rPr>
          <w:rFonts w:ascii="Times New Roman" w:hAnsi="Times New Roman"/>
          <w:sz w:val="22"/>
          <w:szCs w:val="22"/>
        </w:rPr>
        <w:t xml:space="preserve"> Slovakia</w:t>
      </w:r>
      <w:r w:rsidRPr="00652547">
        <w:rPr>
          <w:rFonts w:ascii="Times New Roman" w:hAnsi="Times New Roman"/>
          <w:sz w:val="22"/>
          <w:szCs w:val="22"/>
        </w:rPr>
        <w:t>,</w:t>
      </w:r>
      <w:r w:rsidR="007D63D2" w:rsidRPr="00652547">
        <w:rPr>
          <w:rFonts w:ascii="Times New Roman" w:hAnsi="Times New Roman"/>
          <w:sz w:val="22"/>
          <w:szCs w:val="22"/>
        </w:rPr>
        <w:t xml:space="preserve"> Andrea Vranovska was nominated as PAC for the period of 1</w:t>
      </w:r>
      <w:r w:rsidR="002030E9" w:rsidRPr="00652547">
        <w:rPr>
          <w:rFonts w:ascii="Times New Roman" w:hAnsi="Times New Roman"/>
          <w:sz w:val="22"/>
          <w:szCs w:val="22"/>
        </w:rPr>
        <w:t>5</w:t>
      </w:r>
      <w:r w:rsidR="007D63D2" w:rsidRPr="00652547">
        <w:rPr>
          <w:rFonts w:ascii="Times New Roman" w:hAnsi="Times New Roman"/>
          <w:sz w:val="22"/>
          <w:szCs w:val="22"/>
        </w:rPr>
        <w:t xml:space="preserve"> September – </w:t>
      </w:r>
      <w:r w:rsidR="002030E9" w:rsidRPr="00652547">
        <w:rPr>
          <w:rFonts w:ascii="Times New Roman" w:hAnsi="Times New Roman"/>
          <w:sz w:val="22"/>
          <w:szCs w:val="22"/>
        </w:rPr>
        <w:t>31 November</w:t>
      </w:r>
      <w:r w:rsidR="007D63D2" w:rsidRPr="00652547">
        <w:rPr>
          <w:rFonts w:ascii="Times New Roman" w:hAnsi="Times New Roman"/>
          <w:sz w:val="22"/>
          <w:szCs w:val="22"/>
        </w:rPr>
        <w:t>. As of 1st</w:t>
      </w:r>
      <w:r w:rsidR="00B3085B" w:rsidRPr="00652547">
        <w:rPr>
          <w:rFonts w:ascii="Times New Roman" w:hAnsi="Times New Roman"/>
          <w:sz w:val="22"/>
          <w:szCs w:val="22"/>
        </w:rPr>
        <w:t xml:space="preserve"> </w:t>
      </w:r>
      <w:r w:rsidR="007D63D2" w:rsidRPr="00652547">
        <w:rPr>
          <w:rFonts w:ascii="Times New Roman" w:hAnsi="Times New Roman"/>
          <w:sz w:val="22"/>
          <w:szCs w:val="22"/>
        </w:rPr>
        <w:t xml:space="preserve"> December </w:t>
      </w:r>
      <w:r w:rsidR="00557140" w:rsidRPr="00652547">
        <w:rPr>
          <w:rFonts w:ascii="Times New Roman" w:hAnsi="Times New Roman"/>
          <w:sz w:val="22"/>
          <w:szCs w:val="22"/>
        </w:rPr>
        <w:t xml:space="preserve">Ing.Dušan Čerešňák, Director General of Water Department, Ministry of Environment of the Slovak Republic </w:t>
      </w:r>
      <w:r w:rsidR="007D63D2" w:rsidRPr="00652547">
        <w:rPr>
          <w:rFonts w:ascii="Times New Roman" w:hAnsi="Times New Roman"/>
          <w:sz w:val="22"/>
          <w:szCs w:val="22"/>
        </w:rPr>
        <w:t xml:space="preserve"> has been </w:t>
      </w:r>
      <w:r w:rsidR="004E3425" w:rsidRPr="00652547">
        <w:rPr>
          <w:rFonts w:ascii="Times New Roman" w:hAnsi="Times New Roman"/>
          <w:sz w:val="22"/>
          <w:szCs w:val="22"/>
        </w:rPr>
        <w:t xml:space="preserve">appointed </w:t>
      </w:r>
      <w:r w:rsidR="007D63D2" w:rsidRPr="00652547">
        <w:rPr>
          <w:rFonts w:ascii="Times New Roman" w:hAnsi="Times New Roman"/>
          <w:sz w:val="22"/>
          <w:szCs w:val="22"/>
        </w:rPr>
        <w:t>as PAC for PA4</w:t>
      </w:r>
      <w:r w:rsidRPr="00652547">
        <w:rPr>
          <w:rFonts w:ascii="Times New Roman" w:hAnsi="Times New Roman"/>
          <w:sz w:val="22"/>
          <w:szCs w:val="22"/>
        </w:rPr>
        <w:t xml:space="preserve"> in SK</w:t>
      </w:r>
      <w:r w:rsidR="007D63D2" w:rsidRPr="00652547">
        <w:rPr>
          <w:rFonts w:ascii="Times New Roman" w:hAnsi="Times New Roman"/>
          <w:sz w:val="22"/>
          <w:szCs w:val="22"/>
        </w:rPr>
        <w:t xml:space="preserve">. </w:t>
      </w:r>
      <w:r w:rsidR="002030E9" w:rsidRPr="00652547">
        <w:rPr>
          <w:rFonts w:ascii="Times New Roman" w:hAnsi="Times New Roman"/>
          <w:sz w:val="22"/>
          <w:szCs w:val="22"/>
        </w:rPr>
        <w:t>Ms Vranovska w</w:t>
      </w:r>
      <w:r w:rsidR="00ED6DA4" w:rsidRPr="00652547">
        <w:rPr>
          <w:rFonts w:ascii="Times New Roman" w:hAnsi="Times New Roman"/>
          <w:sz w:val="22"/>
          <w:szCs w:val="22"/>
        </w:rPr>
        <w:t>ould</w:t>
      </w:r>
      <w:r w:rsidR="002030E9" w:rsidRPr="00652547">
        <w:rPr>
          <w:rFonts w:ascii="Times New Roman" w:hAnsi="Times New Roman"/>
          <w:sz w:val="22"/>
          <w:szCs w:val="22"/>
        </w:rPr>
        <w:t xml:space="preserve"> remain in the team and would act as PAC assistant</w:t>
      </w:r>
      <w:r w:rsidRPr="00652547">
        <w:rPr>
          <w:rFonts w:ascii="Times New Roman" w:hAnsi="Times New Roman"/>
          <w:sz w:val="22"/>
          <w:szCs w:val="22"/>
        </w:rPr>
        <w:t>.</w:t>
      </w:r>
    </w:p>
    <w:p w:rsidR="00E94D8D" w:rsidRPr="00652547" w:rsidRDefault="00E94D8D" w:rsidP="00E94D8D">
      <w:pPr>
        <w:pStyle w:val="none1"/>
        <w:tabs>
          <w:tab w:val="clear" w:pos="1283"/>
          <w:tab w:val="num" w:pos="567"/>
        </w:tabs>
        <w:ind w:hanging="1283"/>
        <w:rPr>
          <w:rFonts w:ascii="Times New Roman" w:hAnsi="Times New Roman"/>
          <w:lang w:val="en-GB"/>
        </w:rPr>
      </w:pPr>
      <w:bookmarkStart w:id="13" w:name="_Toc377986996"/>
      <w:bookmarkStart w:id="14" w:name="_Toc380753079"/>
      <w:bookmarkStart w:id="15" w:name="_Toc381037927"/>
      <w:r w:rsidRPr="00652547">
        <w:rPr>
          <w:rFonts w:ascii="Times New Roman" w:hAnsi="Times New Roman"/>
          <w:lang w:val="en-GB"/>
        </w:rPr>
        <w:t>Approval of the Agenda</w:t>
      </w:r>
      <w:bookmarkEnd w:id="13"/>
      <w:bookmarkEnd w:id="14"/>
      <w:bookmarkEnd w:id="15"/>
    </w:p>
    <w:p w:rsidR="00CF7F1F" w:rsidRPr="00652547" w:rsidRDefault="00CF7F1F" w:rsidP="00CF7F1F">
      <w:pPr>
        <w:spacing w:before="120" w:after="120"/>
        <w:rPr>
          <w:rFonts w:ascii="Times New Roman" w:hAnsi="Times New Roman"/>
          <w:sz w:val="22"/>
          <w:szCs w:val="22"/>
        </w:rPr>
      </w:pPr>
      <w:r w:rsidRPr="00652547">
        <w:rPr>
          <w:rFonts w:ascii="Times New Roman" w:hAnsi="Times New Roman"/>
          <w:sz w:val="22"/>
          <w:szCs w:val="22"/>
        </w:rPr>
        <w:t>Due to the regrettable illness of the new HU PAC</w:t>
      </w:r>
      <w:r w:rsidRPr="00652547">
        <w:rPr>
          <w:rFonts w:ascii="Times New Roman" w:hAnsi="Times New Roman"/>
          <w:b/>
          <w:sz w:val="22"/>
          <w:szCs w:val="22"/>
        </w:rPr>
        <w:t xml:space="preserve"> </w:t>
      </w:r>
      <w:r w:rsidRPr="00652547">
        <w:rPr>
          <w:rFonts w:ascii="Times New Roman" w:hAnsi="Times New Roman"/>
          <w:sz w:val="22"/>
          <w:szCs w:val="22"/>
        </w:rPr>
        <w:t>Ms Kocsis</w:t>
      </w:r>
      <w:r w:rsidR="001018DD" w:rsidRPr="00652547">
        <w:rPr>
          <w:rFonts w:ascii="Times New Roman" w:hAnsi="Times New Roman"/>
          <w:sz w:val="22"/>
          <w:szCs w:val="22"/>
        </w:rPr>
        <w:t>-</w:t>
      </w:r>
      <w:r w:rsidRPr="00652547">
        <w:rPr>
          <w:rFonts w:ascii="Times New Roman" w:hAnsi="Times New Roman"/>
          <w:sz w:val="22"/>
          <w:szCs w:val="22"/>
        </w:rPr>
        <w:t xml:space="preserve">Kupper chaired the meeting. She </w:t>
      </w:r>
      <w:r w:rsidR="004E3425" w:rsidRPr="00652547">
        <w:rPr>
          <w:rFonts w:ascii="Times New Roman" w:hAnsi="Times New Roman"/>
          <w:sz w:val="22"/>
          <w:szCs w:val="22"/>
        </w:rPr>
        <w:t xml:space="preserve">proposed </w:t>
      </w:r>
      <w:r w:rsidRPr="00652547">
        <w:rPr>
          <w:rFonts w:ascii="Times New Roman" w:hAnsi="Times New Roman"/>
          <w:sz w:val="22"/>
          <w:szCs w:val="22"/>
        </w:rPr>
        <w:t>two small changes in the Agenda:</w:t>
      </w:r>
    </w:p>
    <w:p w:rsidR="00CF7F1F" w:rsidRPr="00652547" w:rsidRDefault="00CF7F1F" w:rsidP="005A3275">
      <w:pPr>
        <w:numPr>
          <w:ilvl w:val="0"/>
          <w:numId w:val="2"/>
        </w:numPr>
        <w:spacing w:before="120" w:after="120"/>
        <w:rPr>
          <w:rFonts w:ascii="Times New Roman" w:hAnsi="Times New Roman"/>
          <w:sz w:val="22"/>
          <w:szCs w:val="22"/>
        </w:rPr>
      </w:pPr>
      <w:r w:rsidRPr="00652547">
        <w:rPr>
          <w:rFonts w:ascii="Times New Roman" w:hAnsi="Times New Roman"/>
          <w:sz w:val="22"/>
          <w:szCs w:val="22"/>
        </w:rPr>
        <w:t>Mr Raimund Mair was kindly asked to give short information about the outcomes of the ICPDR 16h Ordinary meeting.</w:t>
      </w:r>
    </w:p>
    <w:p w:rsidR="00CF7F1F" w:rsidRPr="00652547" w:rsidRDefault="00CF7F1F" w:rsidP="005A3275">
      <w:pPr>
        <w:numPr>
          <w:ilvl w:val="0"/>
          <w:numId w:val="2"/>
        </w:numPr>
        <w:spacing w:before="120" w:after="120"/>
        <w:rPr>
          <w:rFonts w:ascii="Times New Roman" w:hAnsi="Times New Roman"/>
          <w:sz w:val="22"/>
          <w:szCs w:val="22"/>
        </w:rPr>
      </w:pPr>
      <w:r w:rsidRPr="00652547">
        <w:rPr>
          <w:rFonts w:ascii="Times New Roman" w:hAnsi="Times New Roman"/>
          <w:sz w:val="22"/>
          <w:szCs w:val="22"/>
        </w:rPr>
        <w:lastRenderedPageBreak/>
        <w:t xml:space="preserve">Ms Kocsis Kupper asked the participants to agree that agenda item on programming would be shifted to the afternoon, since </w:t>
      </w:r>
      <w:r w:rsidR="002C0173" w:rsidRPr="00652547">
        <w:rPr>
          <w:rFonts w:ascii="Times New Roman" w:hAnsi="Times New Roman"/>
          <w:bCs/>
          <w:sz w:val="22"/>
          <w:szCs w:val="22"/>
        </w:rPr>
        <w:t>Government Commissioner</w:t>
      </w:r>
      <w:r w:rsidR="002C0173" w:rsidRPr="00652547">
        <w:rPr>
          <w:rFonts w:ascii="Times New Roman" w:hAnsi="Times New Roman"/>
          <w:sz w:val="22"/>
          <w:szCs w:val="22"/>
        </w:rPr>
        <w:t xml:space="preserve"> for the Danube Region Strategy</w:t>
      </w:r>
      <w:r w:rsidR="00ED6DA4" w:rsidRPr="00652547">
        <w:rPr>
          <w:rFonts w:ascii="Times New Roman" w:hAnsi="Times New Roman"/>
          <w:sz w:val="22"/>
          <w:szCs w:val="22"/>
        </w:rPr>
        <w:t>,</w:t>
      </w:r>
      <w:r w:rsidR="002C0173" w:rsidRPr="00652547">
        <w:rPr>
          <w:rFonts w:ascii="Times New Roman" w:hAnsi="Times New Roman"/>
          <w:sz w:val="22"/>
          <w:szCs w:val="22"/>
        </w:rPr>
        <w:t xml:space="preserve"> Mr </w:t>
      </w:r>
      <w:r w:rsidR="002C0173" w:rsidRPr="00652547">
        <w:rPr>
          <w:rFonts w:ascii="Times New Roman" w:hAnsi="Times New Roman"/>
          <w:bCs/>
          <w:sz w:val="22"/>
          <w:szCs w:val="22"/>
        </w:rPr>
        <w:t>Balázs Medgyesy</w:t>
      </w:r>
      <w:r w:rsidR="002C0173" w:rsidRPr="00652547">
        <w:rPr>
          <w:rFonts w:ascii="Times New Roman" w:hAnsi="Times New Roman"/>
          <w:sz w:val="22"/>
          <w:szCs w:val="22"/>
        </w:rPr>
        <w:t xml:space="preserve"> </w:t>
      </w:r>
      <w:r w:rsidRPr="00652547">
        <w:rPr>
          <w:rFonts w:ascii="Times New Roman" w:hAnsi="Times New Roman"/>
          <w:sz w:val="22"/>
          <w:szCs w:val="22"/>
        </w:rPr>
        <w:t>(due to his official obligations)</w:t>
      </w:r>
      <w:r w:rsidR="00ED6DA4" w:rsidRPr="00652547">
        <w:rPr>
          <w:rFonts w:ascii="Times New Roman" w:hAnsi="Times New Roman"/>
          <w:sz w:val="22"/>
          <w:szCs w:val="22"/>
        </w:rPr>
        <w:t>,</w:t>
      </w:r>
      <w:r w:rsidRPr="00652547">
        <w:rPr>
          <w:rFonts w:ascii="Times New Roman" w:hAnsi="Times New Roman"/>
          <w:sz w:val="22"/>
          <w:szCs w:val="22"/>
        </w:rPr>
        <w:t xml:space="preserve"> could only arrive following the lunch.</w:t>
      </w:r>
    </w:p>
    <w:p w:rsidR="00CF7F1F" w:rsidRPr="00652547" w:rsidRDefault="00CF7F1F" w:rsidP="00CF7F1F">
      <w:pPr>
        <w:spacing w:before="120" w:after="120"/>
        <w:rPr>
          <w:rFonts w:ascii="Times New Roman" w:hAnsi="Times New Roman"/>
          <w:sz w:val="22"/>
          <w:szCs w:val="22"/>
        </w:rPr>
      </w:pPr>
      <w:r w:rsidRPr="00652547">
        <w:rPr>
          <w:rFonts w:ascii="Times New Roman" w:hAnsi="Times New Roman"/>
          <w:sz w:val="22"/>
          <w:szCs w:val="22"/>
        </w:rPr>
        <w:t>There were no objections agains</w:t>
      </w:r>
      <w:r w:rsidR="00B3085B" w:rsidRPr="00652547">
        <w:rPr>
          <w:rFonts w:ascii="Times New Roman" w:hAnsi="Times New Roman"/>
          <w:sz w:val="22"/>
          <w:szCs w:val="22"/>
        </w:rPr>
        <w:t>t</w:t>
      </w:r>
      <w:r w:rsidRPr="00652547">
        <w:rPr>
          <w:rFonts w:ascii="Times New Roman" w:hAnsi="Times New Roman"/>
          <w:sz w:val="22"/>
          <w:szCs w:val="22"/>
        </w:rPr>
        <w:t xml:space="preserve"> the proposals. </w:t>
      </w:r>
    </w:p>
    <w:p w:rsidR="00D27064" w:rsidRPr="00652547" w:rsidRDefault="00D27064" w:rsidP="00D27064">
      <w:pPr>
        <w:spacing w:before="120" w:after="120"/>
        <w:rPr>
          <w:rFonts w:ascii="Times New Roman" w:hAnsi="Times New Roman"/>
          <w:sz w:val="22"/>
          <w:szCs w:val="22"/>
        </w:rPr>
      </w:pPr>
      <w:r w:rsidRPr="00652547">
        <w:rPr>
          <w:rFonts w:ascii="Times New Roman" w:hAnsi="Times New Roman"/>
          <w:sz w:val="22"/>
          <w:szCs w:val="22"/>
        </w:rPr>
        <w:t xml:space="preserve">Ms Kocsis-Kupper kindly asked the </w:t>
      </w:r>
      <w:r w:rsidR="004E3425" w:rsidRPr="00652547">
        <w:rPr>
          <w:rFonts w:ascii="Times New Roman" w:hAnsi="Times New Roman"/>
          <w:sz w:val="22"/>
          <w:szCs w:val="22"/>
        </w:rPr>
        <w:t xml:space="preserve">delegates/alternates/observers </w:t>
      </w:r>
      <w:r w:rsidRPr="00652547">
        <w:rPr>
          <w:rFonts w:ascii="Times New Roman" w:hAnsi="Times New Roman"/>
          <w:sz w:val="22"/>
          <w:szCs w:val="22"/>
        </w:rPr>
        <w:t xml:space="preserve">to specify </w:t>
      </w:r>
      <w:r w:rsidR="0072369C" w:rsidRPr="00652547">
        <w:rPr>
          <w:rFonts w:ascii="Times New Roman" w:hAnsi="Times New Roman"/>
          <w:sz w:val="22"/>
          <w:szCs w:val="22"/>
        </w:rPr>
        <w:t>their formal positions</w:t>
      </w:r>
      <w:r w:rsidRPr="00652547">
        <w:rPr>
          <w:rFonts w:ascii="Times New Roman" w:hAnsi="Times New Roman"/>
          <w:sz w:val="22"/>
          <w:szCs w:val="22"/>
        </w:rPr>
        <w:t xml:space="preserve"> within the EUSDR to facilitate future communication between PACs and SG</w:t>
      </w:r>
      <w:r w:rsidR="00B3085B" w:rsidRPr="00652547">
        <w:rPr>
          <w:rFonts w:ascii="Times New Roman" w:hAnsi="Times New Roman"/>
          <w:sz w:val="22"/>
          <w:szCs w:val="22"/>
        </w:rPr>
        <w:t xml:space="preserve"> </w:t>
      </w:r>
      <w:r w:rsidRPr="00652547">
        <w:rPr>
          <w:rFonts w:ascii="Times New Roman" w:hAnsi="Times New Roman"/>
          <w:sz w:val="22"/>
          <w:szCs w:val="22"/>
        </w:rPr>
        <w:t xml:space="preserve">members/observers. PAC (HU) will circulate a list </w:t>
      </w:r>
      <w:r w:rsidR="00B3085B" w:rsidRPr="00652547">
        <w:rPr>
          <w:rFonts w:ascii="Times New Roman" w:hAnsi="Times New Roman"/>
          <w:sz w:val="22"/>
          <w:szCs w:val="22"/>
        </w:rPr>
        <w:t>of</w:t>
      </w:r>
      <w:r w:rsidRPr="00652547">
        <w:rPr>
          <w:rFonts w:ascii="Times New Roman" w:hAnsi="Times New Roman"/>
          <w:sz w:val="22"/>
          <w:szCs w:val="22"/>
        </w:rPr>
        <w:t xml:space="preserve"> the SG members</w:t>
      </w:r>
      <w:r w:rsidR="00ED6DA4" w:rsidRPr="00652547">
        <w:rPr>
          <w:rFonts w:ascii="Times New Roman" w:hAnsi="Times New Roman"/>
          <w:sz w:val="22"/>
          <w:szCs w:val="22"/>
        </w:rPr>
        <w:t>,</w:t>
      </w:r>
      <w:r w:rsidRPr="00652547">
        <w:rPr>
          <w:rFonts w:ascii="Times New Roman" w:hAnsi="Times New Roman"/>
          <w:sz w:val="22"/>
          <w:szCs w:val="22"/>
        </w:rPr>
        <w:t xml:space="preserve"> observers and countries</w:t>
      </w:r>
      <w:r w:rsidR="00ED6DA4" w:rsidRPr="00652547">
        <w:rPr>
          <w:rFonts w:ascii="Times New Roman" w:hAnsi="Times New Roman"/>
          <w:sz w:val="22"/>
          <w:szCs w:val="22"/>
        </w:rPr>
        <w:t>.</w:t>
      </w:r>
      <w:r w:rsidRPr="00652547">
        <w:rPr>
          <w:rFonts w:ascii="Times New Roman" w:hAnsi="Times New Roman"/>
          <w:sz w:val="22"/>
          <w:szCs w:val="22"/>
        </w:rPr>
        <w:t xml:space="preserve"> PA4 relevant </w:t>
      </w:r>
      <w:r w:rsidR="0072369C" w:rsidRPr="00652547">
        <w:rPr>
          <w:rFonts w:ascii="Times New Roman" w:hAnsi="Times New Roman"/>
          <w:sz w:val="22"/>
          <w:szCs w:val="22"/>
        </w:rPr>
        <w:t xml:space="preserve">countries and observer organisations </w:t>
      </w:r>
      <w:r w:rsidRPr="00652547">
        <w:rPr>
          <w:rFonts w:ascii="Times New Roman" w:hAnsi="Times New Roman"/>
          <w:sz w:val="22"/>
          <w:szCs w:val="22"/>
        </w:rPr>
        <w:t xml:space="preserve">are kindly asked to update the list in line with the latest information.  </w:t>
      </w:r>
    </w:p>
    <w:p w:rsidR="008B76D7" w:rsidRPr="00652547" w:rsidRDefault="009C7051" w:rsidP="00D27064">
      <w:pPr>
        <w:spacing w:before="120" w:after="120"/>
        <w:rPr>
          <w:rFonts w:ascii="Times New Roman" w:hAnsi="Times New Roman"/>
          <w:b/>
          <w:sz w:val="22"/>
          <w:szCs w:val="22"/>
        </w:rPr>
      </w:pPr>
      <w:r w:rsidRPr="00652547">
        <w:rPr>
          <w:rFonts w:ascii="Times New Roman" w:hAnsi="Times New Roman"/>
          <w:b/>
          <w:sz w:val="22"/>
          <w:szCs w:val="22"/>
        </w:rPr>
        <w:t>Related Tasks</w:t>
      </w:r>
      <w:r w:rsidR="008B76D7" w:rsidRPr="00652547">
        <w:rPr>
          <w:rFonts w:ascii="Times New Roman" w:hAnsi="Times New Roman"/>
          <w:b/>
          <w:sz w:val="22"/>
          <w:szCs w:val="22"/>
        </w:rPr>
        <w:t>:</w:t>
      </w:r>
    </w:p>
    <w:p w:rsidR="00D27064" w:rsidRPr="00652547" w:rsidRDefault="004E3425" w:rsidP="00AA5E57">
      <w:pPr>
        <w:numPr>
          <w:ilvl w:val="0"/>
          <w:numId w:val="9"/>
        </w:numPr>
        <w:spacing w:before="120" w:after="120"/>
        <w:rPr>
          <w:rFonts w:ascii="Times New Roman" w:hAnsi="Times New Roman"/>
          <w:b/>
          <w:i/>
          <w:sz w:val="22"/>
          <w:szCs w:val="22"/>
        </w:rPr>
      </w:pPr>
      <w:r w:rsidRPr="00652547">
        <w:rPr>
          <w:rFonts w:ascii="Times New Roman" w:hAnsi="Times New Roman"/>
          <w:i/>
          <w:sz w:val="22"/>
          <w:szCs w:val="22"/>
        </w:rPr>
        <w:t>Task 1</w:t>
      </w:r>
      <w:r w:rsidR="00D27064" w:rsidRPr="00652547">
        <w:rPr>
          <w:rFonts w:ascii="Times New Roman" w:hAnsi="Times New Roman"/>
          <w:i/>
          <w:sz w:val="22"/>
          <w:szCs w:val="22"/>
        </w:rPr>
        <w:t>:</w:t>
      </w:r>
      <w:r w:rsidR="00D27064" w:rsidRPr="00652547">
        <w:rPr>
          <w:rFonts w:ascii="Times New Roman" w:hAnsi="Times New Roman"/>
          <w:b/>
          <w:i/>
          <w:sz w:val="22"/>
          <w:szCs w:val="22"/>
        </w:rPr>
        <w:t xml:space="preserve"> </w:t>
      </w:r>
      <w:r w:rsidR="00D27064" w:rsidRPr="00652547">
        <w:rPr>
          <w:rFonts w:ascii="Times New Roman" w:hAnsi="Times New Roman"/>
          <w:i/>
          <w:sz w:val="22"/>
          <w:szCs w:val="22"/>
        </w:rPr>
        <w:t xml:space="preserve">PAC (HU) will circulate a list </w:t>
      </w:r>
      <w:r w:rsidR="00B3085B" w:rsidRPr="00652547">
        <w:rPr>
          <w:rFonts w:ascii="Times New Roman" w:hAnsi="Times New Roman"/>
          <w:i/>
          <w:sz w:val="22"/>
          <w:szCs w:val="22"/>
        </w:rPr>
        <w:t>of</w:t>
      </w:r>
      <w:r w:rsidR="00D27064" w:rsidRPr="00652547">
        <w:rPr>
          <w:rFonts w:ascii="Times New Roman" w:hAnsi="Times New Roman"/>
          <w:i/>
          <w:sz w:val="22"/>
          <w:szCs w:val="22"/>
        </w:rPr>
        <w:t xml:space="preserve"> the SG members and observers and countries and the PA4 relevant organisations are kindly asked to update the list in line with the latest information (related table see in </w:t>
      </w:r>
      <w:r w:rsidR="00D27064" w:rsidRPr="00652547">
        <w:rPr>
          <w:rFonts w:ascii="Times New Roman" w:hAnsi="Times New Roman"/>
          <w:b/>
          <w:i/>
          <w:sz w:val="22"/>
          <w:szCs w:val="22"/>
        </w:rPr>
        <w:t>Annex 2</w:t>
      </w:r>
      <w:r w:rsidR="00D27064" w:rsidRPr="00652547">
        <w:rPr>
          <w:rFonts w:ascii="Times New Roman" w:hAnsi="Times New Roman"/>
          <w:i/>
          <w:sz w:val="22"/>
          <w:szCs w:val="22"/>
        </w:rPr>
        <w:t>).</w:t>
      </w:r>
    </w:p>
    <w:p w:rsidR="00E003EA" w:rsidRPr="00652547" w:rsidRDefault="00D62A6F" w:rsidP="009D4E60">
      <w:pPr>
        <w:pStyle w:val="none1"/>
        <w:tabs>
          <w:tab w:val="clear" w:pos="1283"/>
          <w:tab w:val="num" w:pos="567"/>
        </w:tabs>
        <w:ind w:hanging="1283"/>
        <w:rPr>
          <w:rFonts w:ascii="Times New Roman" w:hAnsi="Times New Roman"/>
          <w:lang w:val="en-GB"/>
        </w:rPr>
      </w:pPr>
      <w:bookmarkStart w:id="16" w:name="_Toc377986997"/>
      <w:bookmarkStart w:id="17" w:name="_Toc380753080"/>
      <w:bookmarkStart w:id="18" w:name="_Toc381037928"/>
      <w:r w:rsidRPr="00652547">
        <w:rPr>
          <w:rFonts w:ascii="Times New Roman" w:hAnsi="Times New Roman"/>
          <w:lang w:val="en-GB"/>
        </w:rPr>
        <w:t>P</w:t>
      </w:r>
      <w:r w:rsidR="006812C6" w:rsidRPr="00652547">
        <w:rPr>
          <w:rFonts w:ascii="Times New Roman" w:hAnsi="Times New Roman"/>
          <w:lang w:val="en-GB"/>
        </w:rPr>
        <w:t>rogress within PA4</w:t>
      </w:r>
      <w:bookmarkEnd w:id="17"/>
      <w:bookmarkEnd w:id="18"/>
      <w:r w:rsidR="006812C6" w:rsidRPr="00652547">
        <w:rPr>
          <w:rFonts w:ascii="Times New Roman" w:hAnsi="Times New Roman"/>
          <w:lang w:val="en-GB"/>
        </w:rPr>
        <w:t xml:space="preserve"> </w:t>
      </w:r>
      <w:bookmarkEnd w:id="16"/>
    </w:p>
    <w:p w:rsidR="0035785A" w:rsidRPr="00652547" w:rsidRDefault="0035785A" w:rsidP="00F7576D">
      <w:pPr>
        <w:pStyle w:val="ae"/>
        <w:spacing w:line="240" w:lineRule="auto"/>
        <w:ind w:left="0"/>
        <w:jc w:val="both"/>
        <w:rPr>
          <w:rFonts w:ascii="Times New Roman" w:eastAsia="Times New Roman" w:hAnsi="Times New Roman"/>
          <w:noProof/>
          <w:lang w:val="en-GB"/>
        </w:rPr>
      </w:pPr>
      <w:r w:rsidRPr="00652547">
        <w:rPr>
          <w:rFonts w:ascii="Times New Roman" w:eastAsia="Times New Roman" w:hAnsi="Times New Roman"/>
          <w:noProof/>
          <w:lang w:val="en-GB"/>
        </w:rPr>
        <w:t>PA4 acknowledges that water quality is a world- wide significant policy issue and its aim (in line with the Action Plan) is to improve water policy and to reach good status under the Water Framework Directive. Following the second year of implementation of the EUSDR the Priority A</w:t>
      </w:r>
      <w:r w:rsidR="00CE6BBA" w:rsidRPr="00652547">
        <w:rPr>
          <w:rFonts w:ascii="Times New Roman" w:eastAsia="Times New Roman" w:hAnsi="Times New Roman"/>
          <w:noProof/>
          <w:lang w:val="en-GB"/>
        </w:rPr>
        <w:t>rea 4 has achieved important milestones such as it</w:t>
      </w:r>
      <w:r w:rsidRPr="00652547">
        <w:rPr>
          <w:rFonts w:ascii="Times New Roman" w:eastAsia="Times New Roman" w:hAnsi="Times New Roman"/>
          <w:noProof/>
          <w:lang w:val="en-GB"/>
        </w:rPr>
        <w:t xml:space="preserve"> completed the identification of the operational steps, with targets and milestones that were revised and accepted by the Steering Group (SG) and as a result, the Roadmaps to the Action Plan for PA4 has been finalised to achieve the identified goals of the Action Plan for the Strategy. </w:t>
      </w:r>
    </w:p>
    <w:p w:rsidR="0035785A" w:rsidRPr="00652547" w:rsidRDefault="00D35096" w:rsidP="00F7576D">
      <w:pPr>
        <w:spacing w:before="120" w:after="120"/>
        <w:rPr>
          <w:rFonts w:ascii="Times New Roman" w:hAnsi="Times New Roman"/>
          <w:sz w:val="22"/>
          <w:szCs w:val="22"/>
        </w:rPr>
      </w:pPr>
      <w:r w:rsidRPr="00652547">
        <w:rPr>
          <w:rFonts w:ascii="Times New Roman" w:hAnsi="Times New Roman"/>
          <w:sz w:val="22"/>
          <w:szCs w:val="22"/>
        </w:rPr>
        <w:t>The Steering Group serves as a platform to examine the results of the implementation and the achievement</w:t>
      </w:r>
      <w:r w:rsidR="00242BDE" w:rsidRPr="00652547">
        <w:rPr>
          <w:rFonts w:ascii="Times New Roman" w:hAnsi="Times New Roman"/>
          <w:sz w:val="22"/>
          <w:szCs w:val="22"/>
        </w:rPr>
        <w:t>s</w:t>
      </w:r>
      <w:r w:rsidRPr="00652547">
        <w:rPr>
          <w:rFonts w:ascii="Times New Roman" w:hAnsi="Times New Roman"/>
          <w:sz w:val="22"/>
          <w:szCs w:val="22"/>
        </w:rPr>
        <w:t xml:space="preserve"> of the targets set for PA4, to facilitate alignment of funding and to identify institutions playing significant role in the implementation of the Action Plan. The SG also outlines gaps and make steps to </w:t>
      </w:r>
      <w:r w:rsidR="00242BDE" w:rsidRPr="00652547">
        <w:rPr>
          <w:rFonts w:ascii="Times New Roman" w:hAnsi="Times New Roman"/>
          <w:sz w:val="22"/>
          <w:szCs w:val="22"/>
        </w:rPr>
        <w:t xml:space="preserve">fill in gaps where further activities are needed to reach objectives and targets set in the Action Plan. </w:t>
      </w:r>
    </w:p>
    <w:p w:rsidR="00AD51D7" w:rsidRPr="00652547" w:rsidRDefault="00AD51D7" w:rsidP="00AD51D7">
      <w:pPr>
        <w:spacing w:before="120" w:after="120"/>
        <w:rPr>
          <w:rFonts w:ascii="Times New Roman" w:hAnsi="Times New Roman"/>
          <w:sz w:val="22"/>
          <w:szCs w:val="22"/>
        </w:rPr>
      </w:pPr>
      <w:r w:rsidRPr="00652547">
        <w:rPr>
          <w:rFonts w:ascii="Times New Roman" w:hAnsi="Times New Roman"/>
          <w:sz w:val="22"/>
          <w:szCs w:val="22"/>
        </w:rPr>
        <w:t>Ms Kocsis-Kupper listed the main added values and summarized the main messages related to PA4 activities as follows:</w:t>
      </w:r>
    </w:p>
    <w:p w:rsidR="00326858" w:rsidRPr="00652547" w:rsidRDefault="00326858" w:rsidP="00326858">
      <w:pPr>
        <w:numPr>
          <w:ilvl w:val="0"/>
          <w:numId w:val="32"/>
        </w:numPr>
        <w:spacing w:before="120" w:after="120"/>
        <w:rPr>
          <w:rFonts w:ascii="Times New Roman" w:hAnsi="Times New Roman"/>
          <w:sz w:val="22"/>
          <w:szCs w:val="22"/>
        </w:rPr>
      </w:pPr>
      <w:r w:rsidRPr="00652547">
        <w:rPr>
          <w:rFonts w:ascii="Times New Roman" w:hAnsi="Times New Roman"/>
          <w:sz w:val="22"/>
          <w:szCs w:val="22"/>
        </w:rPr>
        <w:t xml:space="preserve">PA4 </w:t>
      </w:r>
      <w:r w:rsidR="00C061BF" w:rsidRPr="00652547">
        <w:rPr>
          <w:rFonts w:ascii="Times New Roman" w:hAnsi="Times New Roman"/>
          <w:sz w:val="22"/>
          <w:szCs w:val="22"/>
        </w:rPr>
        <w:t>work</w:t>
      </w:r>
      <w:r w:rsidR="00006093" w:rsidRPr="00652547">
        <w:rPr>
          <w:rFonts w:ascii="Times New Roman" w:hAnsi="Times New Roman"/>
          <w:sz w:val="22"/>
          <w:szCs w:val="22"/>
        </w:rPr>
        <w:t>ing</w:t>
      </w:r>
      <w:r w:rsidR="00C061BF" w:rsidRPr="00652547">
        <w:rPr>
          <w:rFonts w:ascii="Times New Roman" w:hAnsi="Times New Roman"/>
          <w:sz w:val="22"/>
          <w:szCs w:val="22"/>
        </w:rPr>
        <w:t xml:space="preserve"> structure is politically embedded</w:t>
      </w:r>
      <w:r w:rsidRPr="00652547">
        <w:rPr>
          <w:rFonts w:ascii="Times New Roman" w:hAnsi="Times New Roman"/>
          <w:sz w:val="22"/>
          <w:szCs w:val="22"/>
        </w:rPr>
        <w:t xml:space="preserve"> in a way to ensure financial and human sources </w:t>
      </w:r>
      <w:r w:rsidR="00C061BF" w:rsidRPr="00652547">
        <w:rPr>
          <w:rFonts w:ascii="Times New Roman" w:hAnsi="Times New Roman"/>
          <w:sz w:val="22"/>
          <w:szCs w:val="22"/>
        </w:rPr>
        <w:t>where mostly needed towards the realisation of the Action Plan</w:t>
      </w:r>
      <w:r w:rsidRPr="00652547">
        <w:rPr>
          <w:rFonts w:ascii="Times New Roman" w:hAnsi="Times New Roman"/>
          <w:sz w:val="22"/>
          <w:szCs w:val="22"/>
        </w:rPr>
        <w:t>;</w:t>
      </w:r>
    </w:p>
    <w:p w:rsidR="00326858" w:rsidRPr="00652547" w:rsidRDefault="00C061BF" w:rsidP="00326858">
      <w:pPr>
        <w:numPr>
          <w:ilvl w:val="0"/>
          <w:numId w:val="32"/>
        </w:numPr>
        <w:spacing w:before="120" w:after="120"/>
        <w:rPr>
          <w:rFonts w:ascii="Times New Roman" w:hAnsi="Times New Roman"/>
          <w:sz w:val="22"/>
          <w:szCs w:val="22"/>
        </w:rPr>
      </w:pPr>
      <w:r w:rsidRPr="00652547">
        <w:rPr>
          <w:rFonts w:ascii="Times New Roman" w:hAnsi="Times New Roman"/>
          <w:sz w:val="22"/>
          <w:szCs w:val="22"/>
        </w:rPr>
        <w:t>The ratio of participation</w:t>
      </w:r>
      <w:r w:rsidR="005650A1" w:rsidRPr="00652547">
        <w:rPr>
          <w:rFonts w:ascii="Times New Roman" w:hAnsi="Times New Roman"/>
          <w:sz w:val="22"/>
          <w:szCs w:val="22"/>
        </w:rPr>
        <w:t xml:space="preserve"> in the meetings</w:t>
      </w:r>
      <w:r w:rsidRPr="00652547">
        <w:rPr>
          <w:rFonts w:ascii="Times New Roman" w:hAnsi="Times New Roman"/>
          <w:sz w:val="22"/>
          <w:szCs w:val="22"/>
        </w:rPr>
        <w:t xml:space="preserve"> is </w:t>
      </w:r>
      <w:r w:rsidR="007C05B3" w:rsidRPr="00652547">
        <w:rPr>
          <w:rFonts w:ascii="Times New Roman" w:hAnsi="Times New Roman"/>
          <w:sz w:val="22"/>
          <w:szCs w:val="22"/>
        </w:rPr>
        <w:t xml:space="preserve">improving, </w:t>
      </w:r>
      <w:r w:rsidR="00006093" w:rsidRPr="00652547">
        <w:rPr>
          <w:rFonts w:ascii="Times New Roman" w:hAnsi="Times New Roman"/>
          <w:sz w:val="22"/>
          <w:szCs w:val="22"/>
        </w:rPr>
        <w:t xml:space="preserve">and </w:t>
      </w:r>
      <w:r w:rsidR="007C05B3" w:rsidRPr="00652547">
        <w:rPr>
          <w:rFonts w:ascii="Times New Roman" w:hAnsi="Times New Roman"/>
          <w:sz w:val="22"/>
          <w:szCs w:val="22"/>
        </w:rPr>
        <w:t>in th</w:t>
      </w:r>
      <w:r w:rsidR="00006093" w:rsidRPr="00652547">
        <w:rPr>
          <w:rFonts w:ascii="Times New Roman" w:hAnsi="Times New Roman"/>
          <w:sz w:val="22"/>
          <w:szCs w:val="22"/>
        </w:rPr>
        <w:t>e</w:t>
      </w:r>
      <w:r w:rsidRPr="00652547">
        <w:rPr>
          <w:rFonts w:ascii="Times New Roman" w:hAnsi="Times New Roman"/>
          <w:sz w:val="22"/>
          <w:szCs w:val="22"/>
        </w:rPr>
        <w:t xml:space="preserve"> frame of  the SG </w:t>
      </w:r>
      <w:r w:rsidR="005650A1" w:rsidRPr="00652547">
        <w:rPr>
          <w:rFonts w:ascii="Times New Roman" w:hAnsi="Times New Roman"/>
          <w:sz w:val="22"/>
          <w:szCs w:val="22"/>
        </w:rPr>
        <w:t xml:space="preserve">6 </w:t>
      </w:r>
      <w:r w:rsidRPr="00652547">
        <w:rPr>
          <w:rFonts w:ascii="Times New Roman" w:hAnsi="Times New Roman"/>
          <w:sz w:val="22"/>
          <w:szCs w:val="22"/>
        </w:rPr>
        <w:t>meeting 11 countries and the European Commission were p</w:t>
      </w:r>
      <w:r w:rsidR="00006093" w:rsidRPr="00652547">
        <w:rPr>
          <w:rFonts w:ascii="Times New Roman" w:hAnsi="Times New Roman"/>
          <w:sz w:val="22"/>
          <w:szCs w:val="22"/>
        </w:rPr>
        <w:t>resented</w:t>
      </w:r>
      <w:r w:rsidRPr="00652547">
        <w:rPr>
          <w:rFonts w:ascii="Times New Roman" w:hAnsi="Times New Roman"/>
          <w:sz w:val="22"/>
          <w:szCs w:val="22"/>
        </w:rPr>
        <w:t>;</w:t>
      </w:r>
    </w:p>
    <w:p w:rsidR="00C061BF" w:rsidRPr="00652547" w:rsidRDefault="00C061BF" w:rsidP="00326858">
      <w:pPr>
        <w:numPr>
          <w:ilvl w:val="0"/>
          <w:numId w:val="32"/>
        </w:numPr>
        <w:spacing w:before="120" w:after="120"/>
        <w:rPr>
          <w:rFonts w:ascii="Times New Roman" w:hAnsi="Times New Roman"/>
          <w:sz w:val="22"/>
          <w:szCs w:val="22"/>
        </w:rPr>
      </w:pPr>
      <w:r w:rsidRPr="00652547">
        <w:rPr>
          <w:rFonts w:ascii="Times New Roman" w:hAnsi="Times New Roman"/>
          <w:sz w:val="22"/>
          <w:szCs w:val="22"/>
        </w:rPr>
        <w:t>PA4 is one of the priority areas, which takes efforts toward facilitating Aignment  of Funding;</w:t>
      </w:r>
    </w:p>
    <w:p w:rsidR="00C061BF" w:rsidRPr="00652547" w:rsidRDefault="00C061BF" w:rsidP="00326858">
      <w:pPr>
        <w:numPr>
          <w:ilvl w:val="0"/>
          <w:numId w:val="32"/>
        </w:numPr>
        <w:spacing w:before="120" w:after="120"/>
        <w:rPr>
          <w:rFonts w:ascii="Times New Roman" w:hAnsi="Times New Roman"/>
          <w:sz w:val="22"/>
          <w:szCs w:val="22"/>
        </w:rPr>
      </w:pPr>
      <w:r w:rsidRPr="00652547">
        <w:rPr>
          <w:rFonts w:ascii="Times New Roman" w:hAnsi="Times New Roman"/>
          <w:sz w:val="22"/>
          <w:szCs w:val="22"/>
        </w:rPr>
        <w:t>PA4 is one of the priority areas, where coopeartion with international organisations (ICPDR and ISRBC) can serve</w:t>
      </w:r>
      <w:r w:rsidR="005650A1" w:rsidRPr="00652547">
        <w:rPr>
          <w:rFonts w:ascii="Times New Roman" w:hAnsi="Times New Roman"/>
          <w:sz w:val="22"/>
          <w:szCs w:val="22"/>
        </w:rPr>
        <w:t xml:space="preserve"> – in long term – </w:t>
      </w:r>
      <w:r w:rsidRPr="00652547">
        <w:rPr>
          <w:rFonts w:ascii="Times New Roman" w:hAnsi="Times New Roman"/>
          <w:sz w:val="22"/>
          <w:szCs w:val="22"/>
        </w:rPr>
        <w:t>an example</w:t>
      </w:r>
      <w:r w:rsidR="005650A1" w:rsidRPr="00652547">
        <w:rPr>
          <w:rFonts w:ascii="Times New Roman" w:hAnsi="Times New Roman"/>
          <w:sz w:val="22"/>
          <w:szCs w:val="22"/>
        </w:rPr>
        <w:t xml:space="preserve">. </w:t>
      </w:r>
      <w:r w:rsidRPr="00652547">
        <w:rPr>
          <w:rFonts w:ascii="Times New Roman" w:hAnsi="Times New Roman"/>
          <w:sz w:val="22"/>
          <w:szCs w:val="22"/>
        </w:rPr>
        <w:t xml:space="preserve">   </w:t>
      </w:r>
    </w:p>
    <w:p w:rsidR="00C061BF" w:rsidRPr="00652547" w:rsidRDefault="00C061BF" w:rsidP="00AD51D7">
      <w:pPr>
        <w:spacing w:before="120" w:after="120"/>
        <w:rPr>
          <w:rFonts w:ascii="Times New Roman" w:hAnsi="Times New Roman"/>
          <w:sz w:val="22"/>
          <w:szCs w:val="22"/>
        </w:rPr>
      </w:pPr>
    </w:p>
    <w:p w:rsidR="00AD51D7" w:rsidRPr="00652547" w:rsidRDefault="004C68D4" w:rsidP="00F7576D">
      <w:pPr>
        <w:spacing w:before="120" w:after="120"/>
        <w:rPr>
          <w:rFonts w:ascii="Times New Roman" w:hAnsi="Times New Roman"/>
          <w:sz w:val="22"/>
          <w:szCs w:val="22"/>
        </w:rPr>
      </w:pPr>
      <w:r w:rsidRPr="00652547">
        <w:rPr>
          <w:rFonts w:ascii="Times New Roman" w:hAnsi="Times New Roman"/>
          <w:sz w:val="22"/>
          <w:szCs w:val="22"/>
        </w:rPr>
        <w:lastRenderedPageBreak/>
        <w:t>Ms Kocsis-Kupper summarized the main progress taken in 20</w:t>
      </w:r>
      <w:r w:rsidR="00AD51D7" w:rsidRPr="00652547">
        <w:rPr>
          <w:rFonts w:ascii="Times New Roman" w:hAnsi="Times New Roman"/>
          <w:sz w:val="22"/>
          <w:szCs w:val="22"/>
        </w:rPr>
        <w:t>13:</w:t>
      </w:r>
      <w:r w:rsidRPr="00652547">
        <w:rPr>
          <w:rFonts w:ascii="Times New Roman" w:hAnsi="Times New Roman"/>
          <w:sz w:val="22"/>
          <w:szCs w:val="22"/>
        </w:rPr>
        <w:t xml:space="preserve"> </w:t>
      </w:r>
    </w:p>
    <w:p w:rsidR="00AD51D7" w:rsidRPr="00652547" w:rsidRDefault="00AD51D7" w:rsidP="00F7576D">
      <w:pPr>
        <w:numPr>
          <w:ilvl w:val="0"/>
          <w:numId w:val="31"/>
        </w:numPr>
        <w:spacing w:before="120" w:after="120"/>
        <w:rPr>
          <w:rFonts w:ascii="Times New Roman" w:hAnsi="Times New Roman"/>
        </w:rPr>
      </w:pPr>
      <w:r w:rsidRPr="00652547">
        <w:rPr>
          <w:rFonts w:ascii="Times New Roman" w:hAnsi="Times New Roman"/>
          <w:sz w:val="22"/>
          <w:szCs w:val="22"/>
        </w:rPr>
        <w:t>PA4 f</w:t>
      </w:r>
      <w:r w:rsidRPr="00652547">
        <w:rPr>
          <w:rFonts w:ascii="Times New Roman" w:hAnsi="Times New Roman"/>
        </w:rPr>
        <w:t>acilitate</w:t>
      </w:r>
      <w:r w:rsidR="00326858" w:rsidRPr="00652547">
        <w:rPr>
          <w:rFonts w:ascii="Times New Roman" w:hAnsi="Times New Roman"/>
        </w:rPr>
        <w:t>d</w:t>
      </w:r>
      <w:r w:rsidRPr="00652547">
        <w:rPr>
          <w:rFonts w:ascii="Times New Roman" w:hAnsi="Times New Roman"/>
        </w:rPr>
        <w:t xml:space="preserve"> relevant policy processes in line with the already existing policy developments to reach objectives of PA4 outlined in the Action Plan (discussion with relevant main policy actors </w:t>
      </w:r>
      <w:r w:rsidRPr="00652547">
        <w:rPr>
          <w:rFonts w:ascii="Times New Roman" w:hAnsi="Times New Roman"/>
          <w:sz w:val="22"/>
          <w:szCs w:val="22"/>
        </w:rPr>
        <w:t>concerning water quality including the UNECE - Helsinki Convention, DG Environment, ICPDR, Sava Commission, Danube Commission, JRC, REC, ASEM, Water boards-bilateral commissions)</w:t>
      </w:r>
      <w:r w:rsidRPr="00652547">
        <w:rPr>
          <w:rFonts w:ascii="Times New Roman" w:hAnsi="Times New Roman"/>
        </w:rPr>
        <w:t>;</w:t>
      </w:r>
    </w:p>
    <w:p w:rsidR="00AD51D7" w:rsidRPr="00652547" w:rsidRDefault="00AD51D7" w:rsidP="00F7576D">
      <w:pPr>
        <w:numPr>
          <w:ilvl w:val="0"/>
          <w:numId w:val="31"/>
        </w:numPr>
        <w:spacing w:before="120" w:after="120"/>
        <w:rPr>
          <w:rFonts w:ascii="Times New Roman" w:hAnsi="Times New Roman"/>
          <w:sz w:val="22"/>
          <w:szCs w:val="22"/>
        </w:rPr>
      </w:pPr>
      <w:r w:rsidRPr="00652547">
        <w:rPr>
          <w:rFonts w:ascii="Times New Roman" w:hAnsi="Times New Roman"/>
          <w:sz w:val="22"/>
          <w:szCs w:val="22"/>
        </w:rPr>
        <w:t>S</w:t>
      </w:r>
      <w:r w:rsidR="004C68D4" w:rsidRPr="00652547">
        <w:rPr>
          <w:rFonts w:ascii="Times New Roman" w:hAnsi="Times New Roman"/>
          <w:sz w:val="22"/>
          <w:szCs w:val="22"/>
        </w:rPr>
        <w:t xml:space="preserve">teps </w:t>
      </w:r>
      <w:r w:rsidRPr="00652547">
        <w:rPr>
          <w:rFonts w:ascii="Times New Roman" w:hAnsi="Times New Roman"/>
          <w:sz w:val="22"/>
          <w:szCs w:val="22"/>
        </w:rPr>
        <w:t xml:space="preserve">were </w:t>
      </w:r>
      <w:r w:rsidR="004C68D4" w:rsidRPr="00652547">
        <w:rPr>
          <w:rFonts w:ascii="Times New Roman" w:hAnsi="Times New Roman"/>
          <w:sz w:val="22"/>
          <w:szCs w:val="22"/>
        </w:rPr>
        <w:t xml:space="preserve">taken in line with the objectives of the EUSDR action plan </w:t>
      </w:r>
      <w:r w:rsidRPr="00652547">
        <w:rPr>
          <w:rFonts w:ascii="Times New Roman" w:hAnsi="Times New Roman"/>
          <w:sz w:val="22"/>
          <w:szCs w:val="22"/>
        </w:rPr>
        <w:t>to fill in gaps towards reachin</w:t>
      </w:r>
      <w:r w:rsidR="00C061BF" w:rsidRPr="00652547">
        <w:rPr>
          <w:rFonts w:ascii="Times New Roman" w:hAnsi="Times New Roman"/>
          <w:sz w:val="22"/>
          <w:szCs w:val="22"/>
        </w:rPr>
        <w:t>g goals outlined in the Roadmap</w:t>
      </w:r>
      <w:r w:rsidR="00C011BC" w:rsidRPr="00652547">
        <w:rPr>
          <w:rFonts w:ascii="Times New Roman" w:hAnsi="Times New Roman"/>
          <w:sz w:val="22"/>
          <w:szCs w:val="22"/>
        </w:rPr>
        <w:t xml:space="preserve"> and to set up consortiums to implement tasks and objectives of the priority area</w:t>
      </w:r>
      <w:r w:rsidR="00C061BF" w:rsidRPr="00652547">
        <w:rPr>
          <w:rFonts w:ascii="Times New Roman" w:hAnsi="Times New Roman"/>
          <w:sz w:val="22"/>
          <w:szCs w:val="22"/>
        </w:rPr>
        <w:t>;</w:t>
      </w:r>
      <w:r w:rsidRPr="00652547">
        <w:rPr>
          <w:rFonts w:ascii="Times New Roman" w:hAnsi="Times New Roman"/>
          <w:sz w:val="22"/>
          <w:szCs w:val="22"/>
        </w:rPr>
        <w:t xml:space="preserve"> </w:t>
      </w:r>
    </w:p>
    <w:p w:rsidR="00577B2A" w:rsidRPr="00652547" w:rsidRDefault="00577B2A" w:rsidP="00F7576D">
      <w:pPr>
        <w:numPr>
          <w:ilvl w:val="0"/>
          <w:numId w:val="31"/>
        </w:numPr>
        <w:spacing w:before="120" w:after="120"/>
        <w:rPr>
          <w:rFonts w:ascii="Times New Roman" w:hAnsi="Times New Roman"/>
          <w:sz w:val="22"/>
          <w:szCs w:val="22"/>
        </w:rPr>
      </w:pPr>
      <w:r w:rsidRPr="00652547">
        <w:rPr>
          <w:rFonts w:ascii="Times New Roman" w:hAnsi="Times New Roman"/>
          <w:sz w:val="22"/>
          <w:szCs w:val="22"/>
        </w:rPr>
        <w:t>Coordination and harmonisation of tasks/steps listed in the roadmap with relevant institutions and organisation to achive goals indicated in the EUSDR Action Plan (e.g. ICPDR, ISRBC) has been started;</w:t>
      </w:r>
    </w:p>
    <w:p w:rsidR="007C05B3" w:rsidRPr="00652547" w:rsidRDefault="007C05B3" w:rsidP="00F7576D">
      <w:pPr>
        <w:numPr>
          <w:ilvl w:val="0"/>
          <w:numId w:val="31"/>
        </w:numPr>
        <w:spacing w:before="120" w:after="120"/>
        <w:rPr>
          <w:rFonts w:ascii="Times New Roman" w:hAnsi="Times New Roman"/>
          <w:sz w:val="22"/>
          <w:szCs w:val="22"/>
        </w:rPr>
      </w:pPr>
      <w:r w:rsidRPr="00652547">
        <w:rPr>
          <w:rFonts w:ascii="Times New Roman" w:hAnsi="Times New Roman"/>
          <w:sz w:val="22"/>
          <w:szCs w:val="22"/>
        </w:rPr>
        <w:t>Macro-Regional Conference</w:t>
      </w:r>
      <w:r w:rsidR="005650A1" w:rsidRPr="00652547">
        <w:rPr>
          <w:rFonts w:ascii="Times New Roman" w:hAnsi="Times New Roman"/>
          <w:sz w:val="22"/>
          <w:szCs w:val="22"/>
        </w:rPr>
        <w:t xml:space="preserve"> has been organised in September 2013 to support objectives of PA4 activities and to offer new scientific and technical solutions to fill in gaps outlined by PA4;</w:t>
      </w:r>
    </w:p>
    <w:p w:rsidR="004C68D4" w:rsidRPr="00652547" w:rsidRDefault="00C061BF" w:rsidP="00F7576D">
      <w:pPr>
        <w:numPr>
          <w:ilvl w:val="0"/>
          <w:numId w:val="31"/>
        </w:numPr>
        <w:spacing w:before="120" w:after="120"/>
        <w:rPr>
          <w:rFonts w:ascii="Times New Roman" w:hAnsi="Times New Roman"/>
          <w:sz w:val="22"/>
          <w:szCs w:val="22"/>
        </w:rPr>
      </w:pPr>
      <w:r w:rsidRPr="00652547">
        <w:rPr>
          <w:rFonts w:ascii="Times New Roman" w:hAnsi="Times New Roman"/>
          <w:sz w:val="22"/>
          <w:szCs w:val="22"/>
        </w:rPr>
        <w:t>PA4</w:t>
      </w:r>
      <w:r w:rsidR="00AD51D7" w:rsidRPr="00652547">
        <w:rPr>
          <w:rFonts w:ascii="Times New Roman" w:hAnsi="Times New Roman"/>
          <w:sz w:val="22"/>
          <w:szCs w:val="22"/>
        </w:rPr>
        <w:t xml:space="preserve"> </w:t>
      </w:r>
      <w:r w:rsidRPr="00652547">
        <w:rPr>
          <w:rFonts w:ascii="Times New Roman" w:hAnsi="Times New Roman"/>
          <w:sz w:val="22"/>
          <w:szCs w:val="22"/>
        </w:rPr>
        <w:t>e</w:t>
      </w:r>
      <w:r w:rsidR="004C68D4" w:rsidRPr="00652547">
        <w:rPr>
          <w:rFonts w:ascii="Times New Roman" w:hAnsi="Times New Roman"/>
          <w:sz w:val="22"/>
          <w:szCs w:val="22"/>
        </w:rPr>
        <w:t>xplore</w:t>
      </w:r>
      <w:r w:rsidR="00D62A6F" w:rsidRPr="00652547">
        <w:rPr>
          <w:rFonts w:ascii="Times New Roman" w:hAnsi="Times New Roman"/>
          <w:sz w:val="22"/>
          <w:szCs w:val="22"/>
        </w:rPr>
        <w:t xml:space="preserve">s possible financial sources and </w:t>
      </w:r>
      <w:r w:rsidR="004C68D4" w:rsidRPr="00652547">
        <w:rPr>
          <w:rFonts w:ascii="Times New Roman" w:hAnsi="Times New Roman"/>
          <w:sz w:val="22"/>
          <w:szCs w:val="22"/>
        </w:rPr>
        <w:t>facilitate</w:t>
      </w:r>
      <w:r w:rsidR="00D62A6F" w:rsidRPr="00652547">
        <w:rPr>
          <w:rFonts w:ascii="Times New Roman" w:hAnsi="Times New Roman"/>
          <w:sz w:val="22"/>
          <w:szCs w:val="22"/>
        </w:rPr>
        <w:t>s</w:t>
      </w:r>
      <w:r w:rsidR="004C68D4" w:rsidRPr="00652547">
        <w:rPr>
          <w:rFonts w:ascii="Times New Roman" w:hAnsi="Times New Roman"/>
          <w:sz w:val="22"/>
          <w:szCs w:val="22"/>
        </w:rPr>
        <w:t xml:space="preserve"> that national programming process can fit to the objectives of the EUSDR;</w:t>
      </w:r>
    </w:p>
    <w:p w:rsidR="008F5EEB" w:rsidRPr="00652547" w:rsidRDefault="008F5EEB" w:rsidP="00F7576D">
      <w:pPr>
        <w:spacing w:before="120" w:after="120"/>
        <w:ind w:left="720"/>
        <w:rPr>
          <w:rFonts w:ascii="Times New Roman" w:hAnsi="Times New Roman"/>
          <w:sz w:val="22"/>
          <w:szCs w:val="22"/>
        </w:rPr>
      </w:pPr>
    </w:p>
    <w:p w:rsidR="00D62A6F" w:rsidRPr="00652547" w:rsidRDefault="00D62A6F" w:rsidP="00F7576D">
      <w:pPr>
        <w:pStyle w:val="2"/>
        <w:tabs>
          <w:tab w:val="clear" w:pos="720"/>
          <w:tab w:val="clear" w:pos="1305"/>
          <w:tab w:val="left" w:pos="567"/>
          <w:tab w:val="num" w:pos="851"/>
        </w:tabs>
        <w:ind w:left="567" w:hanging="567"/>
        <w:rPr>
          <w:rFonts w:ascii="Times New Roman" w:hAnsi="Times New Roman"/>
          <w:lang w:val="en-GB"/>
        </w:rPr>
      </w:pPr>
      <w:bookmarkStart w:id="19" w:name="_Toc381037929"/>
      <w:r w:rsidRPr="00652547">
        <w:rPr>
          <w:rFonts w:ascii="Times New Roman" w:hAnsi="Times New Roman"/>
          <w:lang w:val="en-GB"/>
        </w:rPr>
        <w:t>Facilitating policy process within PA4</w:t>
      </w:r>
      <w:bookmarkEnd w:id="19"/>
    </w:p>
    <w:p w:rsidR="008F5EEB" w:rsidRPr="00652547" w:rsidRDefault="00D05C76" w:rsidP="00F7576D">
      <w:pPr>
        <w:pStyle w:val="af5"/>
        <w:jc w:val="both"/>
      </w:pPr>
      <w:r w:rsidRPr="00652547">
        <w:t>For the implementation of the Strategy, the European Commission proposed a Communication</w:t>
      </w:r>
      <w:r w:rsidR="00F37988" w:rsidRPr="00652547">
        <w:rPr>
          <w:rStyle w:val="af1"/>
        </w:rPr>
        <w:footnoteReference w:id="2"/>
      </w:r>
      <w:r w:rsidRPr="00652547">
        <w:t xml:space="preserve"> and an Action Plan, which were formally endorsed by the European Council in June 24, 2011. </w:t>
      </w:r>
      <w:r w:rsidRPr="00652547">
        <w:rPr>
          <w:rStyle w:val="afb"/>
          <w:b w:val="0"/>
        </w:rPr>
        <w:t>The Strategy</w:t>
      </w:r>
      <w:r w:rsidRPr="00652547">
        <w:t xml:space="preserve"> seeks to create synergies and coordination between existing policies and initiatives taking place across the Danube Region. </w:t>
      </w:r>
      <w:r w:rsidR="008F5EEB" w:rsidRPr="00652547">
        <w:t xml:space="preserve">One of the main roles of the </w:t>
      </w:r>
      <w:r w:rsidRPr="00652547">
        <w:rPr>
          <w:rStyle w:val="afb"/>
          <w:b w:val="0"/>
        </w:rPr>
        <w:t>Priority Area Coordinators (PACs</w:t>
      </w:r>
      <w:r w:rsidRPr="00652547">
        <w:rPr>
          <w:rStyle w:val="afb"/>
        </w:rPr>
        <w:t>)</w:t>
      </w:r>
      <w:r w:rsidRPr="00652547">
        <w:t xml:space="preserve"> </w:t>
      </w:r>
      <w:r w:rsidR="008F5EEB" w:rsidRPr="00652547">
        <w:t>is to</w:t>
      </w:r>
      <w:r w:rsidRPr="00652547">
        <w:t xml:space="preserve"> provide technical assistance and advice</w:t>
      </w:r>
      <w:r w:rsidR="008F5EEB" w:rsidRPr="00652547">
        <w:t xml:space="preserve"> during the implementation of the Action Plan and to</w:t>
      </w:r>
      <w:r w:rsidRPr="00652547">
        <w:t xml:space="preserve"> work in consultation with the Commission, and relevant EU agencies and national/regional bodies. </w:t>
      </w:r>
    </w:p>
    <w:p w:rsidR="008F5EEB" w:rsidRPr="00652547" w:rsidRDefault="008F5EEB" w:rsidP="00F7576D">
      <w:pPr>
        <w:pStyle w:val="af5"/>
        <w:jc w:val="both"/>
      </w:pPr>
      <w:r w:rsidRPr="00652547">
        <w:t>T</w:t>
      </w:r>
      <w:r w:rsidRPr="00652547">
        <w:rPr>
          <w:sz w:val="22"/>
          <w:szCs w:val="22"/>
        </w:rPr>
        <w:t xml:space="preserve">o reach the main objective of PA4, </w:t>
      </w:r>
      <w:r w:rsidRPr="00652547">
        <w:rPr>
          <w:bCs/>
          <w:sz w:val="22"/>
          <w:szCs w:val="22"/>
        </w:rPr>
        <w:t xml:space="preserve">to improve water policy </w:t>
      </w:r>
      <w:r w:rsidRPr="00652547">
        <w:rPr>
          <w:sz w:val="22"/>
          <w:szCs w:val="22"/>
        </w:rPr>
        <w:t xml:space="preserve">and to reach good status under WFD, </w:t>
      </w:r>
      <w:r w:rsidR="00DA0A8C" w:rsidRPr="00652547">
        <w:rPr>
          <w:sz w:val="22"/>
          <w:szCs w:val="22"/>
        </w:rPr>
        <w:t>d</w:t>
      </w:r>
      <w:r w:rsidR="00DA0A8C" w:rsidRPr="00652547">
        <w:t xml:space="preserve">iscussion has been </w:t>
      </w:r>
      <w:r w:rsidR="00DA0A8C" w:rsidRPr="00652547">
        <w:rPr>
          <w:sz w:val="22"/>
          <w:szCs w:val="22"/>
        </w:rPr>
        <w:t>started</w:t>
      </w:r>
      <w:r w:rsidRPr="00652547">
        <w:rPr>
          <w:sz w:val="22"/>
          <w:szCs w:val="22"/>
        </w:rPr>
        <w:t xml:space="preserve"> with the relevant main policy actors</w:t>
      </w:r>
      <w:r w:rsidRPr="00652547">
        <w:t xml:space="preserve"> </w:t>
      </w:r>
      <w:r w:rsidRPr="00652547">
        <w:rPr>
          <w:sz w:val="22"/>
          <w:szCs w:val="22"/>
        </w:rPr>
        <w:t>concerning water quality including the UNECE - Helsinki Convention, DG Environment, ICPDR, Sava Commission, Danube Commission, JRC, REC, ASEM, Water boards-bilateral commissions</w:t>
      </w:r>
    </w:p>
    <w:p w:rsidR="00DA0A8C" w:rsidRPr="00652547" w:rsidRDefault="00DA0A8C" w:rsidP="00F7576D">
      <w:pPr>
        <w:pStyle w:val="af5"/>
        <w:jc w:val="both"/>
        <w:rPr>
          <w:sz w:val="22"/>
          <w:szCs w:val="22"/>
        </w:rPr>
      </w:pPr>
      <w:r w:rsidRPr="00652547">
        <w:rPr>
          <w:sz w:val="22"/>
          <w:szCs w:val="22"/>
        </w:rPr>
        <w:t>The main outcomes and results of the process was summarised by Ms Kocsis</w:t>
      </w:r>
      <w:r w:rsidR="00F7576D" w:rsidRPr="00652547">
        <w:rPr>
          <w:sz w:val="22"/>
          <w:szCs w:val="22"/>
        </w:rPr>
        <w:t>-</w:t>
      </w:r>
      <w:r w:rsidRPr="00652547">
        <w:rPr>
          <w:sz w:val="22"/>
          <w:szCs w:val="22"/>
        </w:rPr>
        <w:t xml:space="preserve">Kupper as follows: </w:t>
      </w:r>
    </w:p>
    <w:p w:rsidR="00D52F64" w:rsidRPr="00652547" w:rsidRDefault="00D52F64" w:rsidP="00B47F9C">
      <w:pPr>
        <w:numPr>
          <w:ilvl w:val="0"/>
          <w:numId w:val="11"/>
        </w:numPr>
        <w:spacing w:before="120" w:after="120"/>
        <w:rPr>
          <w:rFonts w:ascii="Times New Roman" w:hAnsi="Times New Roman"/>
          <w:sz w:val="22"/>
          <w:szCs w:val="22"/>
        </w:rPr>
      </w:pPr>
      <w:r w:rsidRPr="00652547">
        <w:rPr>
          <w:rFonts w:ascii="Times New Roman" w:hAnsi="Times New Roman"/>
          <w:sz w:val="22"/>
          <w:szCs w:val="22"/>
        </w:rPr>
        <w:t>important result related to policy process and as an outcomes of the discussions with DG Regio, DG Env</w:t>
      </w:r>
      <w:r w:rsidR="00724DA1" w:rsidRPr="00652547">
        <w:rPr>
          <w:rFonts w:ascii="Times New Roman" w:hAnsi="Times New Roman"/>
          <w:sz w:val="22"/>
          <w:szCs w:val="22"/>
        </w:rPr>
        <w:t xml:space="preserve">. </w:t>
      </w:r>
      <w:r w:rsidRPr="00652547">
        <w:rPr>
          <w:rFonts w:ascii="Times New Roman" w:hAnsi="Times New Roman"/>
          <w:sz w:val="22"/>
          <w:szCs w:val="22"/>
        </w:rPr>
        <w:t xml:space="preserve">and </w:t>
      </w:r>
      <w:r w:rsidR="00724DA1" w:rsidRPr="00652547">
        <w:rPr>
          <w:rFonts w:ascii="Times New Roman" w:hAnsi="Times New Roman"/>
          <w:sz w:val="22"/>
          <w:szCs w:val="22"/>
        </w:rPr>
        <w:t xml:space="preserve">with </w:t>
      </w:r>
      <w:r w:rsidRPr="00652547">
        <w:rPr>
          <w:rFonts w:ascii="Times New Roman" w:hAnsi="Times New Roman"/>
          <w:sz w:val="22"/>
          <w:szCs w:val="22"/>
        </w:rPr>
        <w:t xml:space="preserve">Commissioner Hahn, is that cooperation with ICPDR has been strenghtened in 2013. </w:t>
      </w:r>
      <w:r w:rsidR="00D1660B" w:rsidRPr="00652547">
        <w:rPr>
          <w:rFonts w:ascii="Times New Roman" w:hAnsi="Times New Roman"/>
          <w:sz w:val="22"/>
          <w:szCs w:val="22"/>
        </w:rPr>
        <w:t xml:space="preserve">In addition to the Best Practice document prepared in 2013 </w:t>
      </w:r>
      <w:r w:rsidR="00D1660B" w:rsidRPr="00652547">
        <w:rPr>
          <w:rFonts w:ascii="Times New Roman" w:hAnsi="Times New Roman"/>
          <w:sz w:val="22"/>
          <w:szCs w:val="22"/>
        </w:rPr>
        <w:lastRenderedPageBreak/>
        <w:t>d</w:t>
      </w:r>
      <w:r w:rsidRPr="00652547">
        <w:rPr>
          <w:rFonts w:ascii="Times New Roman" w:hAnsi="Times New Roman"/>
          <w:sz w:val="22"/>
          <w:szCs w:val="22"/>
        </w:rPr>
        <w:t xml:space="preserve">ue to this efforts </w:t>
      </w:r>
      <w:r w:rsidR="00724DA1" w:rsidRPr="00652547">
        <w:rPr>
          <w:rFonts w:ascii="Times New Roman" w:hAnsi="Times New Roman"/>
          <w:sz w:val="22"/>
          <w:szCs w:val="22"/>
        </w:rPr>
        <w:t>a comprehensive document is under development focu</w:t>
      </w:r>
      <w:r w:rsidR="00D1660B" w:rsidRPr="00652547">
        <w:rPr>
          <w:rFonts w:ascii="Times New Roman" w:hAnsi="Times New Roman"/>
          <w:sz w:val="22"/>
          <w:szCs w:val="22"/>
        </w:rPr>
        <w:t>sing on common cornerstones of</w:t>
      </w:r>
      <w:r w:rsidR="00724DA1" w:rsidRPr="00652547">
        <w:rPr>
          <w:rFonts w:ascii="Times New Roman" w:hAnsi="Times New Roman"/>
          <w:sz w:val="22"/>
          <w:szCs w:val="22"/>
        </w:rPr>
        <w:t xml:space="preserve"> cooperation.</w:t>
      </w:r>
    </w:p>
    <w:p w:rsidR="00623475" w:rsidRPr="00652547" w:rsidRDefault="008F54C9" w:rsidP="00EC78FE">
      <w:pPr>
        <w:numPr>
          <w:ilvl w:val="0"/>
          <w:numId w:val="11"/>
        </w:numPr>
        <w:spacing w:after="120" w:line="276" w:lineRule="auto"/>
        <w:rPr>
          <w:rFonts w:ascii="Times New Roman" w:hAnsi="Times New Roman"/>
          <w:sz w:val="22"/>
          <w:szCs w:val="22"/>
        </w:rPr>
      </w:pPr>
      <w:r w:rsidRPr="00652547">
        <w:rPr>
          <w:rFonts w:ascii="Times New Roman" w:hAnsi="Times New Roman"/>
          <w:sz w:val="22"/>
          <w:szCs w:val="22"/>
        </w:rPr>
        <w:t xml:space="preserve">Ms Kocsis-Kupper </w:t>
      </w:r>
      <w:r w:rsidR="00623475" w:rsidRPr="00652547">
        <w:rPr>
          <w:rFonts w:ascii="Times New Roman" w:hAnsi="Times New Roman"/>
          <w:sz w:val="22"/>
          <w:szCs w:val="22"/>
        </w:rPr>
        <w:t>recalled DG ENV and PA meeting in 2013 where it was agreed that the EUSDR can significantly contribute to the implementation of the EU legislation on river basin management. The systematic cooperation in the future was also preliminary agreed on in order to incorporate the EUSD</w:t>
      </w:r>
      <w:r w:rsidR="009B32AA" w:rsidRPr="00652547">
        <w:rPr>
          <w:rFonts w:ascii="Times New Roman" w:hAnsi="Times New Roman"/>
          <w:sz w:val="22"/>
          <w:szCs w:val="22"/>
        </w:rPr>
        <w:t>R</w:t>
      </w:r>
      <w:r w:rsidR="00623475" w:rsidRPr="00652547">
        <w:rPr>
          <w:rFonts w:ascii="Times New Roman" w:hAnsi="Times New Roman"/>
          <w:sz w:val="22"/>
          <w:szCs w:val="22"/>
        </w:rPr>
        <w:t xml:space="preserve"> strategy to the EU environmental and water policy process and also to ensure the embedding of the DG ENV’s major findings and efforts to the Danube Region Strategy process. It was agreed</w:t>
      </w:r>
      <w:r w:rsidR="00886567" w:rsidRPr="00652547">
        <w:rPr>
          <w:rFonts w:ascii="Times New Roman" w:hAnsi="Times New Roman"/>
          <w:sz w:val="22"/>
          <w:szCs w:val="22"/>
        </w:rPr>
        <w:t xml:space="preserve"> on</w:t>
      </w:r>
      <w:r w:rsidR="00623475" w:rsidRPr="00652547">
        <w:rPr>
          <w:rFonts w:ascii="Times New Roman" w:hAnsi="Times New Roman"/>
          <w:sz w:val="22"/>
          <w:szCs w:val="22"/>
        </w:rPr>
        <w:t xml:space="preserve"> that recent review on the River Basin Management and CIS carried out to frame and priories the tasks of the PA4. Focus area</w:t>
      </w:r>
      <w:r w:rsidRPr="00652547">
        <w:rPr>
          <w:rFonts w:ascii="Times New Roman" w:hAnsi="Times New Roman"/>
          <w:sz w:val="22"/>
          <w:szCs w:val="22"/>
        </w:rPr>
        <w:t>s</w:t>
      </w:r>
      <w:r w:rsidR="00623475" w:rsidRPr="00652547">
        <w:rPr>
          <w:rFonts w:ascii="Times New Roman" w:hAnsi="Times New Roman"/>
          <w:sz w:val="22"/>
          <w:szCs w:val="22"/>
        </w:rPr>
        <w:t xml:space="preserve"> were preliminary agreed as </w:t>
      </w:r>
      <w:r w:rsidRPr="00652547">
        <w:rPr>
          <w:rFonts w:ascii="Times New Roman" w:hAnsi="Times New Roman"/>
          <w:sz w:val="22"/>
          <w:szCs w:val="22"/>
        </w:rPr>
        <w:t>follows</w:t>
      </w:r>
      <w:r w:rsidR="00623475" w:rsidRPr="00652547">
        <w:rPr>
          <w:rFonts w:ascii="Times New Roman" w:hAnsi="Times New Roman"/>
          <w:sz w:val="22"/>
          <w:szCs w:val="22"/>
        </w:rPr>
        <w:t xml:space="preserve">: </w:t>
      </w:r>
    </w:p>
    <w:p w:rsidR="005A3275" w:rsidRPr="00652547" w:rsidRDefault="002976C4" w:rsidP="00ED6DA4">
      <w:pPr>
        <w:numPr>
          <w:ilvl w:val="0"/>
          <w:numId w:val="12"/>
        </w:numPr>
        <w:tabs>
          <w:tab w:val="clear" w:pos="720"/>
          <w:tab w:val="num" w:pos="1134"/>
        </w:tabs>
        <w:ind w:left="1134" w:hanging="283"/>
        <w:rPr>
          <w:rFonts w:ascii="Times New Roman" w:hAnsi="Times New Roman"/>
          <w:sz w:val="22"/>
          <w:szCs w:val="22"/>
        </w:rPr>
      </w:pPr>
      <w:r w:rsidRPr="00652547">
        <w:rPr>
          <w:rFonts w:ascii="Times New Roman" w:hAnsi="Times New Roman"/>
          <w:sz w:val="22"/>
          <w:szCs w:val="22"/>
        </w:rPr>
        <w:t xml:space="preserve">buffer strips, </w:t>
      </w:r>
    </w:p>
    <w:p w:rsidR="005A3275" w:rsidRPr="00652547" w:rsidRDefault="002976C4" w:rsidP="00ED6DA4">
      <w:pPr>
        <w:numPr>
          <w:ilvl w:val="0"/>
          <w:numId w:val="12"/>
        </w:numPr>
        <w:tabs>
          <w:tab w:val="clear" w:pos="720"/>
          <w:tab w:val="num" w:pos="1134"/>
        </w:tabs>
        <w:ind w:left="1134" w:hanging="283"/>
        <w:rPr>
          <w:rFonts w:ascii="Times New Roman" w:hAnsi="Times New Roman"/>
          <w:sz w:val="22"/>
          <w:szCs w:val="22"/>
        </w:rPr>
      </w:pPr>
      <w:r w:rsidRPr="00652547">
        <w:rPr>
          <w:rFonts w:ascii="Times New Roman" w:hAnsi="Times New Roman"/>
          <w:sz w:val="22"/>
          <w:szCs w:val="22"/>
        </w:rPr>
        <w:t xml:space="preserve">priority substances, </w:t>
      </w:r>
    </w:p>
    <w:p w:rsidR="005A3275" w:rsidRPr="00652547" w:rsidRDefault="002976C4" w:rsidP="00ED6DA4">
      <w:pPr>
        <w:numPr>
          <w:ilvl w:val="0"/>
          <w:numId w:val="12"/>
        </w:numPr>
        <w:tabs>
          <w:tab w:val="clear" w:pos="720"/>
          <w:tab w:val="num" w:pos="1134"/>
        </w:tabs>
        <w:ind w:left="1134" w:hanging="283"/>
        <w:rPr>
          <w:rFonts w:ascii="Times New Roman" w:hAnsi="Times New Roman"/>
          <w:sz w:val="22"/>
          <w:szCs w:val="22"/>
        </w:rPr>
      </w:pPr>
      <w:r w:rsidRPr="00652547">
        <w:rPr>
          <w:rFonts w:ascii="Times New Roman" w:hAnsi="Times New Roman"/>
          <w:sz w:val="22"/>
          <w:szCs w:val="22"/>
        </w:rPr>
        <w:t>uniform monitoring network,</w:t>
      </w:r>
    </w:p>
    <w:p w:rsidR="005A3275" w:rsidRPr="00652547" w:rsidRDefault="002976C4" w:rsidP="00ED6DA4">
      <w:pPr>
        <w:numPr>
          <w:ilvl w:val="0"/>
          <w:numId w:val="12"/>
        </w:numPr>
        <w:tabs>
          <w:tab w:val="clear" w:pos="720"/>
          <w:tab w:val="num" w:pos="1134"/>
        </w:tabs>
        <w:ind w:left="1134" w:hanging="283"/>
        <w:rPr>
          <w:rFonts w:ascii="Times New Roman" w:hAnsi="Times New Roman"/>
          <w:sz w:val="22"/>
          <w:szCs w:val="22"/>
        </w:rPr>
      </w:pPr>
      <w:r w:rsidRPr="00652547">
        <w:rPr>
          <w:rFonts w:ascii="Times New Roman" w:hAnsi="Times New Roman"/>
          <w:sz w:val="22"/>
          <w:szCs w:val="22"/>
        </w:rPr>
        <w:t xml:space="preserve">early warning systems, </w:t>
      </w:r>
    </w:p>
    <w:p w:rsidR="005A3275" w:rsidRPr="00652547" w:rsidRDefault="002976C4" w:rsidP="00ED6DA4">
      <w:pPr>
        <w:numPr>
          <w:ilvl w:val="0"/>
          <w:numId w:val="12"/>
        </w:numPr>
        <w:tabs>
          <w:tab w:val="clear" w:pos="720"/>
          <w:tab w:val="num" w:pos="1134"/>
        </w:tabs>
        <w:ind w:left="1134" w:hanging="283"/>
        <w:rPr>
          <w:rFonts w:ascii="Times New Roman" w:hAnsi="Times New Roman"/>
          <w:sz w:val="22"/>
          <w:szCs w:val="22"/>
        </w:rPr>
      </w:pPr>
      <w:r w:rsidRPr="00652547">
        <w:rPr>
          <w:rFonts w:ascii="Times New Roman" w:hAnsi="Times New Roman"/>
          <w:sz w:val="22"/>
          <w:szCs w:val="22"/>
        </w:rPr>
        <w:t xml:space="preserve">cooperation with services, and initiative for the UWWT, and </w:t>
      </w:r>
    </w:p>
    <w:p w:rsidR="005A3275" w:rsidRPr="00652547" w:rsidRDefault="002976C4" w:rsidP="00ED6DA4">
      <w:pPr>
        <w:numPr>
          <w:ilvl w:val="0"/>
          <w:numId w:val="12"/>
        </w:numPr>
        <w:tabs>
          <w:tab w:val="clear" w:pos="720"/>
          <w:tab w:val="num" w:pos="1134"/>
        </w:tabs>
        <w:ind w:left="1134" w:hanging="283"/>
        <w:rPr>
          <w:rFonts w:ascii="Times New Roman" w:hAnsi="Times New Roman"/>
          <w:sz w:val="22"/>
          <w:szCs w:val="22"/>
        </w:rPr>
      </w:pPr>
      <w:r w:rsidRPr="00652547">
        <w:rPr>
          <w:rFonts w:ascii="Times New Roman" w:hAnsi="Times New Roman"/>
          <w:sz w:val="22"/>
          <w:szCs w:val="22"/>
        </w:rPr>
        <w:t xml:space="preserve">finally to enable non- EU countries for reasonable planning for implementation and use cohesion sources. </w:t>
      </w:r>
    </w:p>
    <w:p w:rsidR="00997934" w:rsidRPr="00652547" w:rsidRDefault="00997934" w:rsidP="00997934">
      <w:pPr>
        <w:spacing w:before="120" w:after="120"/>
        <w:ind w:left="720"/>
        <w:rPr>
          <w:rFonts w:ascii="Times New Roman" w:hAnsi="Times New Roman"/>
          <w:sz w:val="22"/>
          <w:szCs w:val="22"/>
        </w:rPr>
      </w:pPr>
      <w:r w:rsidRPr="00652547">
        <w:rPr>
          <w:rFonts w:ascii="Times New Roman" w:hAnsi="Times New Roman"/>
          <w:sz w:val="22"/>
          <w:szCs w:val="22"/>
        </w:rPr>
        <w:t xml:space="preserve">The relevance of the listed topics should be further discussed in the frame of the expert group meetings of the ICPDR and Sava Commission and list should be further adjusted based on the countries feedback. </w:t>
      </w:r>
    </w:p>
    <w:p w:rsidR="00623475" w:rsidRPr="00652547" w:rsidRDefault="00623475" w:rsidP="00EC78FE">
      <w:pPr>
        <w:numPr>
          <w:ilvl w:val="0"/>
          <w:numId w:val="11"/>
        </w:numPr>
        <w:spacing w:before="120" w:after="120"/>
        <w:rPr>
          <w:rFonts w:ascii="Times New Roman" w:hAnsi="Times New Roman"/>
          <w:sz w:val="22"/>
          <w:szCs w:val="22"/>
        </w:rPr>
      </w:pPr>
      <w:r w:rsidRPr="00652547">
        <w:rPr>
          <w:rFonts w:ascii="Times New Roman" w:hAnsi="Times New Roman"/>
          <w:sz w:val="22"/>
          <w:szCs w:val="22"/>
        </w:rPr>
        <w:t>It was also agreed on that result of the continuous efforts of DG ENV to review the CIS in respective Danube Region countries will also be feed into the PA4’s workflow and that areas what ICPDR also addressees is the major interfaces of E</w:t>
      </w:r>
      <w:r w:rsidR="009B32AA" w:rsidRPr="00652547">
        <w:rPr>
          <w:rFonts w:ascii="Times New Roman" w:hAnsi="Times New Roman"/>
          <w:sz w:val="22"/>
          <w:szCs w:val="22"/>
        </w:rPr>
        <w:t>U water policy and Danube basin</w:t>
      </w:r>
      <w:r w:rsidRPr="00652547">
        <w:rPr>
          <w:rFonts w:ascii="Times New Roman" w:hAnsi="Times New Roman"/>
          <w:sz w:val="22"/>
          <w:szCs w:val="22"/>
        </w:rPr>
        <w:t xml:space="preserve"> wide efforts. It was also agreed that in the future there will be regular interchanges of recent tasks and development.</w:t>
      </w:r>
    </w:p>
    <w:p w:rsidR="00623475" w:rsidRPr="00652547" w:rsidRDefault="00623475" w:rsidP="00EC78FE">
      <w:pPr>
        <w:numPr>
          <w:ilvl w:val="0"/>
          <w:numId w:val="11"/>
        </w:numPr>
        <w:spacing w:before="120" w:after="120"/>
        <w:rPr>
          <w:rFonts w:ascii="Times New Roman" w:hAnsi="Times New Roman"/>
          <w:sz w:val="22"/>
          <w:szCs w:val="22"/>
        </w:rPr>
      </w:pPr>
      <w:r w:rsidRPr="00652547">
        <w:rPr>
          <w:rFonts w:ascii="Times New Roman" w:hAnsi="Times New Roman"/>
          <w:sz w:val="22"/>
          <w:szCs w:val="22"/>
        </w:rPr>
        <w:t xml:space="preserve">The chairperson noted the outcomes of discussions with DG ENV had significant effects on the major areas of the macro-regional conference and the efforts of PA4 and the major results are also already incorporated as was appreciated by the representative of DG ENV representative in the discussions at the margins of the working group meeting at the Annual Forum. </w:t>
      </w:r>
    </w:p>
    <w:p w:rsidR="005A3275" w:rsidRPr="00652547" w:rsidRDefault="00E55A9E" w:rsidP="00A5340E">
      <w:pPr>
        <w:numPr>
          <w:ilvl w:val="0"/>
          <w:numId w:val="11"/>
        </w:numPr>
        <w:spacing w:before="120" w:after="120"/>
        <w:rPr>
          <w:rFonts w:ascii="Times New Roman" w:hAnsi="Times New Roman"/>
          <w:sz w:val="22"/>
          <w:szCs w:val="22"/>
        </w:rPr>
      </w:pPr>
      <w:r w:rsidRPr="00652547">
        <w:rPr>
          <w:rFonts w:ascii="Times New Roman" w:hAnsi="Times New Roman"/>
          <w:sz w:val="22"/>
          <w:szCs w:val="22"/>
        </w:rPr>
        <w:t>PA4 (PAC) ensures o</w:t>
      </w:r>
      <w:r w:rsidR="002976C4" w:rsidRPr="00652547">
        <w:rPr>
          <w:rFonts w:ascii="Times New Roman" w:hAnsi="Times New Roman"/>
          <w:sz w:val="22"/>
          <w:szCs w:val="22"/>
        </w:rPr>
        <w:t>n-going discussions with DG ENV</w:t>
      </w:r>
      <w:r w:rsidRPr="00652547">
        <w:rPr>
          <w:rFonts w:ascii="Times New Roman" w:hAnsi="Times New Roman"/>
          <w:sz w:val="22"/>
          <w:szCs w:val="22"/>
        </w:rPr>
        <w:t>. P</w:t>
      </w:r>
      <w:r w:rsidR="002976C4" w:rsidRPr="00652547">
        <w:rPr>
          <w:rFonts w:ascii="Times New Roman" w:hAnsi="Times New Roman"/>
          <w:sz w:val="22"/>
          <w:szCs w:val="22"/>
        </w:rPr>
        <w:t xml:space="preserve">otential areas of cooperation </w:t>
      </w:r>
      <w:r w:rsidRPr="00652547">
        <w:rPr>
          <w:rFonts w:ascii="Times New Roman" w:hAnsi="Times New Roman"/>
          <w:sz w:val="22"/>
          <w:szCs w:val="22"/>
        </w:rPr>
        <w:t>has been agreed</w:t>
      </w:r>
      <w:r w:rsidR="00D87368" w:rsidRPr="00652547">
        <w:rPr>
          <w:rFonts w:ascii="Times New Roman" w:hAnsi="Times New Roman"/>
          <w:sz w:val="22"/>
          <w:szCs w:val="22"/>
        </w:rPr>
        <w:t>. It was highlighted that a</w:t>
      </w:r>
      <w:r w:rsidR="00D87368" w:rsidRPr="00652547">
        <w:rPr>
          <w:rFonts w:ascii="Times New Roman" w:hAnsi="Times New Roman"/>
          <w:bCs/>
          <w:sz w:val="22"/>
          <w:szCs w:val="22"/>
        </w:rPr>
        <w:t xml:space="preserve"> </w:t>
      </w:r>
      <w:r w:rsidR="002976C4" w:rsidRPr="00652547">
        <w:rPr>
          <w:rFonts w:ascii="Times New Roman" w:hAnsi="Times New Roman"/>
          <w:bCs/>
          <w:sz w:val="22"/>
          <w:szCs w:val="22"/>
        </w:rPr>
        <w:t>systematic overview of the priorities based on the Blueprint findings</w:t>
      </w:r>
      <w:r w:rsidR="00D87368" w:rsidRPr="00652547">
        <w:rPr>
          <w:rFonts w:ascii="Times New Roman" w:hAnsi="Times New Roman"/>
          <w:bCs/>
          <w:sz w:val="22"/>
          <w:szCs w:val="22"/>
        </w:rPr>
        <w:t xml:space="preserve"> should be outlined, </w:t>
      </w:r>
      <w:r w:rsidR="002976C4" w:rsidRPr="00652547">
        <w:rPr>
          <w:rFonts w:ascii="Times New Roman" w:hAnsi="Times New Roman"/>
          <w:sz w:val="22"/>
          <w:szCs w:val="22"/>
        </w:rPr>
        <w:t>th</w:t>
      </w:r>
      <w:r w:rsidR="002976C4" w:rsidRPr="00652547">
        <w:rPr>
          <w:rFonts w:ascii="Times New Roman" w:hAnsi="Times New Roman"/>
          <w:bCs/>
          <w:sz w:val="22"/>
          <w:szCs w:val="22"/>
        </w:rPr>
        <w:t xml:space="preserve">e </w:t>
      </w:r>
      <w:r w:rsidR="002976C4" w:rsidRPr="00652547">
        <w:rPr>
          <w:rFonts w:ascii="Times New Roman" w:hAnsi="Times New Roman"/>
          <w:sz w:val="22"/>
          <w:szCs w:val="22"/>
        </w:rPr>
        <w:t xml:space="preserve">common implementation strategy </w:t>
      </w:r>
      <w:r w:rsidR="002976C4" w:rsidRPr="00652547">
        <w:rPr>
          <w:rFonts w:ascii="Times New Roman" w:hAnsi="Times New Roman"/>
          <w:bCs/>
          <w:sz w:val="22"/>
          <w:szCs w:val="22"/>
        </w:rPr>
        <w:t xml:space="preserve">(CIS) </w:t>
      </w:r>
      <w:r w:rsidR="00D87368" w:rsidRPr="00652547">
        <w:rPr>
          <w:rFonts w:ascii="Times New Roman" w:hAnsi="Times New Roman"/>
          <w:bCs/>
          <w:sz w:val="22"/>
          <w:szCs w:val="22"/>
        </w:rPr>
        <w:t xml:space="preserve">should be </w:t>
      </w:r>
      <w:r w:rsidR="002976C4" w:rsidRPr="00652547">
        <w:rPr>
          <w:rFonts w:ascii="Times New Roman" w:hAnsi="Times New Roman"/>
          <w:bCs/>
          <w:sz w:val="22"/>
          <w:szCs w:val="22"/>
        </w:rPr>
        <w:t>review</w:t>
      </w:r>
      <w:r w:rsidR="00D87368" w:rsidRPr="00652547">
        <w:rPr>
          <w:rFonts w:ascii="Times New Roman" w:hAnsi="Times New Roman"/>
          <w:bCs/>
          <w:sz w:val="22"/>
          <w:szCs w:val="22"/>
        </w:rPr>
        <w:t>ed</w:t>
      </w:r>
      <w:r w:rsidR="002976C4" w:rsidRPr="00652547">
        <w:rPr>
          <w:rFonts w:ascii="Times New Roman" w:hAnsi="Times New Roman"/>
          <w:bCs/>
          <w:sz w:val="22"/>
          <w:szCs w:val="22"/>
        </w:rPr>
        <w:t xml:space="preserve"> </w:t>
      </w:r>
      <w:r w:rsidR="002976C4" w:rsidRPr="00652547">
        <w:rPr>
          <w:rFonts w:ascii="Times New Roman" w:hAnsi="Times New Roman"/>
          <w:sz w:val="22"/>
          <w:szCs w:val="22"/>
        </w:rPr>
        <w:t xml:space="preserve">and </w:t>
      </w:r>
      <w:r w:rsidR="00D87368" w:rsidRPr="00652547">
        <w:rPr>
          <w:rFonts w:ascii="Times New Roman" w:hAnsi="Times New Roman"/>
          <w:sz w:val="22"/>
          <w:szCs w:val="22"/>
        </w:rPr>
        <w:t>potent</w:t>
      </w:r>
      <w:r w:rsidR="00D87368" w:rsidRPr="00652547">
        <w:rPr>
          <w:rFonts w:ascii="Times New Roman" w:hAnsi="Times New Roman"/>
          <w:bCs/>
          <w:sz w:val="22"/>
          <w:szCs w:val="22"/>
        </w:rPr>
        <w:t>i</w:t>
      </w:r>
      <w:r w:rsidR="002976C4" w:rsidRPr="00652547">
        <w:rPr>
          <w:rFonts w:ascii="Times New Roman" w:hAnsi="Times New Roman"/>
          <w:bCs/>
          <w:sz w:val="22"/>
          <w:szCs w:val="22"/>
        </w:rPr>
        <w:t xml:space="preserve">al synergies </w:t>
      </w:r>
      <w:r w:rsidR="002976C4" w:rsidRPr="00652547">
        <w:rPr>
          <w:rFonts w:ascii="Times New Roman" w:hAnsi="Times New Roman"/>
          <w:sz w:val="22"/>
          <w:szCs w:val="22"/>
        </w:rPr>
        <w:t xml:space="preserve">of the work of EUSDR </w:t>
      </w:r>
      <w:r w:rsidR="00D87368" w:rsidRPr="00652547">
        <w:rPr>
          <w:rFonts w:ascii="Times New Roman" w:hAnsi="Times New Roman"/>
          <w:sz w:val="22"/>
          <w:szCs w:val="22"/>
        </w:rPr>
        <w:t xml:space="preserve">should be explored. It </w:t>
      </w:r>
      <w:r w:rsidR="002976C4" w:rsidRPr="00652547">
        <w:rPr>
          <w:rFonts w:ascii="Times New Roman" w:hAnsi="Times New Roman"/>
          <w:sz w:val="22"/>
          <w:szCs w:val="22"/>
        </w:rPr>
        <w:t>would be especially helpful to have a</w:t>
      </w:r>
      <w:r w:rsidR="002976C4" w:rsidRPr="00652547">
        <w:rPr>
          <w:rFonts w:ascii="Times New Roman" w:hAnsi="Times New Roman"/>
          <w:bCs/>
          <w:sz w:val="22"/>
          <w:szCs w:val="22"/>
        </w:rPr>
        <w:t xml:space="preserve"> review on the cross cutting issues. </w:t>
      </w:r>
      <w:r w:rsidR="00997934" w:rsidRPr="00652547">
        <w:rPr>
          <w:rFonts w:ascii="Times New Roman" w:hAnsi="Times New Roman"/>
          <w:bCs/>
          <w:sz w:val="22"/>
          <w:szCs w:val="22"/>
        </w:rPr>
        <w:t>W</w:t>
      </w:r>
      <w:r w:rsidR="002976C4" w:rsidRPr="00652547">
        <w:rPr>
          <w:rFonts w:ascii="Times New Roman" w:hAnsi="Times New Roman"/>
          <w:sz w:val="22"/>
          <w:szCs w:val="22"/>
        </w:rPr>
        <w:t>ith regard the Blueprint the PA4 identified and screened the research and development options in 2013</w:t>
      </w:r>
      <w:r w:rsidR="00010600" w:rsidRPr="00652547">
        <w:rPr>
          <w:rFonts w:ascii="Times New Roman" w:hAnsi="Times New Roman"/>
          <w:sz w:val="22"/>
          <w:szCs w:val="22"/>
        </w:rPr>
        <w:t xml:space="preserve">. Further on discussions were </w:t>
      </w:r>
      <w:r w:rsidR="002976C4" w:rsidRPr="00652547">
        <w:rPr>
          <w:rFonts w:ascii="Times New Roman" w:hAnsi="Times New Roman"/>
          <w:sz w:val="22"/>
          <w:szCs w:val="22"/>
        </w:rPr>
        <w:t>carried out with research institutes and policy experts, resulted in the macro regional conference findings (JRC, DG ENV, universities)</w:t>
      </w:r>
      <w:r w:rsidR="0066008B" w:rsidRPr="00652547">
        <w:rPr>
          <w:rFonts w:ascii="Times New Roman" w:hAnsi="Times New Roman"/>
          <w:sz w:val="22"/>
          <w:szCs w:val="22"/>
        </w:rPr>
        <w:t>.</w:t>
      </w:r>
    </w:p>
    <w:p w:rsidR="00010600" w:rsidRPr="00652547" w:rsidRDefault="004347E3" w:rsidP="00B877A3">
      <w:pPr>
        <w:numPr>
          <w:ilvl w:val="0"/>
          <w:numId w:val="11"/>
        </w:numPr>
        <w:spacing w:before="120" w:after="120"/>
        <w:rPr>
          <w:rFonts w:ascii="Times New Roman" w:hAnsi="Times New Roman"/>
          <w:sz w:val="22"/>
          <w:szCs w:val="22"/>
        </w:rPr>
      </w:pPr>
      <w:r w:rsidRPr="00652547">
        <w:rPr>
          <w:rFonts w:ascii="Times New Roman" w:hAnsi="Times New Roman"/>
          <w:sz w:val="22"/>
          <w:szCs w:val="22"/>
        </w:rPr>
        <w:t>Efforts to coordinate common activities a meeting was organised with the</w:t>
      </w:r>
      <w:r w:rsidR="00010600" w:rsidRPr="00652547">
        <w:rPr>
          <w:rFonts w:ascii="Times New Roman" w:hAnsi="Times New Roman"/>
          <w:sz w:val="22"/>
          <w:szCs w:val="22"/>
        </w:rPr>
        <w:t xml:space="preserve"> Joint Research Centre in 2013. PAC participated at the different water nexus meetings and the cooperation resulted in initiating the macro regional conference in Budapest in September 2013. JRC gave a presentation on the Multi-criteria hydro-economic </w:t>
      </w:r>
      <w:r w:rsidR="00010600" w:rsidRPr="00652547">
        <w:rPr>
          <w:rFonts w:ascii="Times New Roman" w:hAnsi="Times New Roman"/>
          <w:sz w:val="22"/>
          <w:szCs w:val="22"/>
        </w:rPr>
        <w:lastRenderedPageBreak/>
        <w:t>optimisation of water resources in Europe to support the EU Blueprint to safeguard Europe’s waters and the Danube Strategy. JRC study on challenges and solutions related water demand and supply was introduced as well. The aim of the study is to stimulate EU countries to increase the efficiency of water use by 2020/2030.</w:t>
      </w:r>
      <w:r w:rsidR="00B877A3" w:rsidRPr="00652547">
        <w:rPr>
          <w:rFonts w:ascii="Times New Roman" w:hAnsi="Times New Roman"/>
          <w:sz w:val="22"/>
          <w:szCs w:val="22"/>
        </w:rPr>
        <w:t xml:space="preserve"> JRC as a key initiator of fact and science based policy support to the macro-regional water policy. To integrate the new water nexus being established by the JRC into the framework in to PA4 of EUSDR the PAC already invited the water nexus leaders to the SG to provide an overview and to discuss the nexus. PAC noted with appreciation the high interest from scientific institutions to take part within the water nexus and participated at various meetings to foster and deeper integration of research and science activities towards the implementation of PA4 actions in the Action plan. There are some good examples already of macro regional co-operations established between research institutions to joint forces with the JRC and to broaden the research to support the EUSDR. The PAC looks forward receiving similar good examples of cooperation in all SG countries. It would be timely to reflect to this process in the upcoming SG meeting and we look forward discussing it with JRC experts in the spring of 2014. </w:t>
      </w:r>
    </w:p>
    <w:p w:rsidR="002976C4" w:rsidRPr="00652547" w:rsidRDefault="00155578" w:rsidP="00F7576D">
      <w:pPr>
        <w:numPr>
          <w:ilvl w:val="0"/>
          <w:numId w:val="11"/>
        </w:numPr>
        <w:spacing w:before="120" w:after="120"/>
        <w:rPr>
          <w:rFonts w:ascii="Times New Roman" w:hAnsi="Times New Roman"/>
          <w:sz w:val="22"/>
          <w:szCs w:val="22"/>
        </w:rPr>
      </w:pPr>
      <w:r w:rsidRPr="00652547">
        <w:rPr>
          <w:rFonts w:ascii="Times New Roman" w:hAnsi="Times New Roman"/>
          <w:sz w:val="22"/>
          <w:szCs w:val="22"/>
        </w:rPr>
        <w:t>Regarding i</w:t>
      </w:r>
      <w:r w:rsidR="002976C4" w:rsidRPr="00652547">
        <w:rPr>
          <w:rFonts w:ascii="Times New Roman" w:hAnsi="Times New Roman"/>
          <w:sz w:val="22"/>
          <w:szCs w:val="22"/>
        </w:rPr>
        <w:t>nstitutional development</w:t>
      </w:r>
      <w:r w:rsidR="004347E3" w:rsidRPr="00652547">
        <w:rPr>
          <w:rFonts w:ascii="Times New Roman" w:hAnsi="Times New Roman"/>
          <w:sz w:val="22"/>
          <w:szCs w:val="22"/>
        </w:rPr>
        <w:t xml:space="preserve"> and to fill out existing and future gaps</w:t>
      </w:r>
      <w:r w:rsidRPr="00652547">
        <w:rPr>
          <w:rFonts w:ascii="Times New Roman" w:hAnsi="Times New Roman"/>
          <w:sz w:val="22"/>
          <w:szCs w:val="22"/>
        </w:rPr>
        <w:t xml:space="preserve"> Ms Kocsis-Kupper mentioned that n</w:t>
      </w:r>
      <w:r w:rsidR="002976C4" w:rsidRPr="00652547">
        <w:rPr>
          <w:rFonts w:ascii="Times New Roman" w:hAnsi="Times New Roman"/>
          <w:sz w:val="22"/>
          <w:szCs w:val="22"/>
        </w:rPr>
        <w:t>ew international expert position on watershed-planning</w:t>
      </w:r>
      <w:r w:rsidR="00EA066B" w:rsidRPr="00652547">
        <w:rPr>
          <w:rFonts w:ascii="Times New Roman" w:hAnsi="Times New Roman"/>
          <w:sz w:val="22"/>
          <w:szCs w:val="22"/>
        </w:rPr>
        <w:t xml:space="preserve"> in the framework of the EU SDR PA4</w:t>
      </w:r>
      <w:r w:rsidR="002976C4" w:rsidRPr="00652547">
        <w:rPr>
          <w:rFonts w:ascii="Times New Roman" w:hAnsi="Times New Roman"/>
          <w:sz w:val="22"/>
          <w:szCs w:val="22"/>
        </w:rPr>
        <w:t>, at the National Institute for Environment at the beginning of October 2013</w:t>
      </w:r>
      <w:r w:rsidRPr="00652547">
        <w:rPr>
          <w:rFonts w:ascii="Times New Roman" w:hAnsi="Times New Roman"/>
          <w:sz w:val="22"/>
          <w:szCs w:val="22"/>
        </w:rPr>
        <w:t xml:space="preserve"> has been established</w:t>
      </w:r>
      <w:r w:rsidR="002976C4" w:rsidRPr="00652547">
        <w:rPr>
          <w:rFonts w:ascii="Times New Roman" w:hAnsi="Times New Roman"/>
          <w:sz w:val="22"/>
          <w:szCs w:val="22"/>
        </w:rPr>
        <w:t xml:space="preserve">. The main objective </w:t>
      </w:r>
      <w:r w:rsidR="00201561" w:rsidRPr="00652547">
        <w:rPr>
          <w:rFonts w:ascii="Times New Roman" w:hAnsi="Times New Roman"/>
          <w:sz w:val="22"/>
          <w:szCs w:val="22"/>
        </w:rPr>
        <w:t>is</w:t>
      </w:r>
      <w:r w:rsidR="002976C4" w:rsidRPr="00652547">
        <w:rPr>
          <w:rFonts w:ascii="Times New Roman" w:hAnsi="Times New Roman"/>
          <w:sz w:val="22"/>
          <w:szCs w:val="22"/>
        </w:rPr>
        <w:t xml:space="preserve"> </w:t>
      </w:r>
      <w:r w:rsidR="00F60D5A" w:rsidRPr="00652547">
        <w:rPr>
          <w:rFonts w:ascii="Times New Roman" w:hAnsi="Times New Roman"/>
          <w:sz w:val="22"/>
          <w:szCs w:val="22"/>
        </w:rPr>
        <w:t xml:space="preserve"> to carry out</w:t>
      </w:r>
      <w:r w:rsidR="0076309E" w:rsidRPr="00652547">
        <w:rPr>
          <w:rFonts w:ascii="Times New Roman" w:hAnsi="Times New Roman"/>
          <w:sz w:val="22"/>
          <w:szCs w:val="22"/>
        </w:rPr>
        <w:t xml:space="preserve"> the task of Action 2 </w:t>
      </w:r>
      <w:r w:rsidR="00F60D5A" w:rsidRPr="00652547">
        <w:rPr>
          <w:rFonts w:ascii="Times New Roman" w:hAnsi="Times New Roman"/>
          <w:sz w:val="22"/>
          <w:szCs w:val="22"/>
        </w:rPr>
        <w:t xml:space="preserve"> </w:t>
      </w:r>
      <w:r w:rsidR="0076309E" w:rsidRPr="00652547">
        <w:rPr>
          <w:rFonts w:ascii="Times New Roman" w:hAnsi="Times New Roman"/>
          <w:sz w:val="22"/>
          <w:szCs w:val="22"/>
        </w:rPr>
        <w:t xml:space="preserve">to greatly enhance  sub-basin wide cooperations </w:t>
      </w:r>
      <w:r w:rsidR="00F60D5A" w:rsidRPr="00652547">
        <w:rPr>
          <w:rFonts w:ascii="Times New Roman" w:hAnsi="Times New Roman"/>
          <w:sz w:val="22"/>
          <w:szCs w:val="22"/>
        </w:rPr>
        <w:t>by ensuring follow-up activities</w:t>
      </w:r>
      <w:r w:rsidR="00CA6887" w:rsidRPr="00652547">
        <w:rPr>
          <w:rFonts w:ascii="Times New Roman" w:hAnsi="Times New Roman"/>
          <w:sz w:val="22"/>
          <w:szCs w:val="22"/>
        </w:rPr>
        <w:t xml:space="preserve"> </w:t>
      </w:r>
      <w:r w:rsidR="0076309E" w:rsidRPr="00652547">
        <w:rPr>
          <w:rFonts w:ascii="Times New Roman" w:hAnsi="Times New Roman"/>
          <w:sz w:val="22"/>
          <w:szCs w:val="22"/>
        </w:rPr>
        <w:t>of the ICPDR T</w:t>
      </w:r>
      <w:r w:rsidR="00D52F64" w:rsidRPr="00652547">
        <w:rPr>
          <w:rFonts w:ascii="Times New Roman" w:hAnsi="Times New Roman"/>
          <w:sz w:val="22"/>
          <w:szCs w:val="22"/>
        </w:rPr>
        <w:t>i</w:t>
      </w:r>
      <w:r w:rsidR="0076309E" w:rsidRPr="00652547">
        <w:rPr>
          <w:rFonts w:ascii="Times New Roman" w:hAnsi="Times New Roman"/>
          <w:sz w:val="22"/>
          <w:szCs w:val="22"/>
        </w:rPr>
        <w:t>sza Group work and to provide c</w:t>
      </w:r>
      <w:r w:rsidR="00997934" w:rsidRPr="00652547">
        <w:rPr>
          <w:rFonts w:ascii="Times New Roman" w:hAnsi="Times New Roman"/>
          <w:sz w:val="22"/>
          <w:szCs w:val="22"/>
        </w:rPr>
        <w:t>ontinuation of  the cooperation</w:t>
      </w:r>
      <w:r w:rsidR="0076309E" w:rsidRPr="00652547">
        <w:rPr>
          <w:rFonts w:ascii="Times New Roman" w:hAnsi="Times New Roman"/>
          <w:sz w:val="22"/>
          <w:szCs w:val="22"/>
        </w:rPr>
        <w:t xml:space="preserve"> of the effected </w:t>
      </w:r>
      <w:r w:rsidR="00CA6887" w:rsidRPr="00652547">
        <w:rPr>
          <w:rFonts w:ascii="Times New Roman" w:hAnsi="Times New Roman"/>
          <w:sz w:val="22"/>
          <w:szCs w:val="22"/>
        </w:rPr>
        <w:t>countries of the Tisza River Basin.</w:t>
      </w:r>
      <w:r w:rsidR="00F60D5A" w:rsidRPr="00652547">
        <w:rPr>
          <w:rFonts w:ascii="Times New Roman" w:hAnsi="Times New Roman"/>
          <w:sz w:val="22"/>
          <w:szCs w:val="22"/>
        </w:rPr>
        <w:t xml:space="preserve"> </w:t>
      </w:r>
    </w:p>
    <w:p w:rsidR="00DA0A8C" w:rsidRPr="00652547" w:rsidRDefault="00DA0A8C" w:rsidP="00F7576D">
      <w:pPr>
        <w:pStyle w:val="af5"/>
        <w:numPr>
          <w:ilvl w:val="0"/>
          <w:numId w:val="11"/>
        </w:numPr>
        <w:jc w:val="both"/>
        <w:rPr>
          <w:sz w:val="22"/>
          <w:szCs w:val="22"/>
        </w:rPr>
      </w:pPr>
      <w:r w:rsidRPr="00652547">
        <w:rPr>
          <w:sz w:val="22"/>
          <w:szCs w:val="22"/>
        </w:rPr>
        <w:t>In September 2013 a Macro-regional Conference has been organised aiming at to identify gaps towards reaching main targets and objectives set in the Action Plan. In the frame of the Macro-regional Conference the potential partners gave their presentation providing scientific overview and introducing methods to fill in existing gaps towards reaching goals of the Action Plan. I</w:t>
      </w:r>
      <w:r w:rsidR="00F7576D" w:rsidRPr="00652547">
        <w:rPr>
          <w:sz w:val="22"/>
          <w:szCs w:val="22"/>
        </w:rPr>
        <w:t>n line with th</w:t>
      </w:r>
      <w:r w:rsidRPr="00652547">
        <w:rPr>
          <w:sz w:val="22"/>
          <w:szCs w:val="22"/>
        </w:rPr>
        <w:t>ese feedbacks a set of existing gaps has been identified as the outcomes of the Conference. The chair thanked again for all SG members participated on the conference and contributed to the success of this event (More details are introduced in Chapter 5).</w:t>
      </w:r>
    </w:p>
    <w:p w:rsidR="0061165F" w:rsidRPr="00652547" w:rsidRDefault="00D62A6F" w:rsidP="0061165F">
      <w:pPr>
        <w:rPr>
          <w:rFonts w:ascii="Times New Roman" w:hAnsi="Times New Roman"/>
          <w:sz w:val="22"/>
          <w:szCs w:val="22"/>
        </w:rPr>
      </w:pPr>
      <w:r w:rsidRPr="00652547">
        <w:rPr>
          <w:rFonts w:ascii="Times New Roman" w:hAnsi="Times New Roman"/>
          <w:b/>
          <w:noProof w:val="0"/>
          <w:sz w:val="22"/>
          <w:szCs w:val="22"/>
          <w:lang w:eastAsia="hu-HU"/>
        </w:rPr>
        <w:t>Conclusion</w:t>
      </w:r>
      <w:r w:rsidRPr="00652547">
        <w:rPr>
          <w:rFonts w:ascii="Times New Roman" w:hAnsi="Times New Roman"/>
          <w:noProof w:val="0"/>
          <w:sz w:val="22"/>
          <w:szCs w:val="22"/>
          <w:lang w:eastAsia="hu-HU"/>
        </w:rPr>
        <w:t>:</w:t>
      </w:r>
      <w:r w:rsidR="0061165F" w:rsidRPr="00652547">
        <w:rPr>
          <w:rFonts w:ascii="Times New Roman" w:hAnsi="Times New Roman"/>
          <w:sz w:val="22"/>
          <w:szCs w:val="22"/>
        </w:rPr>
        <w:t xml:space="preserve"> It was concluded that several activities were organised in 2013 in the frame of PA4 to facilitate policy processes</w:t>
      </w:r>
      <w:r w:rsidR="00BF1130" w:rsidRPr="00652547">
        <w:rPr>
          <w:rFonts w:ascii="Times New Roman" w:hAnsi="Times New Roman"/>
          <w:sz w:val="22"/>
          <w:szCs w:val="22"/>
        </w:rPr>
        <w:t xml:space="preserve"> and to ensure coherence between PA4 and relevant institutions.</w:t>
      </w:r>
    </w:p>
    <w:p w:rsidR="00D62A6F" w:rsidRPr="00652547" w:rsidRDefault="00D62A6F" w:rsidP="00D62A6F">
      <w:pPr>
        <w:spacing w:before="120" w:after="120"/>
        <w:rPr>
          <w:rFonts w:ascii="Times New Roman" w:hAnsi="Times New Roman"/>
          <w:noProof w:val="0"/>
          <w:sz w:val="22"/>
          <w:szCs w:val="22"/>
          <w:lang w:eastAsia="hu-HU"/>
        </w:rPr>
      </w:pPr>
    </w:p>
    <w:p w:rsidR="00D62A6F" w:rsidRPr="00652547" w:rsidRDefault="00D62A6F" w:rsidP="00D62A6F">
      <w:pPr>
        <w:pStyle w:val="2"/>
        <w:tabs>
          <w:tab w:val="clear" w:pos="720"/>
          <w:tab w:val="clear" w:pos="1305"/>
          <w:tab w:val="left" w:pos="567"/>
          <w:tab w:val="num" w:pos="851"/>
        </w:tabs>
        <w:ind w:left="567" w:hanging="567"/>
        <w:rPr>
          <w:rFonts w:ascii="Times New Roman" w:hAnsi="Times New Roman"/>
          <w:lang w:val="en-GB"/>
        </w:rPr>
      </w:pPr>
      <w:bookmarkStart w:id="20" w:name="_Toc381037930"/>
      <w:r w:rsidRPr="00652547">
        <w:rPr>
          <w:rFonts w:ascii="Times New Roman" w:hAnsi="Times New Roman"/>
          <w:lang w:val="en-GB"/>
        </w:rPr>
        <w:t>Steps to fill in gaps towards reaching goals of the Action Plan</w:t>
      </w:r>
      <w:bookmarkEnd w:id="20"/>
    </w:p>
    <w:p w:rsidR="005A0C25" w:rsidRPr="00652547" w:rsidRDefault="005A0C25" w:rsidP="005A0C25">
      <w:pPr>
        <w:rPr>
          <w:rFonts w:ascii="Times New Roman" w:hAnsi="Times New Roman"/>
          <w:sz w:val="22"/>
          <w:szCs w:val="22"/>
        </w:rPr>
      </w:pPr>
    </w:p>
    <w:p w:rsidR="005A0C25" w:rsidRPr="00652547" w:rsidRDefault="00997934" w:rsidP="005A0C25">
      <w:pPr>
        <w:rPr>
          <w:rFonts w:ascii="Times New Roman" w:hAnsi="Times New Roman"/>
          <w:sz w:val="22"/>
          <w:szCs w:val="22"/>
        </w:rPr>
      </w:pPr>
      <w:r w:rsidRPr="00652547">
        <w:rPr>
          <w:rFonts w:ascii="Times New Roman" w:hAnsi="Times New Roman"/>
          <w:bCs/>
          <w:sz w:val="22"/>
          <w:szCs w:val="22"/>
        </w:rPr>
        <w:t>T</w:t>
      </w:r>
      <w:r w:rsidR="009C3E15" w:rsidRPr="00652547">
        <w:rPr>
          <w:rFonts w:ascii="Times New Roman" w:hAnsi="Times New Roman"/>
          <w:bCs/>
          <w:sz w:val="22"/>
          <w:szCs w:val="22"/>
        </w:rPr>
        <w:t xml:space="preserve">he </w:t>
      </w:r>
      <w:r w:rsidR="005A0C25" w:rsidRPr="00652547">
        <w:rPr>
          <w:rFonts w:ascii="Times New Roman" w:hAnsi="Times New Roman"/>
          <w:bCs/>
          <w:sz w:val="22"/>
          <w:szCs w:val="22"/>
        </w:rPr>
        <w:t xml:space="preserve">Priority Area Coordinators </w:t>
      </w:r>
      <w:r w:rsidRPr="00652547">
        <w:rPr>
          <w:rFonts w:ascii="Times New Roman" w:hAnsi="Times New Roman"/>
          <w:sz w:val="22"/>
          <w:szCs w:val="22"/>
        </w:rPr>
        <w:t>shall among others</w:t>
      </w:r>
      <w:r w:rsidR="005A0C25" w:rsidRPr="00652547">
        <w:rPr>
          <w:rFonts w:ascii="Times New Roman" w:hAnsi="Times New Roman"/>
          <w:sz w:val="22"/>
          <w:szCs w:val="22"/>
        </w:rPr>
        <w:t xml:space="preserve"> ensure the implementation of the Action Plan defined for the Priority Area by agreeing on planning, with targets, indicators and timetables, and by making sure</w:t>
      </w:r>
      <w:r w:rsidR="009C3E15" w:rsidRPr="00652547">
        <w:rPr>
          <w:rFonts w:ascii="Times New Roman" w:hAnsi="Times New Roman"/>
          <w:sz w:val="22"/>
          <w:szCs w:val="22"/>
        </w:rPr>
        <w:t xml:space="preserve"> that</w:t>
      </w:r>
      <w:r w:rsidR="005A0C25" w:rsidRPr="00652547">
        <w:rPr>
          <w:rFonts w:ascii="Times New Roman" w:hAnsi="Times New Roman"/>
          <w:sz w:val="22"/>
          <w:szCs w:val="22"/>
        </w:rPr>
        <w:t xml:space="preserve"> there is </w:t>
      </w:r>
      <w:r w:rsidR="009C3E15" w:rsidRPr="00652547">
        <w:rPr>
          <w:rFonts w:ascii="Times New Roman" w:hAnsi="Times New Roman"/>
          <w:sz w:val="22"/>
          <w:szCs w:val="22"/>
        </w:rPr>
        <w:t xml:space="preserve">an </w:t>
      </w:r>
      <w:r w:rsidR="005A0C25" w:rsidRPr="00652547">
        <w:rPr>
          <w:rFonts w:ascii="Times New Roman" w:hAnsi="Times New Roman"/>
          <w:sz w:val="22"/>
          <w:szCs w:val="22"/>
        </w:rPr>
        <w:t>effective cooperation between project promoters, programmes and funding sources.</w:t>
      </w:r>
    </w:p>
    <w:p w:rsidR="005E2E7C" w:rsidRPr="00652547" w:rsidRDefault="005E2E7C" w:rsidP="009C3E15">
      <w:pPr>
        <w:rPr>
          <w:rFonts w:ascii="Times New Roman" w:hAnsi="Times New Roman"/>
          <w:sz w:val="22"/>
          <w:szCs w:val="22"/>
        </w:rPr>
      </w:pPr>
    </w:p>
    <w:p w:rsidR="00EB3BBB" w:rsidRPr="00652547" w:rsidRDefault="009C3E15" w:rsidP="009C3E15">
      <w:pPr>
        <w:rPr>
          <w:rFonts w:ascii="Times New Roman" w:hAnsi="Times New Roman"/>
          <w:sz w:val="22"/>
          <w:szCs w:val="22"/>
        </w:rPr>
      </w:pPr>
      <w:r w:rsidRPr="00652547">
        <w:rPr>
          <w:rFonts w:ascii="Times New Roman" w:hAnsi="Times New Roman"/>
          <w:sz w:val="22"/>
          <w:szCs w:val="22"/>
        </w:rPr>
        <w:t>T</w:t>
      </w:r>
      <w:r w:rsidR="0061165F" w:rsidRPr="00652547">
        <w:rPr>
          <w:rFonts w:ascii="Times New Roman" w:hAnsi="Times New Roman"/>
          <w:sz w:val="22"/>
          <w:szCs w:val="22"/>
        </w:rPr>
        <w:t xml:space="preserve">he main activities </w:t>
      </w:r>
      <w:r w:rsidRPr="00652547">
        <w:rPr>
          <w:rFonts w:ascii="Times New Roman" w:hAnsi="Times New Roman"/>
          <w:sz w:val="22"/>
          <w:szCs w:val="22"/>
        </w:rPr>
        <w:t xml:space="preserve">facilitated by PA4 to </w:t>
      </w:r>
      <w:r w:rsidR="0061165F" w:rsidRPr="00652547">
        <w:rPr>
          <w:rFonts w:ascii="Times New Roman" w:hAnsi="Times New Roman"/>
          <w:sz w:val="22"/>
          <w:szCs w:val="22"/>
        </w:rPr>
        <w:t>implement actions outlined in the Roadmap</w:t>
      </w:r>
      <w:r w:rsidRPr="00652547">
        <w:rPr>
          <w:rFonts w:ascii="Times New Roman" w:hAnsi="Times New Roman"/>
          <w:sz w:val="22"/>
          <w:szCs w:val="22"/>
        </w:rPr>
        <w:t xml:space="preserve"> </w:t>
      </w:r>
      <w:r w:rsidR="0071115A" w:rsidRPr="00652547">
        <w:rPr>
          <w:rFonts w:ascii="Times New Roman" w:hAnsi="Times New Roman"/>
          <w:sz w:val="22"/>
          <w:szCs w:val="22"/>
        </w:rPr>
        <w:t>and based on the relevant scientific method</w:t>
      </w:r>
      <w:r w:rsidR="00997934" w:rsidRPr="00652547">
        <w:rPr>
          <w:rFonts w:ascii="Times New Roman" w:hAnsi="Times New Roman"/>
          <w:sz w:val="22"/>
          <w:szCs w:val="22"/>
        </w:rPr>
        <w:t>s</w:t>
      </w:r>
      <w:r w:rsidR="0071115A" w:rsidRPr="00652547">
        <w:rPr>
          <w:rFonts w:ascii="Times New Roman" w:hAnsi="Times New Roman"/>
          <w:sz w:val="22"/>
          <w:szCs w:val="22"/>
        </w:rPr>
        <w:t xml:space="preserve"> introduced in the frame of the macro-regional conference in 2013</w:t>
      </w:r>
      <w:r w:rsidR="00997934" w:rsidRPr="00652547">
        <w:rPr>
          <w:rFonts w:ascii="Times New Roman" w:hAnsi="Times New Roman"/>
          <w:sz w:val="22"/>
          <w:szCs w:val="22"/>
        </w:rPr>
        <w:t xml:space="preserve"> </w:t>
      </w:r>
      <w:r w:rsidRPr="00652547">
        <w:rPr>
          <w:rFonts w:ascii="Times New Roman" w:hAnsi="Times New Roman"/>
          <w:sz w:val="22"/>
          <w:szCs w:val="22"/>
        </w:rPr>
        <w:t>are the following</w:t>
      </w:r>
      <w:r w:rsidR="0061165F" w:rsidRPr="00652547">
        <w:rPr>
          <w:rFonts w:ascii="Times New Roman" w:hAnsi="Times New Roman"/>
          <w:sz w:val="22"/>
          <w:szCs w:val="22"/>
        </w:rPr>
        <w:t>:</w:t>
      </w:r>
    </w:p>
    <w:p w:rsidR="005E2E7C" w:rsidRPr="00652547" w:rsidRDefault="005E2E7C" w:rsidP="009C3E15">
      <w:pPr>
        <w:rPr>
          <w:rFonts w:ascii="Times New Roman" w:hAnsi="Times New Roman"/>
          <w:sz w:val="22"/>
          <w:szCs w:val="22"/>
        </w:rPr>
      </w:pPr>
    </w:p>
    <w:p w:rsidR="0061165F" w:rsidRPr="00652547" w:rsidRDefault="009C3E15" w:rsidP="009C3E15">
      <w:pPr>
        <w:numPr>
          <w:ilvl w:val="0"/>
          <w:numId w:val="2"/>
        </w:numPr>
        <w:tabs>
          <w:tab w:val="num" w:pos="426"/>
        </w:tabs>
        <w:ind w:left="426" w:hanging="426"/>
        <w:rPr>
          <w:rFonts w:ascii="Times New Roman" w:hAnsi="Times New Roman"/>
          <w:sz w:val="22"/>
          <w:szCs w:val="22"/>
        </w:rPr>
      </w:pPr>
      <w:r w:rsidRPr="00652547">
        <w:rPr>
          <w:rFonts w:ascii="Times New Roman" w:hAnsi="Times New Roman"/>
          <w:sz w:val="22"/>
          <w:szCs w:val="22"/>
        </w:rPr>
        <w:t>Facilitating the i</w:t>
      </w:r>
      <w:r w:rsidR="0061165F" w:rsidRPr="00652547">
        <w:rPr>
          <w:rFonts w:ascii="Times New Roman" w:hAnsi="Times New Roman"/>
          <w:sz w:val="22"/>
          <w:szCs w:val="22"/>
        </w:rPr>
        <w:t>mplementation of the Danube River Basin Management Plan</w:t>
      </w:r>
      <w:r w:rsidRPr="00652547">
        <w:rPr>
          <w:rFonts w:ascii="Times New Roman" w:hAnsi="Times New Roman"/>
          <w:sz w:val="22"/>
          <w:szCs w:val="22"/>
        </w:rPr>
        <w:t>;</w:t>
      </w:r>
    </w:p>
    <w:p w:rsidR="00A27476" w:rsidRPr="00652547" w:rsidRDefault="005E2E7C" w:rsidP="009C3E15">
      <w:pPr>
        <w:numPr>
          <w:ilvl w:val="0"/>
          <w:numId w:val="2"/>
        </w:numPr>
        <w:tabs>
          <w:tab w:val="num" w:pos="426"/>
        </w:tabs>
        <w:ind w:left="426" w:hanging="426"/>
        <w:rPr>
          <w:rFonts w:ascii="Times New Roman" w:hAnsi="Times New Roman"/>
          <w:sz w:val="22"/>
          <w:szCs w:val="22"/>
        </w:rPr>
      </w:pPr>
      <w:r w:rsidRPr="00652547">
        <w:rPr>
          <w:rFonts w:ascii="Times New Roman" w:hAnsi="Times New Roman"/>
          <w:sz w:val="22"/>
          <w:szCs w:val="22"/>
        </w:rPr>
        <w:t xml:space="preserve">Study development related to </w:t>
      </w:r>
      <w:r w:rsidR="00DD3222" w:rsidRPr="00652547">
        <w:rPr>
          <w:rFonts w:ascii="Times New Roman" w:hAnsi="Times New Roman"/>
          <w:sz w:val="22"/>
          <w:szCs w:val="22"/>
        </w:rPr>
        <w:t xml:space="preserve">the </w:t>
      </w:r>
      <w:r w:rsidR="00997934" w:rsidRPr="00652547">
        <w:rPr>
          <w:rFonts w:ascii="Times New Roman" w:hAnsi="Times New Roman"/>
          <w:sz w:val="22"/>
          <w:szCs w:val="22"/>
        </w:rPr>
        <w:t>s</w:t>
      </w:r>
      <w:r w:rsidR="00DD3222" w:rsidRPr="00652547">
        <w:rPr>
          <w:rFonts w:ascii="Times New Roman" w:hAnsi="Times New Roman"/>
          <w:sz w:val="22"/>
          <w:szCs w:val="22"/>
        </w:rPr>
        <w:t>ituation on buffer zones and on management of solid waste</w:t>
      </w:r>
      <w:r w:rsidR="009C3E15" w:rsidRPr="00652547">
        <w:rPr>
          <w:rFonts w:ascii="Times New Roman" w:hAnsi="Times New Roman"/>
          <w:sz w:val="22"/>
          <w:szCs w:val="22"/>
        </w:rPr>
        <w:t>;</w:t>
      </w:r>
    </w:p>
    <w:p w:rsidR="00A27476" w:rsidRPr="00652547" w:rsidRDefault="009020D6" w:rsidP="009C3E15">
      <w:pPr>
        <w:numPr>
          <w:ilvl w:val="0"/>
          <w:numId w:val="2"/>
        </w:numPr>
        <w:tabs>
          <w:tab w:val="num" w:pos="426"/>
        </w:tabs>
        <w:ind w:left="426" w:hanging="426"/>
        <w:rPr>
          <w:rFonts w:ascii="Times New Roman" w:hAnsi="Times New Roman"/>
          <w:sz w:val="22"/>
          <w:szCs w:val="22"/>
        </w:rPr>
      </w:pPr>
      <w:r w:rsidRPr="00652547">
        <w:rPr>
          <w:rFonts w:ascii="Times New Roman" w:hAnsi="Times New Roman"/>
          <w:sz w:val="22"/>
          <w:szCs w:val="22"/>
        </w:rPr>
        <w:t>Study development related to issues w</w:t>
      </w:r>
      <w:r w:rsidR="00A27476" w:rsidRPr="00652547">
        <w:rPr>
          <w:rFonts w:ascii="Times New Roman" w:hAnsi="Times New Roman"/>
          <w:sz w:val="22"/>
          <w:szCs w:val="22"/>
        </w:rPr>
        <w:t>ater quality monitoring – early warning</w:t>
      </w:r>
      <w:r w:rsidR="00DD3222" w:rsidRPr="00652547">
        <w:rPr>
          <w:rFonts w:ascii="Times New Roman" w:hAnsi="Times New Roman"/>
          <w:sz w:val="22"/>
          <w:szCs w:val="22"/>
        </w:rPr>
        <w:t xml:space="preserve"> (Feasibility study on early warning water quality monitoring)</w:t>
      </w:r>
      <w:r w:rsidR="009C3E15" w:rsidRPr="00652547">
        <w:rPr>
          <w:rFonts w:ascii="Times New Roman" w:hAnsi="Times New Roman"/>
          <w:sz w:val="22"/>
          <w:szCs w:val="22"/>
        </w:rPr>
        <w:t>;</w:t>
      </w:r>
    </w:p>
    <w:p w:rsidR="00A27476" w:rsidRPr="00652547" w:rsidRDefault="009020D6" w:rsidP="009C3E15">
      <w:pPr>
        <w:numPr>
          <w:ilvl w:val="0"/>
          <w:numId w:val="2"/>
        </w:numPr>
        <w:tabs>
          <w:tab w:val="num" w:pos="426"/>
        </w:tabs>
        <w:ind w:left="426" w:hanging="426"/>
        <w:rPr>
          <w:rFonts w:ascii="Times New Roman" w:hAnsi="Times New Roman"/>
          <w:sz w:val="22"/>
          <w:szCs w:val="22"/>
        </w:rPr>
      </w:pPr>
      <w:r w:rsidRPr="00652547">
        <w:rPr>
          <w:rFonts w:ascii="Times New Roman" w:hAnsi="Times New Roman"/>
          <w:sz w:val="22"/>
          <w:szCs w:val="22"/>
        </w:rPr>
        <w:t>Facilitating issues on s</w:t>
      </w:r>
      <w:r w:rsidR="00A27476" w:rsidRPr="00652547">
        <w:rPr>
          <w:rFonts w:ascii="Times New Roman" w:hAnsi="Times New Roman"/>
          <w:sz w:val="22"/>
          <w:szCs w:val="22"/>
        </w:rPr>
        <w:t>mall rural settlements, alternative waste water treatment possibilities for small settlements</w:t>
      </w:r>
      <w:r w:rsidR="009C3E15" w:rsidRPr="00652547">
        <w:rPr>
          <w:rFonts w:ascii="Times New Roman" w:hAnsi="Times New Roman"/>
          <w:sz w:val="22"/>
          <w:szCs w:val="22"/>
        </w:rPr>
        <w:t>;</w:t>
      </w:r>
    </w:p>
    <w:p w:rsidR="00A27476" w:rsidRPr="00652547" w:rsidRDefault="009020D6" w:rsidP="009C3E15">
      <w:pPr>
        <w:numPr>
          <w:ilvl w:val="0"/>
          <w:numId w:val="2"/>
        </w:numPr>
        <w:tabs>
          <w:tab w:val="num" w:pos="426"/>
        </w:tabs>
        <w:ind w:left="426" w:hanging="426"/>
        <w:rPr>
          <w:rFonts w:ascii="Times New Roman" w:hAnsi="Times New Roman"/>
          <w:sz w:val="22"/>
          <w:szCs w:val="22"/>
        </w:rPr>
      </w:pPr>
      <w:r w:rsidRPr="00652547">
        <w:rPr>
          <w:rFonts w:ascii="Times New Roman" w:hAnsi="Times New Roman"/>
          <w:sz w:val="22"/>
          <w:szCs w:val="22"/>
        </w:rPr>
        <w:t xml:space="preserve">Facilitating set up consortium to resolve </w:t>
      </w:r>
      <w:r w:rsidR="00A27476" w:rsidRPr="00652547">
        <w:rPr>
          <w:rFonts w:ascii="Times New Roman" w:hAnsi="Times New Roman"/>
          <w:sz w:val="22"/>
          <w:szCs w:val="22"/>
        </w:rPr>
        <w:t>Sediment</w:t>
      </w:r>
      <w:r w:rsidR="009C3E15" w:rsidRPr="00652547">
        <w:rPr>
          <w:rFonts w:ascii="Times New Roman" w:hAnsi="Times New Roman"/>
          <w:sz w:val="22"/>
          <w:szCs w:val="22"/>
        </w:rPr>
        <w:t xml:space="preserve"> issues;</w:t>
      </w:r>
    </w:p>
    <w:p w:rsidR="00CA6887" w:rsidRPr="00652547" w:rsidRDefault="00201561" w:rsidP="009C3E15">
      <w:pPr>
        <w:numPr>
          <w:ilvl w:val="0"/>
          <w:numId w:val="2"/>
        </w:numPr>
        <w:tabs>
          <w:tab w:val="num" w:pos="426"/>
        </w:tabs>
        <w:ind w:left="426" w:hanging="426"/>
        <w:rPr>
          <w:rFonts w:ascii="Times New Roman" w:hAnsi="Times New Roman"/>
          <w:sz w:val="22"/>
          <w:szCs w:val="22"/>
        </w:rPr>
      </w:pPr>
      <w:r w:rsidRPr="00652547">
        <w:rPr>
          <w:rFonts w:ascii="Times New Roman" w:hAnsi="Times New Roman"/>
          <w:sz w:val="22"/>
          <w:szCs w:val="22"/>
        </w:rPr>
        <w:t>Urban Waste Water Treatment.</w:t>
      </w:r>
    </w:p>
    <w:p w:rsidR="0061165F" w:rsidRPr="00652547" w:rsidRDefault="0061165F" w:rsidP="0061165F">
      <w:pPr>
        <w:pStyle w:val="3"/>
        <w:tabs>
          <w:tab w:val="clear" w:pos="1571"/>
          <w:tab w:val="num" w:pos="567"/>
        </w:tabs>
        <w:ind w:left="1418" w:hanging="1418"/>
        <w:rPr>
          <w:rFonts w:ascii="Times New Roman" w:hAnsi="Times New Roman"/>
          <w:lang w:val="en-GB"/>
        </w:rPr>
      </w:pPr>
      <w:bookmarkStart w:id="21" w:name="_Toc381037931"/>
      <w:r w:rsidRPr="00652547">
        <w:rPr>
          <w:rFonts w:ascii="Times New Roman" w:hAnsi="Times New Roman"/>
          <w:lang w:val="en-GB"/>
        </w:rPr>
        <w:t>Implementation of the Danube River Basin Management Plan</w:t>
      </w:r>
      <w:bookmarkEnd w:id="21"/>
    </w:p>
    <w:p w:rsidR="00A27476" w:rsidRPr="00652547" w:rsidRDefault="00A27476" w:rsidP="00A27476">
      <w:pPr>
        <w:pStyle w:val="Text2"/>
        <w:spacing w:before="120" w:after="120"/>
        <w:ind w:left="0"/>
        <w:rPr>
          <w:sz w:val="22"/>
          <w:szCs w:val="22"/>
        </w:rPr>
      </w:pPr>
      <w:r w:rsidRPr="00652547">
        <w:rPr>
          <w:sz w:val="22"/>
          <w:szCs w:val="22"/>
        </w:rPr>
        <w:t>Action</w:t>
      </w:r>
      <w:r w:rsidR="00201561" w:rsidRPr="00652547">
        <w:rPr>
          <w:sz w:val="22"/>
          <w:szCs w:val="22"/>
        </w:rPr>
        <w:t xml:space="preserve"> </w:t>
      </w:r>
      <w:r w:rsidRPr="00652547">
        <w:rPr>
          <w:sz w:val="22"/>
          <w:szCs w:val="22"/>
        </w:rPr>
        <w:t>1</w:t>
      </w:r>
      <w:r w:rsidR="00201561" w:rsidRPr="00652547">
        <w:rPr>
          <w:sz w:val="22"/>
          <w:szCs w:val="22"/>
        </w:rPr>
        <w:t xml:space="preserve"> </w:t>
      </w:r>
      <w:r w:rsidRPr="00652547">
        <w:rPr>
          <w:sz w:val="22"/>
          <w:szCs w:val="22"/>
        </w:rPr>
        <w:t xml:space="preserve">of </w:t>
      </w:r>
      <w:r w:rsidR="00201561" w:rsidRPr="00652547">
        <w:rPr>
          <w:sz w:val="22"/>
          <w:szCs w:val="22"/>
        </w:rPr>
        <w:t>the</w:t>
      </w:r>
      <w:r w:rsidRPr="00652547">
        <w:rPr>
          <w:sz w:val="22"/>
          <w:szCs w:val="22"/>
        </w:rPr>
        <w:t xml:space="preserve"> Roadmap</w:t>
      </w:r>
      <w:r w:rsidR="00201561" w:rsidRPr="00652547">
        <w:rPr>
          <w:sz w:val="22"/>
          <w:szCs w:val="22"/>
        </w:rPr>
        <w:t>,</w:t>
      </w:r>
      <w:r w:rsidRPr="00652547">
        <w:rPr>
          <w:sz w:val="22"/>
          <w:szCs w:val="22"/>
        </w:rPr>
        <w:t xml:space="preserve"> aiming at to fully implement the Danube River Basin Management Plan</w:t>
      </w:r>
      <w:r w:rsidR="00201561" w:rsidRPr="00652547">
        <w:rPr>
          <w:sz w:val="22"/>
          <w:szCs w:val="22"/>
        </w:rPr>
        <w:t xml:space="preserve"> toward reaching good status of the waters of the DRB</w:t>
      </w:r>
      <w:r w:rsidRPr="00652547">
        <w:rPr>
          <w:sz w:val="22"/>
          <w:szCs w:val="22"/>
        </w:rPr>
        <w:t xml:space="preserve">. The ICPDR coordinates the overall implementation of the </w:t>
      </w:r>
      <w:r w:rsidR="00201561" w:rsidRPr="00652547">
        <w:rPr>
          <w:rStyle w:val="afb"/>
          <w:b w:val="0"/>
          <w:sz w:val="22"/>
          <w:szCs w:val="22"/>
        </w:rPr>
        <w:t>Danube River Basin Management Plan (</w:t>
      </w:r>
      <w:r w:rsidRPr="00652547">
        <w:rPr>
          <w:sz w:val="22"/>
          <w:szCs w:val="22"/>
        </w:rPr>
        <w:t>DRBMP</w:t>
      </w:r>
      <w:r w:rsidR="00201561" w:rsidRPr="00652547">
        <w:rPr>
          <w:sz w:val="22"/>
          <w:szCs w:val="22"/>
        </w:rPr>
        <w:t>)</w:t>
      </w:r>
      <w:r w:rsidRPr="00652547">
        <w:rPr>
          <w:sz w:val="22"/>
          <w:szCs w:val="22"/>
        </w:rPr>
        <w:t xml:space="preserve">. </w:t>
      </w:r>
    </w:p>
    <w:p w:rsidR="00A27476" w:rsidRPr="00652547" w:rsidRDefault="00201561" w:rsidP="00A27476">
      <w:pPr>
        <w:pStyle w:val="Text2"/>
        <w:spacing w:before="120" w:after="120"/>
        <w:ind w:left="0"/>
        <w:rPr>
          <w:sz w:val="22"/>
          <w:szCs w:val="22"/>
        </w:rPr>
      </w:pPr>
      <w:r w:rsidRPr="00652547">
        <w:rPr>
          <w:rStyle w:val="afb"/>
          <w:b w:val="0"/>
          <w:sz w:val="22"/>
          <w:szCs w:val="22"/>
        </w:rPr>
        <w:t>To</w:t>
      </w:r>
      <w:r w:rsidR="00A27476" w:rsidRPr="00652547">
        <w:rPr>
          <w:rStyle w:val="afb"/>
          <w:b w:val="0"/>
          <w:sz w:val="22"/>
          <w:szCs w:val="22"/>
        </w:rPr>
        <w:t xml:space="preserve"> support the</w:t>
      </w:r>
      <w:r w:rsidRPr="00652547">
        <w:rPr>
          <w:rStyle w:val="afb"/>
          <w:b w:val="0"/>
          <w:sz w:val="22"/>
          <w:szCs w:val="22"/>
        </w:rPr>
        <w:t xml:space="preserve"> implementation and the alignment of funding of the</w:t>
      </w:r>
      <w:r w:rsidR="00A27476" w:rsidRPr="00652547">
        <w:rPr>
          <w:rStyle w:val="afb"/>
          <w:b w:val="0"/>
          <w:sz w:val="22"/>
          <w:szCs w:val="22"/>
        </w:rPr>
        <w:t xml:space="preserve"> </w:t>
      </w:r>
      <w:r w:rsidR="00A27476" w:rsidRPr="00652547">
        <w:rPr>
          <w:sz w:val="22"/>
          <w:szCs w:val="22"/>
        </w:rPr>
        <w:t xml:space="preserve">Joint Program of Measures </w:t>
      </w:r>
      <w:r w:rsidR="00A27476" w:rsidRPr="00652547">
        <w:rPr>
          <w:rStyle w:val="afb"/>
          <w:b w:val="0"/>
          <w:sz w:val="22"/>
          <w:szCs w:val="22"/>
        </w:rPr>
        <w:t>of 1</w:t>
      </w:r>
      <w:r w:rsidR="00A27476" w:rsidRPr="00652547">
        <w:rPr>
          <w:rStyle w:val="afb"/>
          <w:b w:val="0"/>
          <w:sz w:val="22"/>
          <w:szCs w:val="22"/>
          <w:vertAlign w:val="superscript"/>
        </w:rPr>
        <w:t>st</w:t>
      </w:r>
      <w:r w:rsidRPr="00652547">
        <w:rPr>
          <w:rStyle w:val="afb"/>
          <w:b w:val="0"/>
          <w:sz w:val="22"/>
          <w:szCs w:val="22"/>
        </w:rPr>
        <w:t xml:space="preserve"> DRBMP </w:t>
      </w:r>
      <w:r w:rsidR="00A27476" w:rsidRPr="00652547">
        <w:rPr>
          <w:rStyle w:val="afb"/>
          <w:b w:val="0"/>
          <w:sz w:val="22"/>
          <w:szCs w:val="22"/>
        </w:rPr>
        <w:t xml:space="preserve">and </w:t>
      </w:r>
      <w:r w:rsidRPr="00652547">
        <w:rPr>
          <w:rStyle w:val="afb"/>
          <w:b w:val="0"/>
          <w:sz w:val="22"/>
          <w:szCs w:val="22"/>
        </w:rPr>
        <w:t xml:space="preserve">to facilitate the </w:t>
      </w:r>
      <w:r w:rsidR="00A27476" w:rsidRPr="00652547">
        <w:rPr>
          <w:rStyle w:val="afb"/>
          <w:b w:val="0"/>
          <w:sz w:val="22"/>
          <w:szCs w:val="22"/>
        </w:rPr>
        <w:t>2</w:t>
      </w:r>
      <w:r w:rsidR="00A27476" w:rsidRPr="00652547">
        <w:rPr>
          <w:rStyle w:val="afb"/>
          <w:b w:val="0"/>
          <w:sz w:val="22"/>
          <w:szCs w:val="22"/>
          <w:vertAlign w:val="superscript"/>
        </w:rPr>
        <w:t>nd</w:t>
      </w:r>
      <w:r w:rsidRPr="00652547">
        <w:rPr>
          <w:rStyle w:val="afb"/>
          <w:b w:val="0"/>
          <w:sz w:val="22"/>
          <w:szCs w:val="22"/>
        </w:rPr>
        <w:t xml:space="preserve"> DRBMP </w:t>
      </w:r>
      <w:r w:rsidR="00A27476" w:rsidRPr="00652547">
        <w:rPr>
          <w:rStyle w:val="afb"/>
          <w:b w:val="0"/>
          <w:sz w:val="22"/>
          <w:szCs w:val="22"/>
        </w:rPr>
        <w:t xml:space="preserve">the </w:t>
      </w:r>
      <w:r w:rsidR="00A27476" w:rsidRPr="00652547">
        <w:rPr>
          <w:sz w:val="22"/>
          <w:szCs w:val="22"/>
        </w:rPr>
        <w:t>PACs mobilized SG members and Danube countries</w:t>
      </w:r>
      <w:r w:rsidRPr="00652547">
        <w:rPr>
          <w:sz w:val="22"/>
          <w:szCs w:val="22"/>
        </w:rPr>
        <w:t xml:space="preserve"> </w:t>
      </w:r>
      <w:r w:rsidR="00A27476" w:rsidRPr="00652547">
        <w:rPr>
          <w:sz w:val="22"/>
          <w:szCs w:val="22"/>
        </w:rPr>
        <w:t>to take active part in the programming process regarding 2014-2020 (</w:t>
      </w:r>
      <w:hyperlink r:id="rId9" w:history="1">
        <w:r w:rsidR="00A27476" w:rsidRPr="00652547">
          <w:rPr>
            <w:rStyle w:val="af2"/>
            <w:sz w:val="22"/>
            <w:szCs w:val="22"/>
          </w:rPr>
          <w:t>http://www.southeast-europe.net/en/about_see/danubeprogramme/</w:t>
        </w:r>
      </w:hyperlink>
      <w:r w:rsidR="00A27476" w:rsidRPr="00652547">
        <w:rPr>
          <w:rStyle w:val="af2"/>
          <w:sz w:val="22"/>
          <w:szCs w:val="22"/>
        </w:rPr>
        <w:t>)</w:t>
      </w:r>
      <w:r w:rsidRPr="00652547">
        <w:rPr>
          <w:sz w:val="22"/>
          <w:szCs w:val="22"/>
        </w:rPr>
        <w:t>. I</w:t>
      </w:r>
      <w:r w:rsidR="00A27476" w:rsidRPr="00652547">
        <w:rPr>
          <w:sz w:val="22"/>
          <w:szCs w:val="22"/>
        </w:rPr>
        <w:t xml:space="preserve">t also became evident during the last period that most of the countries weren’t really active in EUSDR related programming and this is an area where more efforts are to be provided. </w:t>
      </w:r>
    </w:p>
    <w:p w:rsidR="00A27476" w:rsidRPr="00652547" w:rsidRDefault="00A27476" w:rsidP="00A27476">
      <w:pPr>
        <w:pStyle w:val="Text2"/>
        <w:spacing w:before="120" w:after="120"/>
        <w:ind w:left="0"/>
        <w:rPr>
          <w:sz w:val="22"/>
          <w:szCs w:val="22"/>
        </w:rPr>
      </w:pPr>
      <w:r w:rsidRPr="00652547">
        <w:rPr>
          <w:sz w:val="22"/>
          <w:szCs w:val="22"/>
        </w:rPr>
        <w:t>There are initiatives on behalf of Ukraine for the participation in the classification and qualification of waters according to the EU WFD requirements and for the capacity building and cooperation in this specific field.</w:t>
      </w:r>
    </w:p>
    <w:p w:rsidR="00753458" w:rsidRPr="00652547" w:rsidRDefault="00753458" w:rsidP="0061165F">
      <w:pPr>
        <w:pStyle w:val="3"/>
        <w:tabs>
          <w:tab w:val="clear" w:pos="1571"/>
          <w:tab w:val="num" w:pos="567"/>
        </w:tabs>
        <w:ind w:left="1418" w:hanging="1418"/>
        <w:rPr>
          <w:rFonts w:ascii="Times New Roman" w:hAnsi="Times New Roman"/>
          <w:lang w:val="en-GB"/>
        </w:rPr>
      </w:pPr>
      <w:bookmarkStart w:id="22" w:name="_Toc381037932"/>
      <w:r w:rsidRPr="00652547">
        <w:rPr>
          <w:rFonts w:ascii="Times New Roman" w:hAnsi="Times New Roman"/>
          <w:lang w:val="en-GB"/>
        </w:rPr>
        <w:t xml:space="preserve">Buffer zones </w:t>
      </w:r>
      <w:r w:rsidR="000766B9" w:rsidRPr="00652547">
        <w:rPr>
          <w:rFonts w:ascii="Times New Roman" w:hAnsi="Times New Roman"/>
          <w:lang w:val="en-GB"/>
        </w:rPr>
        <w:t>and management of solid waste</w:t>
      </w:r>
      <w:bookmarkEnd w:id="22"/>
    </w:p>
    <w:p w:rsidR="004674D5" w:rsidRPr="00652547" w:rsidRDefault="00A27476" w:rsidP="00EB6102">
      <w:pPr>
        <w:spacing w:before="120" w:after="120"/>
        <w:rPr>
          <w:rFonts w:ascii="Times New Roman" w:hAnsi="Times New Roman"/>
          <w:sz w:val="22"/>
          <w:szCs w:val="22"/>
        </w:rPr>
      </w:pPr>
      <w:r w:rsidRPr="00652547">
        <w:rPr>
          <w:rFonts w:ascii="Times New Roman" w:hAnsi="Times New Roman"/>
          <w:sz w:val="22"/>
          <w:szCs w:val="22"/>
        </w:rPr>
        <w:t xml:space="preserve">In line with the Roadmap </w:t>
      </w:r>
      <w:r w:rsidR="006B5D90" w:rsidRPr="00652547">
        <w:rPr>
          <w:rFonts w:ascii="Times New Roman" w:hAnsi="Times New Roman"/>
          <w:sz w:val="22"/>
          <w:szCs w:val="22"/>
        </w:rPr>
        <w:t>a</w:t>
      </w:r>
      <w:r w:rsidRPr="00652547">
        <w:rPr>
          <w:rFonts w:ascii="Times New Roman" w:hAnsi="Times New Roman"/>
          <w:sz w:val="22"/>
          <w:szCs w:val="22"/>
        </w:rPr>
        <w:t xml:space="preserve">ction </w:t>
      </w:r>
      <w:r w:rsidR="006B5D90" w:rsidRPr="00652547">
        <w:rPr>
          <w:rFonts w:ascii="Times New Roman" w:hAnsi="Times New Roman"/>
          <w:sz w:val="22"/>
          <w:szCs w:val="22"/>
        </w:rPr>
        <w:t xml:space="preserve">5 milestone 1 and 2 </w:t>
      </w:r>
      <w:r w:rsidR="007B52D0" w:rsidRPr="00652547">
        <w:rPr>
          <w:rFonts w:ascii="Times New Roman" w:hAnsi="Times New Roman"/>
          <w:sz w:val="22"/>
          <w:szCs w:val="22"/>
        </w:rPr>
        <w:t xml:space="preserve">a </w:t>
      </w:r>
      <w:r w:rsidR="006B5D90" w:rsidRPr="00652547">
        <w:rPr>
          <w:rFonts w:ascii="Times New Roman" w:hAnsi="Times New Roman"/>
          <w:sz w:val="22"/>
          <w:szCs w:val="22"/>
        </w:rPr>
        <w:t>s</w:t>
      </w:r>
      <w:r w:rsidR="00753458" w:rsidRPr="00652547">
        <w:rPr>
          <w:rFonts w:ascii="Times New Roman" w:hAnsi="Times New Roman"/>
          <w:sz w:val="22"/>
          <w:szCs w:val="22"/>
        </w:rPr>
        <w:t xml:space="preserve">urvey </w:t>
      </w:r>
      <w:r w:rsidR="006B5D90" w:rsidRPr="00652547">
        <w:rPr>
          <w:rFonts w:ascii="Times New Roman" w:hAnsi="Times New Roman"/>
          <w:sz w:val="22"/>
          <w:szCs w:val="22"/>
        </w:rPr>
        <w:t xml:space="preserve">on </w:t>
      </w:r>
      <w:r w:rsidR="00753458" w:rsidRPr="00652547">
        <w:rPr>
          <w:rFonts w:ascii="Times New Roman" w:hAnsi="Times New Roman"/>
          <w:sz w:val="22"/>
          <w:szCs w:val="22"/>
        </w:rPr>
        <w:t xml:space="preserve">the situation </w:t>
      </w:r>
      <w:r w:rsidR="006B5D90" w:rsidRPr="00652547">
        <w:rPr>
          <w:rFonts w:ascii="Times New Roman" w:hAnsi="Times New Roman"/>
          <w:sz w:val="22"/>
          <w:szCs w:val="22"/>
        </w:rPr>
        <w:t xml:space="preserve">of </w:t>
      </w:r>
      <w:r w:rsidR="00753458" w:rsidRPr="00652547">
        <w:rPr>
          <w:rFonts w:ascii="Times New Roman" w:hAnsi="Times New Roman"/>
          <w:sz w:val="22"/>
          <w:szCs w:val="22"/>
        </w:rPr>
        <w:t>buffer zones and on</w:t>
      </w:r>
      <w:r w:rsidR="0020640C" w:rsidRPr="00652547">
        <w:rPr>
          <w:rFonts w:ascii="Times New Roman" w:hAnsi="Times New Roman"/>
          <w:sz w:val="22"/>
          <w:szCs w:val="22"/>
        </w:rPr>
        <w:t xml:space="preserve"> the</w:t>
      </w:r>
      <w:r w:rsidR="00753458" w:rsidRPr="00652547">
        <w:rPr>
          <w:rFonts w:ascii="Times New Roman" w:hAnsi="Times New Roman"/>
          <w:sz w:val="22"/>
          <w:szCs w:val="22"/>
        </w:rPr>
        <w:t xml:space="preserve"> management of solid waste, on alternative collection and treatment wastewater in small rural settlements </w:t>
      </w:r>
      <w:r w:rsidR="006B5D90" w:rsidRPr="00652547">
        <w:rPr>
          <w:rFonts w:ascii="Times New Roman" w:hAnsi="Times New Roman"/>
          <w:sz w:val="22"/>
          <w:szCs w:val="22"/>
        </w:rPr>
        <w:t>has been initiated by Hungarian PAC</w:t>
      </w:r>
      <w:r w:rsidR="00753458" w:rsidRPr="00652547">
        <w:rPr>
          <w:rFonts w:ascii="Times New Roman" w:hAnsi="Times New Roman"/>
          <w:sz w:val="22"/>
          <w:szCs w:val="22"/>
        </w:rPr>
        <w:t xml:space="preserve">. </w:t>
      </w:r>
      <w:r w:rsidR="002A5993" w:rsidRPr="00652547">
        <w:rPr>
          <w:rFonts w:ascii="Times New Roman" w:hAnsi="Times New Roman"/>
          <w:sz w:val="22"/>
          <w:szCs w:val="22"/>
        </w:rPr>
        <w:t xml:space="preserve">HU PAC initiated an international research to investigate the gaps and prepare a study on the situation regarding the above topics in the Danube countries. The research reports will be circulated and dicussed in the SG and relevant working groups of the ICPDR and Sava Commission. </w:t>
      </w:r>
      <w:r w:rsidR="004674D5" w:rsidRPr="00652547">
        <w:rPr>
          <w:rFonts w:ascii="Times New Roman" w:hAnsi="Times New Roman"/>
          <w:sz w:val="22"/>
          <w:szCs w:val="22"/>
        </w:rPr>
        <w:t>For the development of the study Hungary used national sources and for the outcomes and results on buffer zones information will be available from all countries</w:t>
      </w:r>
      <w:r w:rsidR="007E6183" w:rsidRPr="00652547">
        <w:rPr>
          <w:rFonts w:ascii="Times New Roman" w:hAnsi="Times New Roman"/>
          <w:sz w:val="22"/>
          <w:szCs w:val="22"/>
        </w:rPr>
        <w:t>.</w:t>
      </w:r>
    </w:p>
    <w:p w:rsidR="00753458" w:rsidRPr="00652547" w:rsidRDefault="00753458" w:rsidP="0061165F">
      <w:pPr>
        <w:pStyle w:val="3"/>
        <w:tabs>
          <w:tab w:val="clear" w:pos="1571"/>
          <w:tab w:val="num" w:pos="567"/>
        </w:tabs>
        <w:ind w:left="1418" w:hanging="1418"/>
        <w:rPr>
          <w:rFonts w:ascii="Times New Roman" w:hAnsi="Times New Roman"/>
          <w:lang w:val="en-GB"/>
        </w:rPr>
      </w:pPr>
      <w:bookmarkStart w:id="23" w:name="_Toc381037933"/>
      <w:r w:rsidRPr="00652547">
        <w:rPr>
          <w:rFonts w:ascii="Times New Roman" w:hAnsi="Times New Roman"/>
          <w:lang w:val="en-GB"/>
        </w:rPr>
        <w:t>Water quality monitoring</w:t>
      </w:r>
      <w:bookmarkEnd w:id="23"/>
      <w:r w:rsidRPr="00652547">
        <w:rPr>
          <w:rFonts w:ascii="Times New Roman" w:hAnsi="Times New Roman"/>
          <w:lang w:val="en-GB"/>
        </w:rPr>
        <w:t xml:space="preserve"> </w:t>
      </w:r>
    </w:p>
    <w:p w:rsidR="00753458" w:rsidRPr="00652547" w:rsidRDefault="006B5D90" w:rsidP="00EB6102">
      <w:pPr>
        <w:spacing w:before="120" w:after="120"/>
        <w:rPr>
          <w:rFonts w:ascii="Times New Roman" w:hAnsi="Times New Roman"/>
          <w:sz w:val="22"/>
          <w:szCs w:val="22"/>
        </w:rPr>
      </w:pPr>
      <w:r w:rsidRPr="00652547">
        <w:rPr>
          <w:rFonts w:ascii="Times New Roman" w:hAnsi="Times New Roman"/>
          <w:sz w:val="22"/>
          <w:szCs w:val="22"/>
        </w:rPr>
        <w:t>For the fulfillemnt of action 2 milestone 4, project 2 of the roadmap a</w:t>
      </w:r>
      <w:r w:rsidR="00753458" w:rsidRPr="00652547">
        <w:rPr>
          <w:rFonts w:ascii="Times New Roman" w:hAnsi="Times New Roman"/>
          <w:sz w:val="22"/>
          <w:szCs w:val="22"/>
        </w:rPr>
        <w:t xml:space="preserve"> very effective water quality model was identified by PA4</w:t>
      </w:r>
      <w:r w:rsidRPr="00652547">
        <w:rPr>
          <w:rFonts w:ascii="Times New Roman" w:hAnsi="Times New Roman"/>
          <w:sz w:val="22"/>
          <w:szCs w:val="22"/>
        </w:rPr>
        <w:t xml:space="preserve"> </w:t>
      </w:r>
      <w:r w:rsidR="00753458" w:rsidRPr="00652547">
        <w:rPr>
          <w:rFonts w:ascii="Times New Roman" w:hAnsi="Times New Roman"/>
          <w:sz w:val="22"/>
          <w:szCs w:val="22"/>
        </w:rPr>
        <w:t xml:space="preserve"> as a result of an intensive research and discussion process in 2013</w:t>
      </w:r>
      <w:r w:rsidRPr="00652547">
        <w:rPr>
          <w:rFonts w:ascii="Times New Roman" w:hAnsi="Times New Roman"/>
          <w:sz w:val="22"/>
          <w:szCs w:val="22"/>
        </w:rPr>
        <w:t>.</w:t>
      </w:r>
      <w:r w:rsidR="0020640C" w:rsidRPr="00652547">
        <w:rPr>
          <w:rFonts w:ascii="Times New Roman" w:hAnsi="Times New Roman"/>
          <w:sz w:val="22"/>
          <w:szCs w:val="22"/>
        </w:rPr>
        <w:t xml:space="preserve"> </w:t>
      </w:r>
      <w:r w:rsidRPr="00652547">
        <w:rPr>
          <w:rFonts w:ascii="Times New Roman" w:hAnsi="Times New Roman"/>
          <w:sz w:val="22"/>
          <w:szCs w:val="22"/>
        </w:rPr>
        <w:t>A</w:t>
      </w:r>
      <w:r w:rsidR="00753458" w:rsidRPr="00652547">
        <w:rPr>
          <w:rFonts w:ascii="Times New Roman" w:hAnsi="Times New Roman"/>
          <w:sz w:val="22"/>
          <w:szCs w:val="22"/>
        </w:rPr>
        <w:t xml:space="preserve"> scientific model was presented to wide international audience at the macro- regional conference in September</w:t>
      </w:r>
      <w:r w:rsidR="00E9174A" w:rsidRPr="00652547">
        <w:rPr>
          <w:rFonts w:ascii="Times New Roman" w:hAnsi="Times New Roman"/>
          <w:sz w:val="22"/>
          <w:szCs w:val="22"/>
        </w:rPr>
        <w:t xml:space="preserve"> 2013</w:t>
      </w:r>
      <w:r w:rsidR="00753458" w:rsidRPr="00652547">
        <w:rPr>
          <w:rFonts w:ascii="Times New Roman" w:hAnsi="Times New Roman"/>
          <w:sz w:val="22"/>
          <w:szCs w:val="22"/>
        </w:rPr>
        <w:t>. The base concept is ready for a unified early warning alert system for the territory of the Tisza river basin. This issue is very important as it affects all inhabitants in the Danube river bas</w:t>
      </w:r>
      <w:r w:rsidR="00E9174A" w:rsidRPr="00652547">
        <w:rPr>
          <w:rFonts w:ascii="Times New Roman" w:hAnsi="Times New Roman"/>
          <w:sz w:val="22"/>
          <w:szCs w:val="22"/>
        </w:rPr>
        <w:t>in</w:t>
      </w:r>
      <w:r w:rsidR="00753458" w:rsidRPr="00652547">
        <w:rPr>
          <w:rFonts w:ascii="Times New Roman" w:hAnsi="Times New Roman"/>
          <w:sz w:val="22"/>
          <w:szCs w:val="22"/>
        </w:rPr>
        <w:t xml:space="preserve"> and can improve water quality and thus would improve living conditions. Early warning function and effect based monitoring of water analysis are joined together comprising a cost effective integrated system which performs sampling, analysis </w:t>
      </w:r>
      <w:r w:rsidR="00753458" w:rsidRPr="00652547">
        <w:rPr>
          <w:rFonts w:ascii="Times New Roman" w:hAnsi="Times New Roman"/>
          <w:sz w:val="22"/>
          <w:szCs w:val="22"/>
        </w:rPr>
        <w:lastRenderedPageBreak/>
        <w:t>and toxicity testing of surface waters. The selection of appropriate sampling locations is essential to characterise water bodies while reacting on industrial or other hot spots and also keeping record of water quality in country border sections. Due to the proper architecture of monitoring stations, data transmission and databases, together with a state-of-the-art communication system the international early warning function is also ensured. The modular structure of each monitoring station makes easy to react on varying analytical requirements, the frequency and speed of analysis results in quasi-continuous information about whole catchment areas. As a result of effect based monitoring only relevant samples are transported and analysed in labs resulting in decrease of running and investment cost of monitoring.</w:t>
      </w:r>
    </w:p>
    <w:p w:rsidR="00A47434" w:rsidRPr="00652547" w:rsidRDefault="00A47434" w:rsidP="00EB6102">
      <w:pPr>
        <w:spacing w:before="120" w:after="120"/>
        <w:rPr>
          <w:rFonts w:ascii="Times New Roman" w:hAnsi="Times New Roman"/>
          <w:sz w:val="22"/>
          <w:szCs w:val="22"/>
        </w:rPr>
      </w:pPr>
      <w:r w:rsidRPr="00652547">
        <w:rPr>
          <w:rFonts w:ascii="Times New Roman" w:hAnsi="Times New Roman"/>
          <w:sz w:val="22"/>
          <w:szCs w:val="22"/>
        </w:rPr>
        <w:t xml:space="preserve">In the development of  the study Slovakian experts are also involved. Study will be circulated to the SG members as soon as it is available. </w:t>
      </w:r>
    </w:p>
    <w:p w:rsidR="00861554" w:rsidRPr="00652547" w:rsidRDefault="00861554" w:rsidP="00997934">
      <w:pPr>
        <w:pStyle w:val="3"/>
        <w:tabs>
          <w:tab w:val="clear" w:pos="1571"/>
          <w:tab w:val="num" w:pos="567"/>
        </w:tabs>
        <w:ind w:left="709" w:hanging="709"/>
        <w:rPr>
          <w:rFonts w:ascii="Times New Roman" w:hAnsi="Times New Roman"/>
          <w:lang w:val="en-GB"/>
        </w:rPr>
      </w:pPr>
      <w:bookmarkStart w:id="24" w:name="_Toc381037934"/>
      <w:r w:rsidRPr="00652547">
        <w:rPr>
          <w:rFonts w:ascii="Times New Roman" w:hAnsi="Times New Roman"/>
          <w:lang w:val="en-GB"/>
        </w:rPr>
        <w:t>Small rural settlements, alternative waste water treatment possibilities for small settlements</w:t>
      </w:r>
      <w:bookmarkEnd w:id="24"/>
    </w:p>
    <w:p w:rsidR="00474820" w:rsidRPr="00652547" w:rsidRDefault="00B131B1" w:rsidP="0036091C">
      <w:pPr>
        <w:widowControl w:val="0"/>
        <w:suppressAutoHyphens/>
        <w:rPr>
          <w:rFonts w:ascii="Times New Roman" w:hAnsi="Times New Roman"/>
          <w:sz w:val="22"/>
          <w:szCs w:val="22"/>
        </w:rPr>
      </w:pPr>
      <w:r w:rsidRPr="00652547">
        <w:rPr>
          <w:rFonts w:ascii="Times New Roman" w:hAnsi="Times New Roman"/>
          <w:sz w:val="22"/>
          <w:szCs w:val="22"/>
        </w:rPr>
        <w:t>According to the EU WFD</w:t>
      </w:r>
      <w:r w:rsidR="00ED76DB" w:rsidRPr="00652547">
        <w:rPr>
          <w:rFonts w:ascii="Times New Roman" w:hAnsi="Times New Roman"/>
          <w:sz w:val="22"/>
          <w:szCs w:val="22"/>
        </w:rPr>
        <w:t>,</w:t>
      </w:r>
      <w:r w:rsidRPr="00652547">
        <w:rPr>
          <w:rFonts w:ascii="Times New Roman" w:hAnsi="Times New Roman"/>
          <w:sz w:val="22"/>
          <w:szCs w:val="22"/>
        </w:rPr>
        <w:t xml:space="preserve"> </w:t>
      </w:r>
      <w:r w:rsidR="0036091C" w:rsidRPr="00652547">
        <w:rPr>
          <w:rFonts w:ascii="Times New Roman" w:hAnsi="Times New Roman"/>
          <w:sz w:val="22"/>
          <w:szCs w:val="22"/>
        </w:rPr>
        <w:t xml:space="preserve">establishment of </w:t>
      </w:r>
      <w:r w:rsidRPr="00652547">
        <w:rPr>
          <w:rFonts w:ascii="Times New Roman" w:hAnsi="Times New Roman"/>
          <w:sz w:val="22"/>
          <w:szCs w:val="22"/>
        </w:rPr>
        <w:t xml:space="preserve">waste water treatment </w:t>
      </w:r>
      <w:r w:rsidR="0036091C" w:rsidRPr="00652547">
        <w:rPr>
          <w:rFonts w:ascii="Times New Roman" w:hAnsi="Times New Roman"/>
          <w:sz w:val="22"/>
          <w:szCs w:val="22"/>
        </w:rPr>
        <w:t>plants are</w:t>
      </w:r>
      <w:r w:rsidRPr="00652547">
        <w:rPr>
          <w:rFonts w:ascii="Times New Roman" w:hAnsi="Times New Roman"/>
          <w:sz w:val="22"/>
          <w:szCs w:val="22"/>
        </w:rPr>
        <w:t xml:space="preserve"> obligatory </w:t>
      </w:r>
      <w:r w:rsidR="0020640C" w:rsidRPr="00652547">
        <w:rPr>
          <w:rFonts w:ascii="Times New Roman" w:hAnsi="Times New Roman"/>
          <w:sz w:val="22"/>
          <w:szCs w:val="22"/>
        </w:rPr>
        <w:t xml:space="preserve">in all EU countries </w:t>
      </w:r>
      <w:r w:rsidRPr="00652547">
        <w:rPr>
          <w:rFonts w:ascii="Times New Roman" w:hAnsi="Times New Roman"/>
          <w:sz w:val="22"/>
          <w:szCs w:val="22"/>
        </w:rPr>
        <w:t>independently from the size of the settlements</w:t>
      </w:r>
      <w:r w:rsidR="0036091C" w:rsidRPr="00652547">
        <w:rPr>
          <w:rFonts w:ascii="Times New Roman" w:hAnsi="Times New Roman"/>
          <w:sz w:val="22"/>
          <w:szCs w:val="22"/>
        </w:rPr>
        <w:t xml:space="preserve">. </w:t>
      </w:r>
    </w:p>
    <w:p w:rsidR="00FC7DCE" w:rsidRPr="00652547" w:rsidRDefault="00FC7DCE" w:rsidP="00FC7DCE">
      <w:pPr>
        <w:spacing w:before="120" w:after="120"/>
        <w:rPr>
          <w:rFonts w:ascii="Times New Roman" w:hAnsi="Times New Roman"/>
          <w:sz w:val="22"/>
          <w:szCs w:val="22"/>
        </w:rPr>
      </w:pPr>
      <w:r w:rsidRPr="00652547">
        <w:rPr>
          <w:rFonts w:ascii="Times New Roman" w:hAnsi="Times New Roman"/>
          <w:sz w:val="22"/>
          <w:szCs w:val="22"/>
        </w:rPr>
        <w:t>The initial problem outlined in action 5 milestone 4</w:t>
      </w:r>
      <w:r w:rsidR="00B131B1" w:rsidRPr="00652547">
        <w:rPr>
          <w:rFonts w:ascii="Times New Roman" w:hAnsi="Times New Roman"/>
          <w:sz w:val="22"/>
          <w:szCs w:val="22"/>
        </w:rPr>
        <w:t xml:space="preserve"> and 5</w:t>
      </w:r>
      <w:r w:rsidRPr="00652547">
        <w:rPr>
          <w:rFonts w:ascii="Times New Roman" w:hAnsi="Times New Roman"/>
          <w:sz w:val="22"/>
          <w:szCs w:val="22"/>
        </w:rPr>
        <w:t xml:space="preserve"> of the roadmap of PA4 arises from the settlement structure of agro-industrial regions of many countries resulting in large proportion of untreated waste water and substantial diffuse pollution of ground water and surface water. </w:t>
      </w:r>
    </w:p>
    <w:p w:rsidR="00FC7DCE" w:rsidRPr="00652547" w:rsidRDefault="00FC7DCE" w:rsidP="00FC7DCE">
      <w:pPr>
        <w:spacing w:before="120" w:after="120"/>
        <w:rPr>
          <w:rFonts w:ascii="Times New Roman" w:hAnsi="Times New Roman"/>
          <w:sz w:val="22"/>
          <w:szCs w:val="22"/>
        </w:rPr>
      </w:pPr>
      <w:r w:rsidRPr="00652547">
        <w:rPr>
          <w:rFonts w:ascii="Times New Roman" w:hAnsi="Times New Roman"/>
          <w:sz w:val="22"/>
          <w:szCs w:val="22"/>
        </w:rPr>
        <w:t>The effect of loads caused by untreated waste water on water quality is a significant issue.</w:t>
      </w:r>
    </w:p>
    <w:p w:rsidR="00FC7DCE" w:rsidRPr="00652547" w:rsidRDefault="00FC7DCE" w:rsidP="00EB6102">
      <w:pPr>
        <w:pStyle w:val="af5"/>
        <w:jc w:val="both"/>
        <w:rPr>
          <w:sz w:val="22"/>
          <w:szCs w:val="22"/>
        </w:rPr>
      </w:pPr>
      <w:r w:rsidRPr="00652547">
        <w:rPr>
          <w:sz w:val="22"/>
          <w:szCs w:val="22"/>
        </w:rPr>
        <w:t>There is a wide scale spectrum of the natural technologies already exists for small settlements to solve waste water treatment related challenges. In line with the economical and ecological characteristics of the settlements a model should be adjusted to th</w:t>
      </w:r>
      <w:r w:rsidR="0020640C" w:rsidRPr="00652547">
        <w:rPr>
          <w:sz w:val="22"/>
          <w:szCs w:val="22"/>
        </w:rPr>
        <w:t>e</w:t>
      </w:r>
      <w:r w:rsidRPr="00652547">
        <w:rPr>
          <w:sz w:val="22"/>
          <w:szCs w:val="22"/>
        </w:rPr>
        <w:t xml:space="preserve"> characteristics to optimize th</w:t>
      </w:r>
      <w:r w:rsidR="0020640C" w:rsidRPr="00652547">
        <w:rPr>
          <w:sz w:val="22"/>
          <w:szCs w:val="22"/>
        </w:rPr>
        <w:t>is characteristics and</w:t>
      </w:r>
      <w:r w:rsidRPr="00652547">
        <w:rPr>
          <w:sz w:val="22"/>
          <w:szCs w:val="22"/>
        </w:rPr>
        <w:t xml:space="preserve"> needs</w:t>
      </w:r>
      <w:r w:rsidR="0020640C" w:rsidRPr="00652547">
        <w:rPr>
          <w:sz w:val="22"/>
          <w:szCs w:val="22"/>
        </w:rPr>
        <w:t>.</w:t>
      </w:r>
      <w:r w:rsidRPr="00652547">
        <w:rPr>
          <w:sz w:val="22"/>
          <w:szCs w:val="22"/>
        </w:rPr>
        <w:t xml:space="preserve"> </w:t>
      </w:r>
      <w:r w:rsidR="00ED76DB" w:rsidRPr="00652547">
        <w:rPr>
          <w:sz w:val="22"/>
          <w:szCs w:val="22"/>
        </w:rPr>
        <w:t xml:space="preserve">In the frame of the Macro-regional conference, organised in September 2013, the main cornerstones of the model has been </w:t>
      </w:r>
      <w:r w:rsidR="0020640C" w:rsidRPr="00652547">
        <w:rPr>
          <w:sz w:val="22"/>
          <w:szCs w:val="22"/>
        </w:rPr>
        <w:t>outlined. T</w:t>
      </w:r>
      <w:r w:rsidRPr="00652547">
        <w:rPr>
          <w:sz w:val="22"/>
          <w:szCs w:val="22"/>
        </w:rPr>
        <w:t>he core idea of PA4 is a multi-criteria evaluation method with all the small scale water treatment equipment on one side, and a large number of ambient and social and economy parameter on the other side. With the multi-criteria evaluation method joined with GIS ambient and social database the most suitable small scale waste water treatment equipment can be determined.</w:t>
      </w:r>
    </w:p>
    <w:p w:rsidR="00FC7DCE" w:rsidRPr="00652547" w:rsidRDefault="00861554" w:rsidP="00EB6102">
      <w:pPr>
        <w:spacing w:before="120" w:after="120"/>
        <w:rPr>
          <w:rFonts w:ascii="Times New Roman" w:hAnsi="Times New Roman"/>
          <w:sz w:val="22"/>
          <w:szCs w:val="22"/>
        </w:rPr>
      </w:pPr>
      <w:r w:rsidRPr="00652547">
        <w:rPr>
          <w:rFonts w:ascii="Times New Roman" w:hAnsi="Times New Roman"/>
          <w:sz w:val="22"/>
          <w:szCs w:val="22"/>
        </w:rPr>
        <w:t>A small settlement waste water treatment optimizations system was identified as a result of the cooperation with the Budapest Technical University (BME) for the integrated solutions for wastewater treatment in small settlements and rural areas</w:t>
      </w:r>
      <w:r w:rsidR="006B5D90" w:rsidRPr="00652547">
        <w:rPr>
          <w:rFonts w:ascii="Times New Roman" w:hAnsi="Times New Roman"/>
          <w:sz w:val="22"/>
          <w:szCs w:val="22"/>
        </w:rPr>
        <w:t xml:space="preserve"> in line with action 5 milestone 4 of the roadmap of PA4</w:t>
      </w:r>
      <w:r w:rsidRPr="00652547">
        <w:rPr>
          <w:rFonts w:ascii="Times New Roman" w:hAnsi="Times New Roman"/>
          <w:sz w:val="22"/>
          <w:szCs w:val="22"/>
        </w:rPr>
        <w:t xml:space="preserve">. </w:t>
      </w:r>
    </w:p>
    <w:p w:rsidR="00FC7DCE" w:rsidRPr="00652547" w:rsidRDefault="00FC7DCE" w:rsidP="00EB6102">
      <w:pPr>
        <w:spacing w:before="120" w:after="120"/>
        <w:rPr>
          <w:rFonts w:ascii="Times New Roman" w:hAnsi="Times New Roman"/>
          <w:sz w:val="22"/>
          <w:szCs w:val="22"/>
        </w:rPr>
      </w:pPr>
      <w:r w:rsidRPr="00652547">
        <w:rPr>
          <w:rFonts w:ascii="Times New Roman" w:hAnsi="Times New Roman"/>
          <w:sz w:val="22"/>
          <w:szCs w:val="22"/>
        </w:rPr>
        <w:t xml:space="preserve">As a next step </w:t>
      </w:r>
      <w:r w:rsidR="0062538F" w:rsidRPr="00652547">
        <w:rPr>
          <w:rFonts w:ascii="Times New Roman" w:hAnsi="Times New Roman"/>
          <w:sz w:val="22"/>
          <w:szCs w:val="22"/>
        </w:rPr>
        <w:t>a</w:t>
      </w:r>
      <w:r w:rsidR="00ED76DB" w:rsidRPr="00652547">
        <w:rPr>
          <w:rFonts w:ascii="Times New Roman" w:hAnsi="Times New Roman"/>
          <w:sz w:val="22"/>
          <w:szCs w:val="22"/>
        </w:rPr>
        <w:t xml:space="preserve"> survey of the situation on alternative collection and treatment wastewater in sm</w:t>
      </w:r>
      <w:r w:rsidR="0062538F" w:rsidRPr="00652547">
        <w:rPr>
          <w:rFonts w:ascii="Times New Roman" w:hAnsi="Times New Roman"/>
          <w:sz w:val="22"/>
          <w:szCs w:val="22"/>
        </w:rPr>
        <w:t>all rural settlements (A5M4) should be initiated and</w:t>
      </w:r>
      <w:r w:rsidR="00ED76DB" w:rsidRPr="00652547">
        <w:rPr>
          <w:rFonts w:ascii="Times New Roman" w:hAnsi="Times New Roman"/>
          <w:sz w:val="22"/>
          <w:szCs w:val="22"/>
        </w:rPr>
        <w:t xml:space="preserve"> </w:t>
      </w:r>
      <w:r w:rsidR="0062538F" w:rsidRPr="00652547">
        <w:rPr>
          <w:rFonts w:ascii="Times New Roman" w:hAnsi="Times New Roman"/>
          <w:sz w:val="22"/>
          <w:szCs w:val="22"/>
        </w:rPr>
        <w:t>a pilot program should be outlined (A5M5) to offer and promote best practices in WWT for small settlements</w:t>
      </w:r>
      <w:r w:rsidR="0020640C" w:rsidRPr="00652547">
        <w:rPr>
          <w:rFonts w:ascii="Times New Roman" w:hAnsi="Times New Roman"/>
          <w:sz w:val="22"/>
          <w:szCs w:val="22"/>
        </w:rPr>
        <w:t>.</w:t>
      </w:r>
      <w:r w:rsidR="0062538F" w:rsidRPr="00652547">
        <w:rPr>
          <w:rFonts w:ascii="Times New Roman" w:hAnsi="Times New Roman"/>
          <w:sz w:val="22"/>
          <w:szCs w:val="22"/>
        </w:rPr>
        <w:t xml:space="preserve"> </w:t>
      </w:r>
    </w:p>
    <w:p w:rsidR="00753458" w:rsidRPr="00652547" w:rsidRDefault="00753458" w:rsidP="0061165F">
      <w:pPr>
        <w:pStyle w:val="3"/>
        <w:tabs>
          <w:tab w:val="clear" w:pos="1571"/>
          <w:tab w:val="num" w:pos="567"/>
        </w:tabs>
        <w:ind w:left="1418" w:hanging="1418"/>
        <w:rPr>
          <w:rFonts w:ascii="Times New Roman" w:hAnsi="Times New Roman"/>
          <w:lang w:val="en-GB"/>
        </w:rPr>
      </w:pPr>
      <w:bookmarkStart w:id="25" w:name="_Toc381037935"/>
      <w:r w:rsidRPr="00652547">
        <w:rPr>
          <w:rFonts w:ascii="Times New Roman" w:hAnsi="Times New Roman"/>
          <w:lang w:val="en-GB"/>
        </w:rPr>
        <w:t>Sediment issues and consequences in the Danube river</w:t>
      </w:r>
      <w:bookmarkEnd w:id="25"/>
    </w:p>
    <w:p w:rsidR="00474820" w:rsidRPr="00652547" w:rsidRDefault="00474820" w:rsidP="00474820">
      <w:pPr>
        <w:rPr>
          <w:rFonts w:ascii="Times New Roman" w:hAnsi="Times New Roman"/>
          <w:sz w:val="22"/>
          <w:szCs w:val="22"/>
        </w:rPr>
      </w:pPr>
      <w:r w:rsidRPr="00652547">
        <w:rPr>
          <w:rFonts w:ascii="Times New Roman" w:hAnsi="Times New Roman"/>
          <w:sz w:val="22"/>
          <w:szCs w:val="22"/>
        </w:rPr>
        <w:t>An international consortium was set up that brings together all Danube countries and that is able  to provide a tool to preliminary assess hydrological monitoring and to serve needs of water use. The project was not funded</w:t>
      </w:r>
      <w:r w:rsidR="006E0F57" w:rsidRPr="00652547">
        <w:rPr>
          <w:rFonts w:ascii="Times New Roman" w:hAnsi="Times New Roman"/>
          <w:sz w:val="22"/>
          <w:szCs w:val="22"/>
        </w:rPr>
        <w:t xml:space="preserve"> yet</w:t>
      </w:r>
      <w:r w:rsidRPr="00652547">
        <w:rPr>
          <w:rFonts w:ascii="Times New Roman" w:hAnsi="Times New Roman"/>
          <w:sz w:val="22"/>
          <w:szCs w:val="22"/>
        </w:rPr>
        <w:t xml:space="preserve">, but as a result of </w:t>
      </w:r>
      <w:r w:rsidR="0020640C" w:rsidRPr="00652547">
        <w:rPr>
          <w:rFonts w:ascii="Times New Roman" w:hAnsi="Times New Roman"/>
          <w:sz w:val="22"/>
          <w:szCs w:val="22"/>
        </w:rPr>
        <w:t>joint</w:t>
      </w:r>
      <w:r w:rsidRPr="00652547">
        <w:rPr>
          <w:rFonts w:ascii="Times New Roman" w:hAnsi="Times New Roman"/>
          <w:sz w:val="22"/>
          <w:szCs w:val="22"/>
        </w:rPr>
        <w:t xml:space="preserve"> efforts several social partners achieved a </w:t>
      </w:r>
      <w:r w:rsidR="0020640C" w:rsidRPr="00652547">
        <w:rPr>
          <w:rFonts w:ascii="Times New Roman" w:hAnsi="Times New Roman"/>
          <w:sz w:val="22"/>
          <w:szCs w:val="22"/>
        </w:rPr>
        <w:t>common</w:t>
      </w:r>
      <w:r w:rsidRPr="00652547">
        <w:rPr>
          <w:rFonts w:ascii="Times New Roman" w:hAnsi="Times New Roman"/>
          <w:sz w:val="22"/>
          <w:szCs w:val="22"/>
        </w:rPr>
        <w:t xml:space="preserve"> understanding (including DG MOVE, navigational sector and other field </w:t>
      </w:r>
      <w:r w:rsidRPr="00652547">
        <w:rPr>
          <w:rFonts w:ascii="Times New Roman" w:hAnsi="Times New Roman"/>
          <w:sz w:val="22"/>
          <w:szCs w:val="22"/>
        </w:rPr>
        <w:lastRenderedPageBreak/>
        <w:t>representatives)</w:t>
      </w:r>
      <w:r w:rsidR="006E0F57" w:rsidRPr="00652547">
        <w:rPr>
          <w:rFonts w:ascii="Times New Roman" w:hAnsi="Times New Roman"/>
          <w:sz w:val="22"/>
          <w:szCs w:val="22"/>
        </w:rPr>
        <w:t xml:space="preserve"> </w:t>
      </w:r>
      <w:r w:rsidRPr="00652547">
        <w:rPr>
          <w:rFonts w:ascii="Times New Roman" w:hAnsi="Times New Roman"/>
          <w:sz w:val="22"/>
          <w:szCs w:val="22"/>
        </w:rPr>
        <w:t>to work on this issue</w:t>
      </w:r>
      <w:r w:rsidR="006E0F57" w:rsidRPr="00652547">
        <w:rPr>
          <w:rFonts w:ascii="Times New Roman" w:hAnsi="Times New Roman"/>
          <w:sz w:val="22"/>
          <w:szCs w:val="22"/>
        </w:rPr>
        <w:t xml:space="preserve"> together</w:t>
      </w:r>
      <w:r w:rsidRPr="00652547">
        <w:rPr>
          <w:rFonts w:ascii="Times New Roman" w:hAnsi="Times New Roman"/>
          <w:sz w:val="22"/>
          <w:szCs w:val="22"/>
        </w:rPr>
        <w:t>.</w:t>
      </w:r>
      <w:r w:rsidR="0020640C" w:rsidRPr="00652547">
        <w:rPr>
          <w:rFonts w:ascii="Times New Roman" w:hAnsi="Times New Roman"/>
          <w:sz w:val="22"/>
          <w:szCs w:val="22"/>
        </w:rPr>
        <w:t xml:space="preserve"> PA4 had significant role in initiating the project and to facilitate the preparation of the project proposal. C</w:t>
      </w:r>
      <w:r w:rsidRPr="00652547">
        <w:rPr>
          <w:rFonts w:ascii="Times New Roman" w:hAnsi="Times New Roman"/>
          <w:sz w:val="22"/>
          <w:szCs w:val="22"/>
        </w:rPr>
        <w:t>olleagues</w:t>
      </w:r>
      <w:r w:rsidR="0020640C" w:rsidRPr="00652547">
        <w:rPr>
          <w:rFonts w:ascii="Times New Roman" w:hAnsi="Times New Roman"/>
          <w:sz w:val="22"/>
          <w:szCs w:val="22"/>
        </w:rPr>
        <w:t xml:space="preserve"> of the ICPDR also played an important role in this initiative and also</w:t>
      </w:r>
      <w:r w:rsidRPr="00652547">
        <w:rPr>
          <w:rFonts w:ascii="Times New Roman" w:hAnsi="Times New Roman"/>
          <w:sz w:val="22"/>
          <w:szCs w:val="22"/>
        </w:rPr>
        <w:t xml:space="preserve"> indicated that they are open to further discussions</w:t>
      </w:r>
      <w:r w:rsidR="006E0F57" w:rsidRPr="00652547">
        <w:rPr>
          <w:rFonts w:ascii="Times New Roman" w:hAnsi="Times New Roman"/>
          <w:sz w:val="22"/>
          <w:szCs w:val="22"/>
        </w:rPr>
        <w:t xml:space="preserve">. </w:t>
      </w:r>
      <w:r w:rsidRPr="00652547">
        <w:rPr>
          <w:rFonts w:ascii="Times New Roman" w:hAnsi="Times New Roman"/>
          <w:sz w:val="22"/>
          <w:szCs w:val="22"/>
        </w:rPr>
        <w:t xml:space="preserve">PA4 </w:t>
      </w:r>
      <w:r w:rsidR="004C40DA" w:rsidRPr="00652547">
        <w:rPr>
          <w:rFonts w:ascii="Times New Roman" w:hAnsi="Times New Roman"/>
          <w:sz w:val="22"/>
          <w:szCs w:val="22"/>
        </w:rPr>
        <w:t>launched</w:t>
      </w:r>
      <w:r w:rsidRPr="00652547">
        <w:rPr>
          <w:rFonts w:ascii="Times New Roman" w:hAnsi="Times New Roman"/>
          <w:sz w:val="22"/>
          <w:szCs w:val="22"/>
        </w:rPr>
        <w:t xml:space="preserve"> negotiations in the frame of 2014-2020 Program in terms of </w:t>
      </w:r>
      <w:r w:rsidR="004C40DA" w:rsidRPr="00652547">
        <w:rPr>
          <w:rFonts w:ascii="Times New Roman" w:hAnsi="Times New Roman"/>
          <w:sz w:val="22"/>
          <w:szCs w:val="22"/>
        </w:rPr>
        <w:t xml:space="preserve">outlining </w:t>
      </w:r>
      <w:r w:rsidRPr="00652547">
        <w:rPr>
          <w:rFonts w:ascii="Times New Roman" w:hAnsi="Times New Roman"/>
          <w:sz w:val="22"/>
          <w:szCs w:val="22"/>
        </w:rPr>
        <w:t>proper financing mix of the EU Structural and Investment Funds, the connected Europe Faci</w:t>
      </w:r>
      <w:r w:rsidR="004C40DA" w:rsidRPr="00652547">
        <w:rPr>
          <w:rFonts w:ascii="Times New Roman" w:hAnsi="Times New Roman"/>
          <w:sz w:val="22"/>
          <w:szCs w:val="22"/>
        </w:rPr>
        <w:t>lity</w:t>
      </w:r>
      <w:r w:rsidRPr="00652547">
        <w:rPr>
          <w:rFonts w:ascii="Times New Roman" w:hAnsi="Times New Roman"/>
          <w:sz w:val="22"/>
          <w:szCs w:val="22"/>
        </w:rPr>
        <w:t xml:space="preserve"> and the Horizon 2020. According to the infomation available all these sources can provide useful contribution to various elements of the project. </w:t>
      </w:r>
    </w:p>
    <w:p w:rsidR="00753458" w:rsidRPr="00652547" w:rsidRDefault="00753458" w:rsidP="00EB6102">
      <w:pPr>
        <w:spacing w:before="120" w:after="120"/>
        <w:rPr>
          <w:rFonts w:ascii="Times New Roman" w:hAnsi="Times New Roman"/>
          <w:sz w:val="22"/>
          <w:szCs w:val="22"/>
        </w:rPr>
      </w:pPr>
      <w:r w:rsidRPr="00652547">
        <w:rPr>
          <w:rFonts w:ascii="Times New Roman" w:hAnsi="Times New Roman"/>
          <w:sz w:val="22"/>
          <w:szCs w:val="22"/>
        </w:rPr>
        <w:t xml:space="preserve">The sediment project identified by the </w:t>
      </w:r>
      <w:r w:rsidR="006E0F57" w:rsidRPr="00652547">
        <w:rPr>
          <w:rFonts w:ascii="Times New Roman" w:hAnsi="Times New Roman"/>
          <w:sz w:val="22"/>
          <w:szCs w:val="22"/>
        </w:rPr>
        <w:t xml:space="preserve">Danube Countries </w:t>
      </w:r>
      <w:r w:rsidRPr="00652547">
        <w:rPr>
          <w:rFonts w:ascii="Times New Roman" w:hAnsi="Times New Roman"/>
          <w:sz w:val="22"/>
          <w:szCs w:val="22"/>
        </w:rPr>
        <w:t>focuses on the Danube bed situation and its problems. The relevance of the project started decades ago, but only slow and little steps were made towards a better knowledge of the real effects caused of human interventions into the nature. The proposed project deals with the effects of the hydropower plants (78 barriers along the Danube), the works of flood protection (causing a loss of the 80% of the original floodplain area) and the navigation (2411 km navigable waterway), river bed degradation (2 cm/year) in the upper and also the middle Danube. This project was also presented to wide international audience at the macro-regional conference in September 2013</w:t>
      </w:r>
      <w:r w:rsidR="006B5D90" w:rsidRPr="00652547">
        <w:rPr>
          <w:rFonts w:ascii="Times New Roman" w:hAnsi="Times New Roman"/>
          <w:sz w:val="22"/>
          <w:szCs w:val="22"/>
        </w:rPr>
        <w:t xml:space="preserve"> and meets the objective outlined in the roadmap action 10 milestone 4 project</w:t>
      </w:r>
      <w:r w:rsidRPr="00652547">
        <w:rPr>
          <w:rFonts w:ascii="Times New Roman" w:hAnsi="Times New Roman"/>
          <w:sz w:val="22"/>
          <w:szCs w:val="22"/>
        </w:rPr>
        <w:t>.</w:t>
      </w:r>
      <w:r w:rsidR="00E9174A" w:rsidRPr="00652547">
        <w:rPr>
          <w:rFonts w:ascii="Times New Roman" w:hAnsi="Times New Roman"/>
          <w:sz w:val="22"/>
          <w:szCs w:val="22"/>
        </w:rPr>
        <w:t xml:space="preserve"> </w:t>
      </w:r>
      <w:r w:rsidRPr="00652547">
        <w:rPr>
          <w:rFonts w:ascii="Times New Roman" w:hAnsi="Times New Roman"/>
          <w:sz w:val="22"/>
          <w:szCs w:val="22"/>
        </w:rPr>
        <w:t>The base concept is ready for the establishment of adequate hydraulic laboratories, computer based simulations, but also field study sites for model calibration and validation are selected. With the project planning the building of cooperation between research institutions along the Danube River has already started.</w:t>
      </w:r>
    </w:p>
    <w:p w:rsidR="00753458" w:rsidRPr="00652547" w:rsidRDefault="00753458" w:rsidP="0061165F">
      <w:pPr>
        <w:pStyle w:val="3"/>
        <w:tabs>
          <w:tab w:val="clear" w:pos="1571"/>
          <w:tab w:val="num" w:pos="567"/>
        </w:tabs>
        <w:ind w:left="1418" w:hanging="1418"/>
        <w:rPr>
          <w:rFonts w:ascii="Times New Roman" w:hAnsi="Times New Roman"/>
          <w:lang w:val="en-GB"/>
        </w:rPr>
      </w:pPr>
      <w:bookmarkStart w:id="26" w:name="_Toc381037936"/>
      <w:r w:rsidRPr="00652547">
        <w:rPr>
          <w:rFonts w:ascii="Times New Roman" w:hAnsi="Times New Roman"/>
          <w:lang w:val="en-GB"/>
        </w:rPr>
        <w:t>Urban Waste Water Treatment</w:t>
      </w:r>
      <w:bookmarkEnd w:id="26"/>
      <w:r w:rsidRPr="00652547">
        <w:rPr>
          <w:rFonts w:ascii="Times New Roman" w:hAnsi="Times New Roman"/>
          <w:lang w:val="en-GB"/>
        </w:rPr>
        <w:t xml:space="preserve"> </w:t>
      </w:r>
    </w:p>
    <w:p w:rsidR="004C1137" w:rsidRPr="00652547" w:rsidRDefault="00753458" w:rsidP="00EB6102">
      <w:pPr>
        <w:pStyle w:val="af5"/>
        <w:spacing w:before="120" w:beforeAutospacing="0" w:after="120" w:afterAutospacing="0"/>
        <w:jc w:val="both"/>
        <w:rPr>
          <w:sz w:val="22"/>
          <w:szCs w:val="22"/>
        </w:rPr>
      </w:pPr>
      <w:r w:rsidRPr="00652547">
        <w:rPr>
          <w:sz w:val="22"/>
          <w:szCs w:val="22"/>
        </w:rPr>
        <w:t>A workshop was organised in April 2013</w:t>
      </w:r>
      <w:r w:rsidR="006B5D90" w:rsidRPr="00652547">
        <w:rPr>
          <w:sz w:val="22"/>
          <w:szCs w:val="22"/>
        </w:rPr>
        <w:t xml:space="preserve"> </w:t>
      </w:r>
      <w:r w:rsidR="004C1137" w:rsidRPr="00652547">
        <w:rPr>
          <w:sz w:val="22"/>
          <w:szCs w:val="22"/>
        </w:rPr>
        <w:t>focusing on the topics of</w:t>
      </w:r>
      <w:r w:rsidR="006B5D90" w:rsidRPr="00652547">
        <w:rPr>
          <w:sz w:val="22"/>
          <w:szCs w:val="22"/>
        </w:rPr>
        <w:t xml:space="preserve"> action 4 milestone 1 and 2</w:t>
      </w:r>
      <w:r w:rsidRPr="00652547">
        <w:rPr>
          <w:sz w:val="22"/>
          <w:szCs w:val="22"/>
        </w:rPr>
        <w:t xml:space="preserve"> to discuss progress achieved in the implementation of the Joint Program of Measures from the 1st Danube River Basin Management Plan, to learn about funding needs and potential funding instruments for actions, supported by presentations on practical examples for financing measures. A key element of the Joint Program of Measures is the extension of urban wastewater treatment, which was specifically addressed in the frame of the workshop. </w:t>
      </w:r>
    </w:p>
    <w:p w:rsidR="00753458" w:rsidRPr="00652547" w:rsidRDefault="00753458" w:rsidP="00EB6102">
      <w:pPr>
        <w:pStyle w:val="af5"/>
        <w:spacing w:before="120" w:beforeAutospacing="0" w:after="120" w:afterAutospacing="0"/>
        <w:jc w:val="both"/>
        <w:rPr>
          <w:b/>
          <w:sz w:val="22"/>
          <w:szCs w:val="22"/>
        </w:rPr>
      </w:pPr>
      <w:r w:rsidRPr="00652547">
        <w:rPr>
          <w:sz w:val="22"/>
          <w:szCs w:val="22"/>
        </w:rPr>
        <w:t xml:space="preserve">Hungary recommended </w:t>
      </w:r>
      <w:r w:rsidR="00652547" w:rsidRPr="00652547">
        <w:rPr>
          <w:sz w:val="22"/>
          <w:szCs w:val="22"/>
        </w:rPr>
        <w:t>providing</w:t>
      </w:r>
      <w:r w:rsidR="004C1137" w:rsidRPr="00652547">
        <w:rPr>
          <w:sz w:val="22"/>
          <w:szCs w:val="22"/>
        </w:rPr>
        <w:t xml:space="preserve"> further</w:t>
      </w:r>
      <w:r w:rsidRPr="00652547">
        <w:rPr>
          <w:sz w:val="22"/>
          <w:szCs w:val="22"/>
        </w:rPr>
        <w:t xml:space="preserve"> funding for this task under the Danube Transnational Programme. The PA4 initiated contacts with the related waste water treatment services to establish working groups and preceded developing project ideas.</w:t>
      </w:r>
      <w:r w:rsidR="003E117A" w:rsidRPr="00652547">
        <w:rPr>
          <w:sz w:val="22"/>
          <w:szCs w:val="22"/>
        </w:rPr>
        <w:t xml:space="preserve"> It is also important to note that for the preparation of the financial plan for the implementation programme on the update for the UWWT</w:t>
      </w:r>
      <w:r w:rsidR="004C1137" w:rsidRPr="00652547">
        <w:rPr>
          <w:sz w:val="22"/>
          <w:szCs w:val="22"/>
        </w:rPr>
        <w:t xml:space="preserve"> indicated in action 4</w:t>
      </w:r>
      <w:r w:rsidR="003E117A" w:rsidRPr="00652547">
        <w:rPr>
          <w:sz w:val="22"/>
          <w:szCs w:val="22"/>
        </w:rPr>
        <w:t xml:space="preserve"> </w:t>
      </w:r>
      <w:r w:rsidR="00640714" w:rsidRPr="00652547">
        <w:rPr>
          <w:sz w:val="22"/>
          <w:szCs w:val="22"/>
        </w:rPr>
        <w:t>the updated ICPDR database on UWWTPs are needed</w:t>
      </w:r>
      <w:r w:rsidR="004C1137" w:rsidRPr="00652547">
        <w:rPr>
          <w:sz w:val="22"/>
          <w:szCs w:val="22"/>
        </w:rPr>
        <w:t xml:space="preserve"> to be finalised. A</w:t>
      </w:r>
      <w:r w:rsidR="00640714" w:rsidRPr="00652547">
        <w:rPr>
          <w:sz w:val="22"/>
          <w:szCs w:val="22"/>
        </w:rPr>
        <w:t>ction</w:t>
      </w:r>
      <w:r w:rsidR="004C1137" w:rsidRPr="00652547">
        <w:rPr>
          <w:sz w:val="22"/>
          <w:szCs w:val="22"/>
        </w:rPr>
        <w:t>s between ICPDR and PA4</w:t>
      </w:r>
      <w:r w:rsidR="00640714" w:rsidRPr="00652547">
        <w:rPr>
          <w:sz w:val="22"/>
          <w:szCs w:val="22"/>
        </w:rPr>
        <w:t xml:space="preserve"> should be harmonised in time. </w:t>
      </w:r>
      <w:r w:rsidR="001C6CDF" w:rsidRPr="00652547">
        <w:rPr>
          <w:sz w:val="22"/>
          <w:szCs w:val="22"/>
        </w:rPr>
        <w:t xml:space="preserve">The action should be further discussed also in the frame of the relevant ICPDR EGs. </w:t>
      </w:r>
    </w:p>
    <w:p w:rsidR="00700913" w:rsidRPr="00652547" w:rsidRDefault="00700913" w:rsidP="00296F5F">
      <w:pPr>
        <w:tabs>
          <w:tab w:val="num" w:pos="1440"/>
        </w:tabs>
        <w:jc w:val="left"/>
        <w:rPr>
          <w:rFonts w:ascii="Times New Roman" w:hAnsi="Times New Roman"/>
          <w:b/>
          <w:sz w:val="22"/>
          <w:szCs w:val="22"/>
        </w:rPr>
      </w:pPr>
    </w:p>
    <w:p w:rsidR="00700913" w:rsidRPr="00652547" w:rsidRDefault="009C7051" w:rsidP="00296F5F">
      <w:pPr>
        <w:tabs>
          <w:tab w:val="num" w:pos="1440"/>
        </w:tabs>
        <w:jc w:val="left"/>
        <w:rPr>
          <w:rFonts w:ascii="Times New Roman" w:hAnsi="Times New Roman"/>
          <w:b/>
          <w:bCs/>
          <w:sz w:val="22"/>
          <w:szCs w:val="22"/>
        </w:rPr>
      </w:pPr>
      <w:r w:rsidRPr="00652547">
        <w:rPr>
          <w:rFonts w:ascii="Times New Roman" w:hAnsi="Times New Roman"/>
          <w:b/>
          <w:sz w:val="22"/>
          <w:szCs w:val="22"/>
        </w:rPr>
        <w:t>Related Tasks</w:t>
      </w:r>
      <w:r w:rsidR="005C6CBD" w:rsidRPr="00652547">
        <w:rPr>
          <w:rFonts w:ascii="Times New Roman" w:hAnsi="Times New Roman"/>
          <w:b/>
          <w:bCs/>
          <w:sz w:val="22"/>
          <w:szCs w:val="22"/>
        </w:rPr>
        <w:t>:</w:t>
      </w:r>
    </w:p>
    <w:p w:rsidR="00EA3ED2" w:rsidRPr="00652547" w:rsidRDefault="004E3425" w:rsidP="005A3275">
      <w:pPr>
        <w:numPr>
          <w:ilvl w:val="0"/>
          <w:numId w:val="4"/>
        </w:numPr>
        <w:jc w:val="left"/>
        <w:rPr>
          <w:rFonts w:ascii="Times New Roman" w:hAnsi="Times New Roman"/>
          <w:bCs/>
          <w:i/>
          <w:sz w:val="22"/>
          <w:szCs w:val="22"/>
        </w:rPr>
      </w:pPr>
      <w:r w:rsidRPr="00652547">
        <w:rPr>
          <w:rFonts w:ascii="Times New Roman" w:hAnsi="Times New Roman"/>
          <w:i/>
          <w:sz w:val="22"/>
          <w:szCs w:val="22"/>
        </w:rPr>
        <w:t>Task</w:t>
      </w:r>
      <w:r w:rsidR="00E24CAD" w:rsidRPr="00652547">
        <w:rPr>
          <w:rFonts w:ascii="Times New Roman" w:hAnsi="Times New Roman"/>
          <w:bCs/>
          <w:i/>
          <w:sz w:val="22"/>
          <w:szCs w:val="22"/>
        </w:rPr>
        <w:t xml:space="preserve"> 2</w:t>
      </w:r>
      <w:r w:rsidR="004A47AE" w:rsidRPr="00652547">
        <w:rPr>
          <w:rFonts w:ascii="Times New Roman" w:hAnsi="Times New Roman"/>
          <w:bCs/>
          <w:i/>
          <w:sz w:val="22"/>
          <w:szCs w:val="22"/>
        </w:rPr>
        <w:t xml:space="preserve">: </w:t>
      </w:r>
      <w:r w:rsidR="00095917" w:rsidRPr="00652547">
        <w:rPr>
          <w:rFonts w:ascii="Times New Roman" w:hAnsi="Times New Roman"/>
          <w:bCs/>
          <w:i/>
          <w:sz w:val="22"/>
          <w:szCs w:val="22"/>
        </w:rPr>
        <w:t xml:space="preserve">PAC HU is requested to </w:t>
      </w:r>
      <w:r w:rsidR="004A47AE" w:rsidRPr="00652547">
        <w:rPr>
          <w:rFonts w:ascii="Times New Roman" w:hAnsi="Times New Roman"/>
          <w:bCs/>
          <w:i/>
          <w:sz w:val="22"/>
          <w:szCs w:val="22"/>
        </w:rPr>
        <w:t>upload presentations</w:t>
      </w:r>
      <w:r w:rsidR="00636603" w:rsidRPr="00652547">
        <w:rPr>
          <w:rFonts w:ascii="Times New Roman" w:hAnsi="Times New Roman"/>
          <w:bCs/>
          <w:i/>
          <w:sz w:val="22"/>
          <w:szCs w:val="22"/>
        </w:rPr>
        <w:t xml:space="preserve"> </w:t>
      </w:r>
      <w:r w:rsidR="00095917" w:rsidRPr="00652547">
        <w:rPr>
          <w:rFonts w:ascii="Times New Roman" w:hAnsi="Times New Roman"/>
          <w:bCs/>
          <w:i/>
          <w:sz w:val="22"/>
          <w:szCs w:val="22"/>
        </w:rPr>
        <w:t>following the meeting.</w:t>
      </w:r>
    </w:p>
    <w:p w:rsidR="00003F02" w:rsidRPr="00652547" w:rsidRDefault="004E3425" w:rsidP="005A3275">
      <w:pPr>
        <w:numPr>
          <w:ilvl w:val="0"/>
          <w:numId w:val="4"/>
        </w:numPr>
        <w:rPr>
          <w:rFonts w:ascii="Times New Roman" w:hAnsi="Times New Roman"/>
          <w:i/>
          <w:sz w:val="22"/>
          <w:szCs w:val="22"/>
        </w:rPr>
      </w:pPr>
      <w:r w:rsidRPr="00652547">
        <w:rPr>
          <w:rFonts w:ascii="Times New Roman" w:hAnsi="Times New Roman"/>
          <w:i/>
          <w:sz w:val="22"/>
          <w:szCs w:val="22"/>
        </w:rPr>
        <w:t>Task</w:t>
      </w:r>
      <w:r w:rsidR="00B71B41" w:rsidRPr="00652547">
        <w:rPr>
          <w:rFonts w:ascii="Times New Roman" w:hAnsi="Times New Roman"/>
          <w:i/>
          <w:sz w:val="22"/>
          <w:szCs w:val="22"/>
        </w:rPr>
        <w:t xml:space="preserve"> </w:t>
      </w:r>
      <w:r w:rsidR="004047D4" w:rsidRPr="00652547">
        <w:rPr>
          <w:rFonts w:ascii="Times New Roman" w:hAnsi="Times New Roman"/>
          <w:i/>
          <w:sz w:val="22"/>
          <w:szCs w:val="22"/>
        </w:rPr>
        <w:t>3</w:t>
      </w:r>
      <w:r w:rsidR="00B71B41" w:rsidRPr="00652547">
        <w:rPr>
          <w:rFonts w:ascii="Times New Roman" w:hAnsi="Times New Roman"/>
          <w:i/>
          <w:sz w:val="22"/>
          <w:szCs w:val="22"/>
        </w:rPr>
        <w:t xml:space="preserve">: </w:t>
      </w:r>
      <w:r w:rsidR="00034472" w:rsidRPr="00652547">
        <w:rPr>
          <w:rFonts w:ascii="Times New Roman" w:hAnsi="Times New Roman"/>
          <w:i/>
          <w:sz w:val="22"/>
          <w:szCs w:val="22"/>
        </w:rPr>
        <w:t xml:space="preserve">Feasibility study on early warning system and study related to buffer strips </w:t>
      </w:r>
      <w:r w:rsidR="007B52D0" w:rsidRPr="00652547">
        <w:rPr>
          <w:rFonts w:ascii="Times New Roman" w:hAnsi="Times New Roman"/>
          <w:i/>
          <w:sz w:val="22"/>
          <w:szCs w:val="22"/>
        </w:rPr>
        <w:t xml:space="preserve">and solid waste </w:t>
      </w:r>
      <w:r w:rsidR="00034472" w:rsidRPr="00652547">
        <w:rPr>
          <w:rFonts w:ascii="Times New Roman" w:hAnsi="Times New Roman"/>
          <w:i/>
          <w:sz w:val="22"/>
          <w:szCs w:val="22"/>
        </w:rPr>
        <w:t>will be introduced in 2014 in the frame of the ICPDR relevant EG meetings and circulated to the SG members and ICPDR relevant EGs</w:t>
      </w:r>
      <w:r w:rsidR="002346A3" w:rsidRPr="00652547">
        <w:rPr>
          <w:rFonts w:ascii="Times New Roman" w:hAnsi="Times New Roman"/>
          <w:i/>
          <w:sz w:val="22"/>
          <w:szCs w:val="22"/>
        </w:rPr>
        <w:t>.</w:t>
      </w:r>
    </w:p>
    <w:p w:rsidR="00577B2A" w:rsidRPr="00652547" w:rsidRDefault="00577B2A" w:rsidP="00577B2A">
      <w:pPr>
        <w:ind w:left="720"/>
        <w:rPr>
          <w:rFonts w:ascii="Times New Roman" w:hAnsi="Times New Roman"/>
          <w:i/>
          <w:sz w:val="22"/>
          <w:szCs w:val="22"/>
        </w:rPr>
      </w:pPr>
    </w:p>
    <w:p w:rsidR="00F7576D" w:rsidRPr="00652547" w:rsidRDefault="00F7576D" w:rsidP="00F7576D">
      <w:pPr>
        <w:pStyle w:val="2"/>
        <w:numPr>
          <w:ilvl w:val="0"/>
          <w:numId w:val="0"/>
        </w:numPr>
        <w:tabs>
          <w:tab w:val="clear" w:pos="720"/>
          <w:tab w:val="left" w:pos="567"/>
        </w:tabs>
        <w:ind w:left="567"/>
        <w:rPr>
          <w:rFonts w:ascii="Times New Roman" w:hAnsi="Times New Roman"/>
          <w:color w:val="FF0000"/>
          <w:lang w:val="en-GB"/>
        </w:rPr>
      </w:pPr>
      <w:bookmarkStart w:id="27" w:name="_Toc381037937"/>
    </w:p>
    <w:p w:rsidR="00F7576D" w:rsidRPr="00652547" w:rsidRDefault="00F7576D" w:rsidP="00F7576D">
      <w:pPr>
        <w:pStyle w:val="2"/>
        <w:numPr>
          <w:ilvl w:val="0"/>
          <w:numId w:val="0"/>
        </w:numPr>
        <w:tabs>
          <w:tab w:val="clear" w:pos="720"/>
          <w:tab w:val="left" w:pos="567"/>
        </w:tabs>
        <w:rPr>
          <w:rFonts w:ascii="Times New Roman" w:hAnsi="Times New Roman"/>
          <w:color w:val="FF0000"/>
          <w:lang w:val="en-GB"/>
        </w:rPr>
      </w:pPr>
    </w:p>
    <w:p w:rsidR="00577B2A" w:rsidRPr="00652547" w:rsidRDefault="007B52D0" w:rsidP="007C05B3">
      <w:pPr>
        <w:pStyle w:val="2"/>
        <w:tabs>
          <w:tab w:val="clear" w:pos="720"/>
          <w:tab w:val="clear" w:pos="1305"/>
          <w:tab w:val="left" w:pos="567"/>
          <w:tab w:val="num" w:pos="851"/>
        </w:tabs>
        <w:ind w:left="567" w:hanging="567"/>
        <w:rPr>
          <w:rFonts w:ascii="Times New Roman" w:hAnsi="Times New Roman"/>
          <w:lang w:val="en-GB"/>
        </w:rPr>
      </w:pPr>
      <w:r w:rsidRPr="00652547">
        <w:rPr>
          <w:rFonts w:ascii="Times New Roman" w:hAnsi="Times New Roman"/>
          <w:lang w:val="en-GB"/>
        </w:rPr>
        <w:lastRenderedPageBreak/>
        <w:t>Coordination and harmoniz</w:t>
      </w:r>
      <w:r w:rsidR="00577B2A" w:rsidRPr="00652547">
        <w:rPr>
          <w:rFonts w:ascii="Times New Roman" w:hAnsi="Times New Roman"/>
          <w:lang w:val="en-GB"/>
        </w:rPr>
        <w:t>ation of tasks with relevant institutions and organisation</w:t>
      </w:r>
      <w:bookmarkEnd w:id="27"/>
    </w:p>
    <w:p w:rsidR="00577B2A" w:rsidRPr="00652547" w:rsidRDefault="00577B2A" w:rsidP="00577B2A">
      <w:pPr>
        <w:rPr>
          <w:rFonts w:ascii="Times New Roman" w:hAnsi="Times New Roman"/>
          <w:i/>
          <w:sz w:val="22"/>
          <w:szCs w:val="22"/>
        </w:rPr>
      </w:pPr>
    </w:p>
    <w:p w:rsidR="00997934" w:rsidRPr="00652547" w:rsidRDefault="00997934" w:rsidP="00997934">
      <w:pPr>
        <w:rPr>
          <w:rFonts w:ascii="Times New Roman" w:hAnsi="Times New Roman"/>
          <w:sz w:val="22"/>
          <w:szCs w:val="22"/>
        </w:rPr>
      </w:pPr>
      <w:r w:rsidRPr="00652547">
        <w:rPr>
          <w:rFonts w:ascii="Times New Roman" w:hAnsi="Times New Roman"/>
          <w:sz w:val="22"/>
          <w:szCs w:val="22"/>
        </w:rPr>
        <w:t xml:space="preserve">Between 2011 and 2013 as a significant step PA4 agreed on the Roadmap to implement Action Plan outlined for PA4. Actions, milestones, deliverables and related projects have been identified and implementation of the roadmap has been started. The Roadmap has been formulated in a way that also includes several tasks, which are carried on in the frame of the ICPDR and Sava Commission.  </w:t>
      </w:r>
    </w:p>
    <w:p w:rsidR="004047D4" w:rsidRPr="00652547" w:rsidRDefault="00997934" w:rsidP="00997934">
      <w:pPr>
        <w:spacing w:before="120" w:after="120"/>
        <w:rPr>
          <w:rFonts w:ascii="Times New Roman" w:hAnsi="Times New Roman"/>
          <w:sz w:val="22"/>
          <w:szCs w:val="22"/>
        </w:rPr>
      </w:pPr>
      <w:r w:rsidRPr="00652547">
        <w:rPr>
          <w:rFonts w:ascii="Times New Roman" w:hAnsi="Times New Roman"/>
          <w:sz w:val="22"/>
          <w:szCs w:val="22"/>
        </w:rPr>
        <w:t xml:space="preserve">Cooperation between PA4 and ICPDR and Sava Commission are crucial as it was also stressed by Ms Kocsis-Kupper in the frame of her presentation. </w:t>
      </w:r>
    </w:p>
    <w:p w:rsidR="00997934" w:rsidRPr="00652547" w:rsidRDefault="00997934" w:rsidP="00997934">
      <w:pPr>
        <w:spacing w:before="120" w:after="120"/>
        <w:rPr>
          <w:rFonts w:ascii="Times New Roman" w:hAnsi="Times New Roman"/>
          <w:sz w:val="22"/>
          <w:szCs w:val="22"/>
        </w:rPr>
      </w:pPr>
      <w:r w:rsidRPr="00652547">
        <w:rPr>
          <w:rFonts w:ascii="Times New Roman" w:hAnsi="Times New Roman"/>
          <w:iCs/>
          <w:noProof w:val="0"/>
          <w:sz w:val="22"/>
          <w:szCs w:val="22"/>
          <w:lang w:eastAsia="hu-HU"/>
        </w:rPr>
        <w:t>The Danube River Protection Convention clearly stipulates the mandate for framework for cooperation between its Contracting Parties at both technical and political level in terms of water management, water protection, flood protection and overall sustainable use of the Danube River on the territory of 14 states within the Danube River Basin. The ICPDR has also been tasked by the Danube Ministers to provide the platform for the implementation of the EU WFD and FD at basin-wide level. However, with the evolving and broadening scope of river basin management and the new opportunities provided by the implementation of the legal provision as well as the successive financial periods the great potential for cooperation and for a mutual support of the EUSDR and the ICPDR in relevant fields has not fully utilised yet, in order to exploit all the potential added value for Danube countries and their citizens. Therefore, the ICPDR representing the Contracting Parties to the DRPC, approached the National Contact Points of PA4 and PA5 and agreed to prepare a joint document, where the particular mandates, responsibilities, tasks and modus operandi between ICPDR and PA4/PA5 will be clarified. The National Contact Points and Priority Area Coordinators agreed to channel their preparatory activities and drafting would start following to the meeting of high level representatives and PACs on PA4 and PA5 coordinator countries in the margin of the EU SDR Annual Forum in Bucharest, 2013 via this common pipeline together with ICPDR</w:t>
      </w:r>
      <w:r w:rsidRPr="00652547">
        <w:rPr>
          <w:rFonts w:ascii="Times New Roman" w:hAnsi="Times New Roman"/>
          <w:noProof w:val="0"/>
          <w:sz w:val="22"/>
          <w:szCs w:val="22"/>
          <w:lang w:eastAsia="hu-HU"/>
        </w:rPr>
        <w:t>.</w:t>
      </w:r>
    </w:p>
    <w:p w:rsidR="00997934" w:rsidRPr="00652547" w:rsidRDefault="00997934" w:rsidP="004047D4">
      <w:pPr>
        <w:spacing w:before="120" w:after="120"/>
        <w:rPr>
          <w:rFonts w:ascii="Times New Roman" w:hAnsi="Times New Roman"/>
          <w:sz w:val="22"/>
          <w:szCs w:val="22"/>
        </w:rPr>
      </w:pPr>
      <w:r w:rsidRPr="00652547">
        <w:rPr>
          <w:rFonts w:ascii="Times New Roman" w:hAnsi="Times New Roman"/>
          <w:sz w:val="22"/>
          <w:szCs w:val="22"/>
        </w:rPr>
        <w:t xml:space="preserve">It was </w:t>
      </w:r>
      <w:r w:rsidR="004047D4" w:rsidRPr="00652547">
        <w:rPr>
          <w:rFonts w:ascii="Times New Roman" w:hAnsi="Times New Roman"/>
          <w:sz w:val="22"/>
          <w:szCs w:val="22"/>
        </w:rPr>
        <w:t xml:space="preserve">also stressed </w:t>
      </w:r>
      <w:r w:rsidRPr="00652547">
        <w:rPr>
          <w:rFonts w:ascii="Times New Roman" w:hAnsi="Times New Roman"/>
          <w:sz w:val="22"/>
          <w:szCs w:val="22"/>
        </w:rPr>
        <w:t xml:space="preserve">by the ICPDR representatives that cooperation between PA4, PA5 and ICPDR was discussed and highlighted in the frame of the ICPDR workshop organised in November 2013. </w:t>
      </w:r>
    </w:p>
    <w:p w:rsidR="00997934" w:rsidRPr="00652547" w:rsidRDefault="00997934" w:rsidP="004047D4">
      <w:pPr>
        <w:spacing w:before="120" w:after="120"/>
        <w:rPr>
          <w:rFonts w:ascii="Times New Roman" w:hAnsi="Times New Roman"/>
          <w:sz w:val="22"/>
          <w:szCs w:val="22"/>
        </w:rPr>
      </w:pPr>
      <w:r w:rsidRPr="00652547">
        <w:rPr>
          <w:rFonts w:ascii="Times New Roman" w:hAnsi="Times New Roman"/>
          <w:sz w:val="22"/>
          <w:szCs w:val="22"/>
        </w:rPr>
        <w:t>The HoDs of the ICPDR agreed to elaborate a draft joint document to clarify the respective roles and expectations towards generating maximum synergy between PA4, PA5 and ICPDR. The agreement was made in the frame of the 16</w:t>
      </w:r>
      <w:r w:rsidRPr="00652547">
        <w:rPr>
          <w:rFonts w:ascii="Times New Roman" w:hAnsi="Times New Roman"/>
          <w:sz w:val="22"/>
          <w:szCs w:val="22"/>
          <w:vertAlign w:val="superscript"/>
        </w:rPr>
        <w:t>th</w:t>
      </w:r>
      <w:r w:rsidRPr="00652547">
        <w:rPr>
          <w:rFonts w:ascii="Times New Roman" w:hAnsi="Times New Roman"/>
          <w:sz w:val="22"/>
          <w:szCs w:val="22"/>
        </w:rPr>
        <w:t xml:space="preserve"> Ordinary meeting and the related resolutions can be found in the </w:t>
      </w:r>
      <w:r w:rsidRPr="00652547">
        <w:rPr>
          <w:rFonts w:ascii="Times New Roman" w:hAnsi="Times New Roman"/>
          <w:b/>
          <w:sz w:val="22"/>
          <w:szCs w:val="22"/>
        </w:rPr>
        <w:t>Annex 4</w:t>
      </w:r>
      <w:r w:rsidRPr="00652547">
        <w:rPr>
          <w:rFonts w:ascii="Times New Roman" w:hAnsi="Times New Roman"/>
          <w:sz w:val="22"/>
          <w:szCs w:val="22"/>
        </w:rPr>
        <w:t>. The document should clearly express the key cornerstones of water-related cooperation in the Danube basin and it t was also requested by the HoDs to jointly prepare a letter to Commissioner Johannes Hahn in cooperation with the EUSDR National Contact Points from HU, RO and SK, informing about the intention and progress in the development of a joint document, indicating above.</w:t>
      </w:r>
    </w:p>
    <w:p w:rsidR="00997934" w:rsidRPr="00652547" w:rsidRDefault="00997934" w:rsidP="004047D4">
      <w:pPr>
        <w:spacing w:before="120" w:after="120"/>
        <w:rPr>
          <w:rFonts w:ascii="Times New Roman" w:hAnsi="Times New Roman"/>
          <w:sz w:val="22"/>
          <w:szCs w:val="22"/>
        </w:rPr>
      </w:pPr>
      <w:r w:rsidRPr="00652547">
        <w:rPr>
          <w:rFonts w:ascii="Times New Roman" w:hAnsi="Times New Roman"/>
          <w:sz w:val="22"/>
          <w:szCs w:val="22"/>
        </w:rPr>
        <w:t>t was highlighted by the SG members (RO, AT) that precise setting should be outlined between the relevant organisations. It was also stressed that the best would be to discuss relevant issues in the respective ICPDR EGs. Ms Kocsis-Kupper appreciated the offer from the ICPDR and empahised that PA4 is open to any discussions and offered assistance for coopearation.</w:t>
      </w:r>
    </w:p>
    <w:p w:rsidR="004047D4" w:rsidRPr="00652547" w:rsidRDefault="004047D4" w:rsidP="007C05B3">
      <w:pPr>
        <w:rPr>
          <w:rFonts w:ascii="Times New Roman" w:hAnsi="Times New Roman"/>
          <w:b/>
          <w:sz w:val="22"/>
          <w:szCs w:val="22"/>
        </w:rPr>
      </w:pPr>
    </w:p>
    <w:p w:rsidR="00F7576D" w:rsidRPr="00652547" w:rsidRDefault="00F7576D" w:rsidP="007C05B3">
      <w:pPr>
        <w:tabs>
          <w:tab w:val="num" w:pos="1440"/>
        </w:tabs>
        <w:jc w:val="left"/>
        <w:rPr>
          <w:rFonts w:ascii="Times New Roman" w:hAnsi="Times New Roman"/>
          <w:b/>
          <w:sz w:val="22"/>
          <w:szCs w:val="22"/>
        </w:rPr>
      </w:pPr>
    </w:p>
    <w:p w:rsidR="007C05B3" w:rsidRPr="00652547" w:rsidRDefault="007C05B3" w:rsidP="007C05B3">
      <w:pPr>
        <w:tabs>
          <w:tab w:val="num" w:pos="1440"/>
        </w:tabs>
        <w:jc w:val="left"/>
        <w:rPr>
          <w:rFonts w:ascii="Times New Roman" w:hAnsi="Times New Roman"/>
          <w:b/>
          <w:bCs/>
          <w:sz w:val="22"/>
          <w:szCs w:val="22"/>
        </w:rPr>
      </w:pPr>
      <w:r w:rsidRPr="00652547">
        <w:rPr>
          <w:rFonts w:ascii="Times New Roman" w:hAnsi="Times New Roman"/>
          <w:b/>
          <w:sz w:val="22"/>
          <w:szCs w:val="22"/>
        </w:rPr>
        <w:lastRenderedPageBreak/>
        <w:t>Related Tasks</w:t>
      </w:r>
      <w:r w:rsidRPr="00652547">
        <w:rPr>
          <w:rFonts w:ascii="Times New Roman" w:hAnsi="Times New Roman"/>
          <w:b/>
          <w:bCs/>
          <w:sz w:val="22"/>
          <w:szCs w:val="22"/>
        </w:rPr>
        <w:t>:</w:t>
      </w:r>
    </w:p>
    <w:p w:rsidR="007C05B3" w:rsidRPr="00652547" w:rsidRDefault="007C05B3" w:rsidP="007C05B3">
      <w:pPr>
        <w:numPr>
          <w:ilvl w:val="0"/>
          <w:numId w:val="4"/>
        </w:numPr>
        <w:rPr>
          <w:rFonts w:ascii="Times New Roman" w:hAnsi="Times New Roman"/>
          <w:i/>
          <w:sz w:val="22"/>
          <w:szCs w:val="22"/>
        </w:rPr>
      </w:pPr>
      <w:r w:rsidRPr="00652547">
        <w:rPr>
          <w:rFonts w:ascii="Times New Roman" w:hAnsi="Times New Roman"/>
          <w:i/>
          <w:sz w:val="22"/>
          <w:szCs w:val="22"/>
        </w:rPr>
        <w:t xml:space="preserve">Task </w:t>
      </w:r>
      <w:r w:rsidR="004047D4" w:rsidRPr="00652547">
        <w:rPr>
          <w:rFonts w:ascii="Times New Roman" w:hAnsi="Times New Roman"/>
          <w:bCs/>
          <w:i/>
          <w:sz w:val="22"/>
          <w:szCs w:val="22"/>
        </w:rPr>
        <w:t>4</w:t>
      </w:r>
      <w:r w:rsidRPr="00652547">
        <w:rPr>
          <w:rFonts w:ascii="Times New Roman" w:hAnsi="Times New Roman"/>
          <w:bCs/>
          <w:i/>
          <w:sz w:val="22"/>
          <w:szCs w:val="22"/>
        </w:rPr>
        <w:t>: Joint letter from NCPs and ICPDR PS should be sent out as early as possible.</w:t>
      </w:r>
      <w:r w:rsidRPr="00652547">
        <w:rPr>
          <w:rFonts w:ascii="Times New Roman" w:hAnsi="Times New Roman"/>
          <w:i/>
          <w:sz w:val="22"/>
          <w:szCs w:val="22"/>
        </w:rPr>
        <w:t xml:space="preserve"> The letter should be stated that a process was started. It should be signed by the NCP (HU, SK, RO) and the ICPDR. </w:t>
      </w:r>
    </w:p>
    <w:p w:rsidR="007C05B3" w:rsidRPr="00652547" w:rsidRDefault="007C05B3" w:rsidP="007C05B3">
      <w:pPr>
        <w:numPr>
          <w:ilvl w:val="0"/>
          <w:numId w:val="4"/>
        </w:numPr>
        <w:rPr>
          <w:rFonts w:ascii="Times New Roman" w:hAnsi="Times New Roman"/>
          <w:i/>
          <w:sz w:val="22"/>
          <w:szCs w:val="22"/>
        </w:rPr>
      </w:pPr>
      <w:r w:rsidRPr="00652547">
        <w:rPr>
          <w:rFonts w:ascii="Times New Roman" w:hAnsi="Times New Roman"/>
          <w:i/>
          <w:sz w:val="22"/>
          <w:szCs w:val="22"/>
        </w:rPr>
        <w:t xml:space="preserve">Task </w:t>
      </w:r>
      <w:r w:rsidR="004047D4" w:rsidRPr="00652547">
        <w:rPr>
          <w:rFonts w:ascii="Times New Roman" w:hAnsi="Times New Roman"/>
          <w:i/>
          <w:sz w:val="22"/>
          <w:szCs w:val="22"/>
        </w:rPr>
        <w:t>5</w:t>
      </w:r>
      <w:r w:rsidRPr="00652547">
        <w:rPr>
          <w:rFonts w:ascii="Times New Roman" w:hAnsi="Times New Roman"/>
          <w:i/>
          <w:sz w:val="22"/>
          <w:szCs w:val="22"/>
        </w:rPr>
        <w:t>: A letter should be sent to the ICPDR EGs (via the ICPDR PS) about the intention to share ideas about the future work and ongoing process within the EUSDR PA4 with the ICPDR EGs members. Thank to the ICPDR members and Secretariate to contributing to the work of PA4 (stakeholder conference and SG meetings)</w:t>
      </w:r>
    </w:p>
    <w:p w:rsidR="007C05B3" w:rsidRPr="00652547" w:rsidRDefault="007C05B3" w:rsidP="007C05B3">
      <w:pPr>
        <w:numPr>
          <w:ilvl w:val="0"/>
          <w:numId w:val="4"/>
        </w:numPr>
        <w:rPr>
          <w:rFonts w:ascii="Times New Roman" w:hAnsi="Times New Roman"/>
          <w:i/>
          <w:sz w:val="22"/>
          <w:szCs w:val="22"/>
        </w:rPr>
      </w:pPr>
      <w:r w:rsidRPr="00652547">
        <w:rPr>
          <w:rFonts w:ascii="Times New Roman" w:hAnsi="Times New Roman"/>
          <w:i/>
          <w:sz w:val="22"/>
          <w:szCs w:val="22"/>
        </w:rPr>
        <w:t xml:space="preserve">Task </w:t>
      </w:r>
      <w:r w:rsidR="004047D4" w:rsidRPr="00652547">
        <w:rPr>
          <w:rFonts w:ascii="Times New Roman" w:hAnsi="Times New Roman"/>
          <w:i/>
          <w:sz w:val="22"/>
          <w:szCs w:val="22"/>
        </w:rPr>
        <w:t>6</w:t>
      </w:r>
      <w:r w:rsidRPr="00652547">
        <w:rPr>
          <w:rFonts w:ascii="Times New Roman" w:hAnsi="Times New Roman"/>
          <w:i/>
          <w:sz w:val="22"/>
          <w:szCs w:val="22"/>
        </w:rPr>
        <w:t>: A joint document (demarcation document) will be developed in 2014 on the common fields of the ICPDR and PA4 and PA5.</w:t>
      </w:r>
    </w:p>
    <w:p w:rsidR="007C05B3" w:rsidRPr="00652547" w:rsidRDefault="007C05B3" w:rsidP="007C05B3">
      <w:pPr>
        <w:ind w:left="720"/>
        <w:rPr>
          <w:rFonts w:ascii="Times New Roman" w:hAnsi="Times New Roman"/>
          <w:i/>
          <w:sz w:val="22"/>
          <w:szCs w:val="22"/>
        </w:rPr>
      </w:pPr>
    </w:p>
    <w:p w:rsidR="00E61708" w:rsidRPr="00652547" w:rsidRDefault="00E61708" w:rsidP="007C05B3">
      <w:pPr>
        <w:pStyle w:val="2"/>
        <w:tabs>
          <w:tab w:val="clear" w:pos="720"/>
          <w:tab w:val="clear" w:pos="1305"/>
          <w:tab w:val="left" w:pos="567"/>
          <w:tab w:val="num" w:pos="851"/>
        </w:tabs>
        <w:ind w:left="567" w:hanging="567"/>
        <w:rPr>
          <w:rFonts w:ascii="Times New Roman" w:hAnsi="Times New Roman"/>
          <w:lang w:val="en-GB"/>
        </w:rPr>
      </w:pPr>
      <w:bookmarkStart w:id="28" w:name="_Toc377986998"/>
      <w:bookmarkStart w:id="29" w:name="_Toc381037938"/>
      <w:r w:rsidRPr="00652547">
        <w:rPr>
          <w:rFonts w:ascii="Times New Roman" w:hAnsi="Times New Roman"/>
          <w:lang w:val="en-GB"/>
        </w:rPr>
        <w:t>Outcomes of the Macro –regional Conference</w:t>
      </w:r>
      <w:bookmarkEnd w:id="28"/>
      <w:bookmarkEnd w:id="29"/>
    </w:p>
    <w:p w:rsidR="007919F8" w:rsidRPr="00652547" w:rsidRDefault="007919F8" w:rsidP="00A04040">
      <w:pPr>
        <w:spacing w:before="120" w:after="120"/>
        <w:rPr>
          <w:rFonts w:ascii="Times New Roman" w:hAnsi="Times New Roman"/>
          <w:sz w:val="22"/>
          <w:szCs w:val="22"/>
        </w:rPr>
      </w:pPr>
      <w:r w:rsidRPr="00652547">
        <w:rPr>
          <w:rFonts w:ascii="Times New Roman" w:hAnsi="Times New Roman"/>
          <w:sz w:val="22"/>
          <w:szCs w:val="22"/>
        </w:rPr>
        <w:t>To gave an overview on the scientific and technical models as helping tools to fulfill gaps outlined in the Roadmaps of the EUSDR Pillar II and to involve wide range of staleholders in the overall process a Macro Regional Conference has been organised and held with 300 registered participants from many Danube countries in September 2013.</w:t>
      </w:r>
    </w:p>
    <w:p w:rsidR="007919F8" w:rsidRPr="00652547" w:rsidRDefault="0078684C" w:rsidP="00A04040">
      <w:pPr>
        <w:spacing w:before="120" w:after="120"/>
        <w:rPr>
          <w:rFonts w:ascii="Times New Roman" w:hAnsi="Times New Roman"/>
          <w:sz w:val="22"/>
          <w:szCs w:val="22"/>
        </w:rPr>
      </w:pPr>
      <w:r w:rsidRPr="00652547">
        <w:rPr>
          <w:rFonts w:ascii="Times New Roman" w:hAnsi="Times New Roman"/>
          <w:sz w:val="22"/>
          <w:szCs w:val="22"/>
        </w:rPr>
        <w:t>Following the coffee break Ms Kocsis-Kupper gave a presentation about the main outcomes of the Budapest macro-regional conference</w:t>
      </w:r>
      <w:r w:rsidR="00554722" w:rsidRPr="00652547">
        <w:rPr>
          <w:rFonts w:ascii="Times New Roman" w:hAnsi="Times New Roman"/>
          <w:sz w:val="22"/>
          <w:szCs w:val="22"/>
        </w:rPr>
        <w:t>.</w:t>
      </w:r>
    </w:p>
    <w:p w:rsidR="00554722" w:rsidRPr="00652547" w:rsidRDefault="00554722" w:rsidP="00A04040">
      <w:pPr>
        <w:spacing w:before="120" w:after="120"/>
        <w:rPr>
          <w:rFonts w:ascii="Times New Roman" w:hAnsi="Times New Roman"/>
          <w:sz w:val="22"/>
          <w:szCs w:val="22"/>
        </w:rPr>
      </w:pPr>
      <w:r w:rsidRPr="00652547">
        <w:rPr>
          <w:rFonts w:ascii="Times New Roman" w:hAnsi="Times New Roman"/>
          <w:sz w:val="22"/>
          <w:szCs w:val="22"/>
        </w:rPr>
        <w:t xml:space="preserve">Next to governmental cooperation </w:t>
      </w:r>
      <w:r w:rsidR="007919F8" w:rsidRPr="00652547">
        <w:rPr>
          <w:rFonts w:ascii="Times New Roman" w:hAnsi="Times New Roman"/>
          <w:sz w:val="22"/>
          <w:szCs w:val="22"/>
        </w:rPr>
        <w:t>- as Ms Kocsis-Kupper told - t</w:t>
      </w:r>
      <w:r w:rsidRPr="00652547">
        <w:rPr>
          <w:rFonts w:ascii="Times New Roman" w:hAnsi="Times New Roman"/>
          <w:sz w:val="22"/>
          <w:szCs w:val="22"/>
        </w:rPr>
        <w:t xml:space="preserve">he macro regional conference also gave a platform for scientific and technical discussions, where bottlenecks and gaps were recognised (e.g. early warning system). PA4 initiated further cooperation between potential partners of the Danube countries. The stakeholder conference facilitated further technical conultations and gave horizontal overview on relevant issues. Since one of the main task of the PA4 to ensure and create platform for stakeholders and partners to facilitate cooperation and to discuss existing gaps, the  macro regional conference, organised in September 2013 following the high level section focused on specific issues of Pillar II (PA4, PA5 and PA6) introducing partners and relevant organisation of watershead management and water quality protection and discussed about existing gaps and on possible solutions to fulfill these gaps. </w:t>
      </w:r>
    </w:p>
    <w:p w:rsidR="00C076BD" w:rsidRPr="00652547" w:rsidRDefault="0078684C" w:rsidP="00A04040">
      <w:pPr>
        <w:spacing w:before="120" w:after="120"/>
        <w:rPr>
          <w:rFonts w:ascii="Times New Roman" w:hAnsi="Times New Roman"/>
          <w:sz w:val="22"/>
          <w:szCs w:val="22"/>
        </w:rPr>
      </w:pPr>
      <w:r w:rsidRPr="00652547">
        <w:rPr>
          <w:rFonts w:ascii="Times New Roman" w:hAnsi="Times New Roman"/>
          <w:sz w:val="22"/>
          <w:szCs w:val="22"/>
        </w:rPr>
        <w:t>High level statements were presented from speakers from Hungary, Slovakia, Romania, Bavaria, Bosnia and Herzegovina and the European Commission; participants were coming from Slovakia, Austria, Ukraine, Moldova, Germany, Croatia, Bosnia, Italy and Hungary. The representatives of major international, regional and local water and environmental organisations were also present, such as the UNECE, the European Commission, the ICPDR, the IDM, the REC, the Sava Commission, the ASEM, the Slovak Water Research Institute (VUVH) and the JRC. Representatives of many scientific institutions as well as environmental and water consultants and experts also participated at the event.</w:t>
      </w:r>
      <w:r w:rsidR="004906DF" w:rsidRPr="00652547">
        <w:rPr>
          <w:rFonts w:ascii="Times New Roman" w:hAnsi="Times New Roman"/>
          <w:sz w:val="22"/>
          <w:szCs w:val="22"/>
        </w:rPr>
        <w:t xml:space="preserve"> </w:t>
      </w:r>
      <w:r w:rsidR="00C076BD" w:rsidRPr="00652547">
        <w:rPr>
          <w:rFonts w:ascii="Times New Roman" w:hAnsi="Times New Roman"/>
          <w:sz w:val="22"/>
          <w:szCs w:val="22"/>
        </w:rPr>
        <w:t xml:space="preserve">Ms Kocsis-Kupper emphasized the main </w:t>
      </w:r>
      <w:r w:rsidR="00700913" w:rsidRPr="00652547">
        <w:rPr>
          <w:rFonts w:ascii="Times New Roman" w:hAnsi="Times New Roman"/>
          <w:sz w:val="22"/>
          <w:szCs w:val="22"/>
        </w:rPr>
        <w:t xml:space="preserve">messages of the </w:t>
      </w:r>
      <w:r w:rsidR="004906DF" w:rsidRPr="00652547">
        <w:rPr>
          <w:rFonts w:ascii="Times New Roman" w:hAnsi="Times New Roman"/>
          <w:sz w:val="22"/>
          <w:szCs w:val="22"/>
        </w:rPr>
        <w:t xml:space="preserve">presenters as follows: </w:t>
      </w:r>
    </w:p>
    <w:p w:rsidR="008827F9" w:rsidRPr="00652547" w:rsidRDefault="008827F9" w:rsidP="00B41CA1">
      <w:pPr>
        <w:spacing w:before="120" w:after="120"/>
        <w:rPr>
          <w:rFonts w:ascii="Times New Roman" w:hAnsi="Times New Roman"/>
          <w:i/>
          <w:sz w:val="22"/>
          <w:szCs w:val="22"/>
          <w:lang w:eastAsia="en-GB"/>
        </w:rPr>
      </w:pPr>
      <w:r w:rsidRPr="00652547">
        <w:rPr>
          <w:rFonts w:ascii="Times New Roman" w:hAnsi="Times New Roman"/>
          <w:b/>
          <w:i/>
          <w:sz w:val="22"/>
          <w:szCs w:val="22"/>
          <w:lang w:eastAsia="en-GB"/>
        </w:rPr>
        <w:t>“</w:t>
      </w:r>
      <w:r w:rsidRPr="00652547">
        <w:rPr>
          <w:rFonts w:ascii="Times New Roman" w:hAnsi="Times New Roman"/>
          <w:i/>
          <w:sz w:val="22"/>
          <w:szCs w:val="22"/>
          <w:lang w:eastAsia="en-GB"/>
        </w:rPr>
        <w:t xml:space="preserve">Innovation, new models and new strategies, as well as methods to improve the knowledge base and incorporate the contribution of science and innovation to the Strategy” said </w:t>
      </w:r>
      <w:r w:rsidRPr="00652547">
        <w:rPr>
          <w:rFonts w:ascii="Times New Roman" w:hAnsi="Times New Roman"/>
          <w:b/>
          <w:i/>
          <w:sz w:val="22"/>
          <w:szCs w:val="22"/>
          <w:lang w:eastAsia="en-GB"/>
        </w:rPr>
        <w:t>Government Commissioner for the Danube Region Strategy Mr Balázs Medgyesy</w:t>
      </w:r>
      <w:r w:rsidR="004330EC" w:rsidRPr="00652547">
        <w:rPr>
          <w:rFonts w:ascii="Times New Roman" w:hAnsi="Times New Roman"/>
          <w:b/>
          <w:i/>
          <w:sz w:val="22"/>
          <w:szCs w:val="22"/>
          <w:lang w:eastAsia="en-GB"/>
        </w:rPr>
        <w:t>.</w:t>
      </w:r>
    </w:p>
    <w:p w:rsidR="00A910CE" w:rsidRPr="00652547" w:rsidRDefault="00A910CE" w:rsidP="00B41CA1">
      <w:pPr>
        <w:spacing w:before="120" w:after="120"/>
        <w:rPr>
          <w:rFonts w:ascii="Times New Roman" w:hAnsi="Times New Roman"/>
          <w:i/>
          <w:sz w:val="22"/>
          <w:szCs w:val="22"/>
          <w:lang w:eastAsia="en-GB"/>
        </w:rPr>
      </w:pPr>
      <w:r w:rsidRPr="00652547">
        <w:rPr>
          <w:rFonts w:ascii="Times New Roman" w:hAnsi="Times New Roman"/>
          <w:i/>
          <w:sz w:val="22"/>
          <w:szCs w:val="22"/>
          <w:lang w:eastAsia="en-GB"/>
        </w:rPr>
        <w:t xml:space="preserve"> “Enhanced water cooperation across borders is indispensable” said Ms. </w:t>
      </w:r>
      <w:r w:rsidRPr="00652547">
        <w:rPr>
          <w:rFonts w:ascii="Times New Roman" w:hAnsi="Times New Roman"/>
          <w:b/>
          <w:i/>
          <w:sz w:val="22"/>
          <w:szCs w:val="22"/>
          <w:lang w:eastAsia="en-GB"/>
        </w:rPr>
        <w:t>Marianne Wenning, the Director from the European Commission</w:t>
      </w:r>
      <w:r w:rsidRPr="00652547">
        <w:rPr>
          <w:rFonts w:ascii="Times New Roman" w:hAnsi="Times New Roman"/>
          <w:i/>
          <w:sz w:val="22"/>
          <w:szCs w:val="22"/>
          <w:lang w:eastAsia="en-GB"/>
        </w:rPr>
        <w:t xml:space="preserve">, Directorate General Environment welcomed the conference and noted that water is a precondition for human, animal and plant life as well as an indispensable resource for the economy and stressed that the demand for water is </w:t>
      </w:r>
      <w:r w:rsidRPr="00652547">
        <w:rPr>
          <w:rFonts w:ascii="Times New Roman" w:hAnsi="Times New Roman"/>
          <w:i/>
          <w:sz w:val="22"/>
          <w:szCs w:val="22"/>
          <w:lang w:eastAsia="en-GB"/>
        </w:rPr>
        <w:lastRenderedPageBreak/>
        <w:t xml:space="preserve">continuously growing in the world.  She mentioned that on present trends about 40 % of global water supply is likely not be met by 2030 and that 47% of the EU water will fail to achieve good status by 2015. She called to step up our action at all levels. </w:t>
      </w:r>
    </w:p>
    <w:p w:rsidR="00C076BD" w:rsidRPr="00652547" w:rsidRDefault="00C076BD" w:rsidP="00652547">
      <w:pPr>
        <w:spacing w:before="120" w:after="120"/>
        <w:rPr>
          <w:rFonts w:ascii="Times New Roman" w:hAnsi="Times New Roman"/>
          <w:i/>
          <w:sz w:val="22"/>
          <w:szCs w:val="22"/>
          <w:lang w:eastAsia="en-GB"/>
        </w:rPr>
      </w:pPr>
      <w:r w:rsidRPr="00652547">
        <w:rPr>
          <w:rFonts w:ascii="Times New Roman" w:hAnsi="Times New Roman"/>
          <w:i/>
          <w:sz w:val="22"/>
          <w:szCs w:val="22"/>
          <w:lang w:eastAsia="en-GB"/>
        </w:rPr>
        <w:t xml:space="preserve">“It is necessary to apply sustainable methods in order to preserve the status quo and for the sake of developing water management innovations” said </w:t>
      </w:r>
      <w:r w:rsidR="004906DF" w:rsidRPr="00652547">
        <w:rPr>
          <w:rFonts w:ascii="Times New Roman" w:hAnsi="Times New Roman"/>
          <w:b/>
          <w:i/>
          <w:sz w:val="22"/>
          <w:szCs w:val="22"/>
          <w:lang w:eastAsia="en-GB"/>
        </w:rPr>
        <w:t>Zoltán Illés, State S</w:t>
      </w:r>
      <w:r w:rsidRPr="00652547">
        <w:rPr>
          <w:rFonts w:ascii="Times New Roman" w:hAnsi="Times New Roman"/>
          <w:b/>
          <w:i/>
          <w:sz w:val="22"/>
          <w:szCs w:val="22"/>
          <w:lang w:eastAsia="en-GB"/>
        </w:rPr>
        <w:t>ecretary</w:t>
      </w:r>
      <w:r w:rsidRPr="00652547">
        <w:rPr>
          <w:rFonts w:ascii="Times New Roman" w:hAnsi="Times New Roman"/>
          <w:i/>
          <w:sz w:val="22"/>
          <w:szCs w:val="22"/>
          <w:lang w:eastAsia="en-GB"/>
        </w:rPr>
        <w:t xml:space="preserve"> in</w:t>
      </w:r>
      <w:r w:rsidR="004906DF" w:rsidRPr="00652547">
        <w:rPr>
          <w:rFonts w:ascii="Times New Roman" w:hAnsi="Times New Roman"/>
          <w:b/>
          <w:i/>
          <w:sz w:val="22"/>
          <w:szCs w:val="22"/>
          <w:lang w:eastAsia="en-GB"/>
        </w:rPr>
        <w:t xml:space="preserve"> </w:t>
      </w:r>
      <w:r w:rsidRPr="00652547">
        <w:rPr>
          <w:rFonts w:ascii="Times New Roman" w:hAnsi="Times New Roman"/>
          <w:i/>
          <w:sz w:val="22"/>
          <w:szCs w:val="22"/>
          <w:lang w:eastAsia="en-GB"/>
        </w:rPr>
        <w:t>the frame of the conference.</w:t>
      </w:r>
    </w:p>
    <w:p w:rsidR="00C076BD" w:rsidRPr="00652547" w:rsidRDefault="00C076BD" w:rsidP="00652547">
      <w:pPr>
        <w:spacing w:before="120" w:after="120"/>
        <w:rPr>
          <w:rFonts w:ascii="Times New Roman" w:hAnsi="Times New Roman"/>
          <w:i/>
          <w:sz w:val="22"/>
          <w:szCs w:val="22"/>
        </w:rPr>
      </w:pPr>
      <w:r w:rsidRPr="00652547">
        <w:rPr>
          <w:rFonts w:ascii="Times New Roman" w:hAnsi="Times New Roman"/>
          <w:i/>
          <w:sz w:val="22"/>
          <w:szCs w:val="22"/>
        </w:rPr>
        <w:t xml:space="preserve">HE </w:t>
      </w:r>
      <w:r w:rsidRPr="00652547">
        <w:rPr>
          <w:rFonts w:ascii="Times New Roman" w:hAnsi="Times New Roman"/>
          <w:b/>
          <w:i/>
          <w:sz w:val="22"/>
          <w:szCs w:val="22"/>
        </w:rPr>
        <w:t>Ermina Salkičevic- Dizdarević, Deputy Minister Bosnia and Herzegovina, President International Commission for the Protection of the Danube River</w:t>
      </w:r>
      <w:r w:rsidRPr="00652547">
        <w:rPr>
          <w:rFonts w:ascii="Times New Roman" w:hAnsi="Times New Roman"/>
          <w:i/>
          <w:sz w:val="22"/>
          <w:szCs w:val="22"/>
        </w:rPr>
        <w:t xml:space="preserve"> noted that the ecosystems of the Danube River Basin are highly valuable in environmental, economic and social terms, and also noted that they are subject to increasing pressure and serious pollution from various sources and welcomed the cooperation among the Danube countries to overcome the environmental challenges. </w:t>
      </w:r>
    </w:p>
    <w:p w:rsidR="00C076BD" w:rsidRPr="00652547" w:rsidRDefault="00C076BD" w:rsidP="00652547">
      <w:pPr>
        <w:spacing w:before="120" w:after="120"/>
        <w:rPr>
          <w:rFonts w:ascii="Times New Roman" w:hAnsi="Times New Roman"/>
          <w:i/>
          <w:sz w:val="22"/>
          <w:szCs w:val="22"/>
        </w:rPr>
      </w:pPr>
      <w:r w:rsidRPr="00652547">
        <w:rPr>
          <w:rFonts w:ascii="Times New Roman" w:hAnsi="Times New Roman"/>
          <w:i/>
          <w:sz w:val="22"/>
          <w:szCs w:val="22"/>
        </w:rPr>
        <w:t xml:space="preserve">Mr. </w:t>
      </w:r>
      <w:r w:rsidRPr="00652547">
        <w:rPr>
          <w:rFonts w:ascii="Times New Roman" w:hAnsi="Times New Roman"/>
          <w:b/>
          <w:i/>
          <w:sz w:val="22"/>
          <w:szCs w:val="22"/>
        </w:rPr>
        <w:t>Iva</w:t>
      </w:r>
      <w:r w:rsidR="004330EC" w:rsidRPr="00652547">
        <w:rPr>
          <w:rFonts w:ascii="Times New Roman" w:hAnsi="Times New Roman"/>
          <w:b/>
          <w:i/>
          <w:sz w:val="22"/>
          <w:szCs w:val="22"/>
        </w:rPr>
        <w:t xml:space="preserve">n Zavadsky, </w:t>
      </w:r>
      <w:r w:rsidRPr="00652547">
        <w:rPr>
          <w:rFonts w:ascii="Times New Roman" w:hAnsi="Times New Roman"/>
          <w:b/>
          <w:i/>
          <w:sz w:val="22"/>
          <w:szCs w:val="22"/>
        </w:rPr>
        <w:t xml:space="preserve">Executive Secretary of the International Commission for the Protection of the Danube River </w:t>
      </w:r>
      <w:r w:rsidRPr="00652547">
        <w:rPr>
          <w:rFonts w:ascii="Times New Roman" w:hAnsi="Times New Roman"/>
          <w:i/>
          <w:sz w:val="22"/>
          <w:szCs w:val="22"/>
        </w:rPr>
        <w:t xml:space="preserve">presented a topic on the Danube basin cooperation and referred to the Danube River Protection Convention (1994, Sofia) highlighting the cooperation mechanisms of the ICPDR with 15 contracting parties </w:t>
      </w:r>
    </w:p>
    <w:p w:rsidR="00C076BD" w:rsidRPr="00652547" w:rsidRDefault="00C076BD" w:rsidP="00652547">
      <w:pPr>
        <w:pStyle w:val="af5"/>
        <w:spacing w:before="120" w:after="120"/>
        <w:jc w:val="both"/>
        <w:rPr>
          <w:i/>
          <w:sz w:val="22"/>
          <w:szCs w:val="22"/>
        </w:rPr>
      </w:pPr>
      <w:r w:rsidRPr="00652547">
        <w:rPr>
          <w:i/>
          <w:iCs/>
          <w:sz w:val="22"/>
          <w:szCs w:val="22"/>
        </w:rPr>
        <w:t>“Sustainable land use, efficient water and land management, protection of biodiversity and flood prevention is necessary</w:t>
      </w:r>
      <w:r w:rsidRPr="00652547">
        <w:rPr>
          <w:i/>
          <w:sz w:val="22"/>
          <w:szCs w:val="22"/>
        </w:rPr>
        <w:t xml:space="preserve">.” HE </w:t>
      </w:r>
      <w:r w:rsidRPr="00652547">
        <w:rPr>
          <w:b/>
          <w:i/>
          <w:sz w:val="22"/>
          <w:szCs w:val="22"/>
        </w:rPr>
        <w:t xml:space="preserve">Vojtech Ferencz, State Secretary from the Slovak Ministry for Environment </w:t>
      </w:r>
      <w:r w:rsidRPr="00652547">
        <w:rPr>
          <w:i/>
          <w:sz w:val="22"/>
          <w:szCs w:val="22"/>
        </w:rPr>
        <w:t xml:space="preserve">further welcomed the conference and stressed that we have to pay </w:t>
      </w:r>
      <w:r w:rsidRPr="00652547">
        <w:rPr>
          <w:i/>
          <w:iCs/>
          <w:sz w:val="22"/>
          <w:szCs w:val="22"/>
        </w:rPr>
        <w:t>attention to the conservation and sustainable use of the ecosystem</w:t>
      </w:r>
      <w:r w:rsidRPr="00652547">
        <w:rPr>
          <w:i/>
          <w:sz w:val="22"/>
          <w:szCs w:val="22"/>
        </w:rPr>
        <w:t>, including the management of riparian forests and the protection of the regional biodiversity.</w:t>
      </w:r>
    </w:p>
    <w:p w:rsidR="00C076BD" w:rsidRPr="00652547" w:rsidRDefault="00C076BD" w:rsidP="00652547">
      <w:pPr>
        <w:pStyle w:val="af5"/>
        <w:spacing w:before="120" w:beforeAutospacing="0" w:after="120" w:afterAutospacing="0"/>
        <w:jc w:val="both"/>
        <w:rPr>
          <w:i/>
          <w:sz w:val="22"/>
          <w:szCs w:val="22"/>
        </w:rPr>
      </w:pPr>
      <w:r w:rsidRPr="00652547">
        <w:rPr>
          <w:bCs/>
          <w:i/>
          <w:sz w:val="22"/>
          <w:szCs w:val="22"/>
        </w:rPr>
        <w:t>Our Danube Region Strategy has lead us to wider frameworks of cooperation</w:t>
      </w:r>
      <w:r w:rsidRPr="00652547">
        <w:rPr>
          <w:i/>
          <w:iCs/>
          <w:sz w:val="22"/>
          <w:szCs w:val="22"/>
        </w:rPr>
        <w:t xml:space="preserve">. “This strategic cooperation conveys the message of Central European solidarity”  </w:t>
      </w:r>
      <w:r w:rsidRPr="00652547">
        <w:rPr>
          <w:i/>
          <w:sz w:val="22"/>
          <w:szCs w:val="22"/>
        </w:rPr>
        <w:t xml:space="preserve">HE </w:t>
      </w:r>
      <w:r w:rsidRPr="00652547">
        <w:rPr>
          <w:b/>
          <w:i/>
          <w:sz w:val="22"/>
          <w:szCs w:val="22"/>
        </w:rPr>
        <w:t xml:space="preserve">Enikő Győri, Minister of State from the Hungarian Ministry of Foreign Affairs </w:t>
      </w:r>
      <w:r w:rsidRPr="00652547">
        <w:rPr>
          <w:i/>
          <w:sz w:val="22"/>
          <w:szCs w:val="22"/>
        </w:rPr>
        <w:t xml:space="preserve">mentioned that </w:t>
      </w:r>
      <w:r w:rsidRPr="00652547">
        <w:rPr>
          <w:i/>
          <w:iCs/>
          <w:sz w:val="22"/>
          <w:szCs w:val="22"/>
        </w:rPr>
        <w:t>transboundary cooperation is necessary for the preservation and sustainable exploitation of water</w:t>
      </w:r>
      <w:r w:rsidRPr="00652547">
        <w:rPr>
          <w:i/>
          <w:sz w:val="22"/>
          <w:szCs w:val="22"/>
        </w:rPr>
        <w:t xml:space="preserve">. </w:t>
      </w:r>
    </w:p>
    <w:p w:rsidR="00C076BD" w:rsidRPr="00652547" w:rsidRDefault="00C076BD" w:rsidP="00652547">
      <w:pPr>
        <w:pStyle w:val="af5"/>
        <w:spacing w:before="120" w:after="120"/>
        <w:jc w:val="both"/>
        <w:rPr>
          <w:i/>
          <w:sz w:val="22"/>
          <w:szCs w:val="22"/>
        </w:rPr>
      </w:pPr>
      <w:r w:rsidRPr="00652547">
        <w:rPr>
          <w:i/>
          <w:sz w:val="22"/>
          <w:szCs w:val="22"/>
        </w:rPr>
        <w:t xml:space="preserve">Mr. </w:t>
      </w:r>
      <w:r w:rsidRPr="00652547">
        <w:rPr>
          <w:b/>
          <w:i/>
          <w:sz w:val="22"/>
          <w:szCs w:val="22"/>
        </w:rPr>
        <w:t>Wolfgang Klug from the Bavarian State Ministry of the Environment and Public Health</w:t>
      </w:r>
      <w:r w:rsidRPr="00652547">
        <w:rPr>
          <w:i/>
          <w:sz w:val="22"/>
          <w:szCs w:val="22"/>
        </w:rPr>
        <w:t xml:space="preserve"> noted the importance of cooperation in relation to the Danube and mentioned that Bavaria is also a Priority Area Coordinator (PAC) for the Danube Strategy, he specially emphasised that </w:t>
      </w:r>
      <w:r w:rsidRPr="00652547">
        <w:rPr>
          <w:i/>
          <w:iCs/>
          <w:sz w:val="22"/>
          <w:szCs w:val="22"/>
        </w:rPr>
        <w:t xml:space="preserve">stakeholders will need to approach the PACs with project ideas </w:t>
      </w:r>
      <w:r w:rsidRPr="00652547">
        <w:rPr>
          <w:i/>
          <w:sz w:val="22"/>
          <w:szCs w:val="22"/>
        </w:rPr>
        <w:t>as projects can still be financed in the upcoming financing period.</w:t>
      </w:r>
    </w:p>
    <w:p w:rsidR="00C076BD" w:rsidRPr="00652547" w:rsidRDefault="00C076BD" w:rsidP="00652547">
      <w:pPr>
        <w:pStyle w:val="af5"/>
        <w:spacing w:before="120" w:after="120"/>
        <w:jc w:val="both"/>
        <w:rPr>
          <w:i/>
          <w:sz w:val="22"/>
          <w:szCs w:val="22"/>
        </w:rPr>
      </w:pPr>
      <w:r w:rsidRPr="00652547">
        <w:rPr>
          <w:i/>
          <w:sz w:val="22"/>
          <w:szCs w:val="22"/>
        </w:rPr>
        <w:t xml:space="preserve">Mr. </w:t>
      </w:r>
      <w:r w:rsidRPr="00652547">
        <w:rPr>
          <w:b/>
          <w:i/>
          <w:sz w:val="22"/>
          <w:szCs w:val="22"/>
        </w:rPr>
        <w:t>Peng Qinghui, the Assistant to Secretary General, ASEM Water Resources Research and Development Center</w:t>
      </w:r>
      <w:r w:rsidRPr="00652547">
        <w:rPr>
          <w:i/>
          <w:sz w:val="22"/>
          <w:szCs w:val="22"/>
        </w:rPr>
        <w:t xml:space="preserve">, China presented a topic on </w:t>
      </w:r>
      <w:r w:rsidRPr="00652547">
        <w:rPr>
          <w:i/>
          <w:iCs/>
          <w:sz w:val="22"/>
          <w:szCs w:val="22"/>
        </w:rPr>
        <w:t>the ASEM cooperation mechanisms</w:t>
      </w:r>
      <w:r w:rsidRPr="00652547">
        <w:rPr>
          <w:i/>
          <w:sz w:val="22"/>
          <w:szCs w:val="22"/>
        </w:rPr>
        <w:t xml:space="preserve"> and highlighted that the water challenges in Europe and in Asia are similar, such as flood, drought and pollution and that there is a similar gap between water supply and demand in both continents.</w:t>
      </w:r>
    </w:p>
    <w:p w:rsidR="00C076BD" w:rsidRPr="00652547" w:rsidRDefault="004C3BAA" w:rsidP="00652547">
      <w:pPr>
        <w:pStyle w:val="af5"/>
        <w:spacing w:before="120" w:after="120"/>
        <w:jc w:val="both"/>
        <w:rPr>
          <w:i/>
          <w:sz w:val="22"/>
          <w:szCs w:val="22"/>
        </w:rPr>
      </w:pPr>
      <w:r w:rsidRPr="00652547">
        <w:rPr>
          <w:i/>
          <w:sz w:val="22"/>
          <w:szCs w:val="22"/>
        </w:rPr>
        <w:t xml:space="preserve"> </w:t>
      </w:r>
      <w:r w:rsidR="00C076BD" w:rsidRPr="00652547">
        <w:rPr>
          <w:i/>
          <w:sz w:val="22"/>
          <w:szCs w:val="22"/>
        </w:rPr>
        <w:t xml:space="preserve">“Smart and sustainable growth for the Region is to be ensured, joint monitoring of water quality, development of common databases and common river modelling systems and other coordinated measures are needed for effective, sustainable and joint policy making”  Mr. </w:t>
      </w:r>
      <w:r w:rsidR="00C076BD" w:rsidRPr="00652547">
        <w:rPr>
          <w:b/>
          <w:i/>
          <w:sz w:val="22"/>
          <w:szCs w:val="22"/>
        </w:rPr>
        <w:t>Normund Popens, the deputy Director General of the Directorate General Regional &amp; Urban Policy, European Commission</w:t>
      </w:r>
      <w:r w:rsidR="00C076BD" w:rsidRPr="00652547">
        <w:rPr>
          <w:i/>
          <w:sz w:val="22"/>
          <w:szCs w:val="22"/>
        </w:rPr>
        <w:t xml:space="preserve"> pointed that the Danube Strategy is demonstrating that by </w:t>
      </w:r>
      <w:r w:rsidR="00C076BD" w:rsidRPr="00652547">
        <w:rPr>
          <w:i/>
          <w:sz w:val="22"/>
          <w:szCs w:val="22"/>
        </w:rPr>
        <w:lastRenderedPageBreak/>
        <w:t>working together, we can have a far greater impact than if we try to tackle problems in isolation and mentioned that when dealing with water management, the macro-regional approach is self-explanatory, since water does not recognise borders and its management requires strong coordination and cooperation across the countries.</w:t>
      </w:r>
    </w:p>
    <w:p w:rsidR="00C076BD" w:rsidRPr="00652547" w:rsidRDefault="00C076BD" w:rsidP="00652547">
      <w:pPr>
        <w:pStyle w:val="af5"/>
        <w:jc w:val="both"/>
        <w:rPr>
          <w:i/>
          <w:sz w:val="22"/>
          <w:szCs w:val="22"/>
        </w:rPr>
      </w:pPr>
      <w:r w:rsidRPr="00652547">
        <w:rPr>
          <w:i/>
          <w:sz w:val="22"/>
          <w:szCs w:val="22"/>
        </w:rPr>
        <w:t xml:space="preserve">The final speaker for the policy session was Mr. </w:t>
      </w:r>
      <w:r w:rsidRPr="00652547">
        <w:rPr>
          <w:b/>
          <w:i/>
          <w:sz w:val="22"/>
          <w:szCs w:val="22"/>
        </w:rPr>
        <w:t>Péter</w:t>
      </w:r>
      <w:r w:rsidRPr="00652547">
        <w:rPr>
          <w:b/>
          <w:bCs/>
          <w:i/>
          <w:sz w:val="22"/>
          <w:szCs w:val="22"/>
        </w:rPr>
        <w:t xml:space="preserve"> </w:t>
      </w:r>
      <w:r w:rsidRPr="00652547">
        <w:rPr>
          <w:b/>
          <w:i/>
          <w:sz w:val="22"/>
          <w:szCs w:val="22"/>
        </w:rPr>
        <w:t>Kovács, the State Secretary of the Hungarian Ministry of Rural Development</w:t>
      </w:r>
      <w:r w:rsidRPr="00652547">
        <w:rPr>
          <w:i/>
          <w:sz w:val="22"/>
          <w:szCs w:val="22"/>
        </w:rPr>
        <w:t xml:space="preserve">, who spoke about the </w:t>
      </w:r>
      <w:r w:rsidRPr="00652547">
        <w:rPr>
          <w:i/>
          <w:iCs/>
          <w:sz w:val="22"/>
          <w:szCs w:val="22"/>
        </w:rPr>
        <w:t>Context of EU water policies and the EUSDR</w:t>
      </w:r>
      <w:r w:rsidRPr="00652547">
        <w:rPr>
          <w:i/>
          <w:sz w:val="22"/>
          <w:szCs w:val="22"/>
        </w:rPr>
        <w:t>.</w:t>
      </w:r>
      <w:r w:rsidRPr="00652547">
        <w:rPr>
          <w:bCs/>
          <w:i/>
          <w:sz w:val="22"/>
          <w:szCs w:val="22"/>
        </w:rPr>
        <w:t xml:space="preserve"> </w:t>
      </w:r>
      <w:r w:rsidRPr="00652547">
        <w:rPr>
          <w:i/>
          <w:sz w:val="22"/>
          <w:szCs w:val="22"/>
        </w:rPr>
        <w:t xml:space="preserve">He highlighted the international cooperation in the water sector and described the structure of the EUSDR and its connection to EU Strategy 2020. Mr. Kovács called the attention to the fact that there is close </w:t>
      </w:r>
      <w:r w:rsidRPr="00652547">
        <w:rPr>
          <w:i/>
          <w:iCs/>
          <w:sz w:val="22"/>
          <w:szCs w:val="22"/>
        </w:rPr>
        <w:t xml:space="preserve">connection to DG Environment policies </w:t>
      </w:r>
      <w:r w:rsidRPr="00652547">
        <w:rPr>
          <w:i/>
          <w:sz w:val="22"/>
          <w:szCs w:val="22"/>
        </w:rPr>
        <w:t>as most</w:t>
      </w:r>
      <w:r w:rsidRPr="00652547">
        <w:rPr>
          <w:bCs/>
          <w:i/>
          <w:sz w:val="22"/>
          <w:szCs w:val="22"/>
        </w:rPr>
        <w:t xml:space="preserve"> </w:t>
      </w:r>
      <w:r w:rsidRPr="00652547">
        <w:rPr>
          <w:i/>
          <w:sz w:val="22"/>
          <w:szCs w:val="22"/>
        </w:rPr>
        <w:t xml:space="preserve">of Pillar B Actions are covered by Directives of DG Environment and that most of the EUSDR Water Quality (PA 4) Actions refer to the Water Blueprint issues. He also pointed to the </w:t>
      </w:r>
      <w:r w:rsidRPr="00652547">
        <w:rPr>
          <w:i/>
          <w:iCs/>
          <w:sz w:val="22"/>
          <w:szCs w:val="22"/>
        </w:rPr>
        <w:t>connections of EUSDR to the activities of the ICPDR activities</w:t>
      </w:r>
      <w:r w:rsidRPr="00652547">
        <w:rPr>
          <w:i/>
          <w:sz w:val="22"/>
          <w:szCs w:val="22"/>
        </w:rPr>
        <w:t xml:space="preserve"> and to the </w:t>
      </w:r>
      <w:r w:rsidRPr="00652547">
        <w:rPr>
          <w:i/>
          <w:iCs/>
          <w:sz w:val="22"/>
          <w:szCs w:val="22"/>
        </w:rPr>
        <w:t>activities of the JRC</w:t>
      </w:r>
      <w:r w:rsidRPr="00652547">
        <w:rPr>
          <w:i/>
          <w:sz w:val="22"/>
          <w:szCs w:val="22"/>
        </w:rPr>
        <w:t xml:space="preserve"> as the later initiated a </w:t>
      </w:r>
      <w:r w:rsidRPr="00652547">
        <w:rPr>
          <w:i/>
          <w:iCs/>
          <w:sz w:val="22"/>
          <w:szCs w:val="22"/>
        </w:rPr>
        <w:t xml:space="preserve">‚Scientific support to the Danube Strategy’, which main </w:t>
      </w:r>
      <w:r w:rsidRPr="00652547">
        <w:rPr>
          <w:i/>
          <w:sz w:val="22"/>
          <w:szCs w:val="22"/>
        </w:rPr>
        <w:t xml:space="preserve">objectives are to gather scientific expertise and data.  Mr. Kovács emphasised that the EUSDR can efficiently </w:t>
      </w:r>
      <w:r w:rsidRPr="00652547">
        <w:rPr>
          <w:i/>
          <w:iCs/>
          <w:sz w:val="22"/>
          <w:szCs w:val="22"/>
        </w:rPr>
        <w:t>contribute to reaching the relevant EU</w:t>
      </w:r>
      <w:r w:rsidRPr="00652547">
        <w:rPr>
          <w:i/>
          <w:sz w:val="22"/>
          <w:szCs w:val="22"/>
        </w:rPr>
        <w:t xml:space="preserve"> </w:t>
      </w:r>
      <w:r w:rsidRPr="00652547">
        <w:rPr>
          <w:i/>
          <w:iCs/>
          <w:sz w:val="22"/>
          <w:szCs w:val="22"/>
        </w:rPr>
        <w:t xml:space="preserve">environmental </w:t>
      </w:r>
      <w:r w:rsidRPr="00652547">
        <w:rPr>
          <w:i/>
          <w:sz w:val="22"/>
          <w:szCs w:val="22"/>
        </w:rPr>
        <w:t>objectives</w:t>
      </w:r>
      <w:r w:rsidR="00537090" w:rsidRPr="00652547">
        <w:rPr>
          <w:i/>
          <w:sz w:val="22"/>
          <w:szCs w:val="22"/>
        </w:rPr>
        <w:t>.</w:t>
      </w:r>
    </w:p>
    <w:p w:rsidR="00522581" w:rsidRPr="00652547" w:rsidRDefault="0049504C" w:rsidP="00652547">
      <w:pPr>
        <w:pStyle w:val="af5"/>
        <w:spacing w:before="120" w:beforeAutospacing="0" w:after="120" w:afterAutospacing="0"/>
        <w:jc w:val="both"/>
        <w:rPr>
          <w:sz w:val="22"/>
          <w:szCs w:val="22"/>
        </w:rPr>
      </w:pPr>
      <w:r w:rsidRPr="00652547">
        <w:rPr>
          <w:sz w:val="22"/>
          <w:szCs w:val="22"/>
        </w:rPr>
        <w:t xml:space="preserve">The aim of the conference was to provide an </w:t>
      </w:r>
      <w:r w:rsidRPr="00652547">
        <w:rPr>
          <w:iCs/>
          <w:sz w:val="22"/>
          <w:szCs w:val="22"/>
        </w:rPr>
        <w:t xml:space="preserve">overview about scientific results and innovative methods </w:t>
      </w:r>
      <w:r w:rsidRPr="00652547">
        <w:rPr>
          <w:sz w:val="22"/>
          <w:szCs w:val="22"/>
        </w:rPr>
        <w:t xml:space="preserve">which are essential to the implementation of the water-related goals of the EU Strategy for the Danube Macro-region. </w:t>
      </w:r>
      <w:r w:rsidR="00522581" w:rsidRPr="00652547">
        <w:rPr>
          <w:sz w:val="22"/>
          <w:szCs w:val="22"/>
        </w:rPr>
        <w:t>It was stressed in the frame of the conference that the EUSDR provides a comprehensive cooperation platform for macro-regions; builds on a legal context, offers a complex framework to coordinate, enhance and implement strategies in a multi-sectoral and transnational context and also for the first time it offers an opportunity for alignment of funding with cohesion policy instruments and other potential sources. To grasp the opportunities and potentials such a comprehensive framework provides participating countries and partners must make the best use of existing frameworks of cooperation and best practices as well as to find the innovative tools, models to complement them.</w:t>
      </w:r>
    </w:p>
    <w:p w:rsidR="00797D4D" w:rsidRPr="00652547" w:rsidRDefault="00350DF3" w:rsidP="00EB6102">
      <w:pPr>
        <w:pStyle w:val="af5"/>
        <w:spacing w:before="120" w:beforeAutospacing="0" w:after="120" w:afterAutospacing="0"/>
        <w:jc w:val="both"/>
        <w:rPr>
          <w:sz w:val="22"/>
          <w:szCs w:val="22"/>
        </w:rPr>
      </w:pPr>
      <w:r w:rsidRPr="00652547">
        <w:rPr>
          <w:sz w:val="22"/>
          <w:szCs w:val="22"/>
        </w:rPr>
        <w:t xml:space="preserve">Ms. Kocsis-Kupper </w:t>
      </w:r>
      <w:r w:rsidR="005961D1" w:rsidRPr="00652547">
        <w:rPr>
          <w:sz w:val="22"/>
          <w:szCs w:val="22"/>
        </w:rPr>
        <w:t>recalled further that for the preparation of the conference the full spectrum of PA4 related activities were investigated and concerned policy and scientific actors were identified by the PA4 coordinative team</w:t>
      </w:r>
      <w:r w:rsidR="00DC7B9E" w:rsidRPr="00652547">
        <w:rPr>
          <w:sz w:val="22"/>
          <w:szCs w:val="22"/>
        </w:rPr>
        <w:t>;</w:t>
      </w:r>
      <w:r w:rsidR="005961D1" w:rsidRPr="00652547">
        <w:rPr>
          <w:sz w:val="22"/>
          <w:szCs w:val="22"/>
        </w:rPr>
        <w:t xml:space="preserve"> contacts were established and work progressed in 2013. As a result, the main topics and actions of the Roadmaps of PA4 were included in the preparatory work, research organizations and policy makers were contacted to discuss progress and identify current and new methods for the PA4 actions. </w:t>
      </w:r>
    </w:p>
    <w:p w:rsidR="00FB0A27" w:rsidRPr="00652547" w:rsidRDefault="005961D1" w:rsidP="00EB6102">
      <w:pPr>
        <w:pStyle w:val="af5"/>
        <w:spacing w:before="120" w:after="120"/>
        <w:jc w:val="both"/>
        <w:rPr>
          <w:sz w:val="22"/>
          <w:szCs w:val="22"/>
        </w:rPr>
      </w:pPr>
      <w:r w:rsidRPr="00652547">
        <w:rPr>
          <w:sz w:val="22"/>
          <w:szCs w:val="22"/>
        </w:rPr>
        <w:t xml:space="preserve">Progress was visible among others in the topics of </w:t>
      </w:r>
      <w:r w:rsidR="00FB0A27" w:rsidRPr="00652547">
        <w:rPr>
          <w:sz w:val="22"/>
          <w:szCs w:val="22"/>
        </w:rPr>
        <w:t>River basin management-challenges</w:t>
      </w:r>
      <w:r w:rsidR="00797D4D" w:rsidRPr="00652547">
        <w:rPr>
          <w:sz w:val="22"/>
          <w:szCs w:val="22"/>
        </w:rPr>
        <w:t xml:space="preserve">. The expert bodies of the ICPDR agreed that updating of the Danube River Basin District Management Plan (DRBMP) requires that a comprehensive study on sediment balance, on the pressures and impacts as well as on the measures needed will be performed. PA4 noted accordingly that the issue of </w:t>
      </w:r>
      <w:r w:rsidR="0078684C" w:rsidRPr="00652547">
        <w:rPr>
          <w:sz w:val="22"/>
          <w:szCs w:val="22"/>
        </w:rPr>
        <w:t xml:space="preserve">Sediment </w:t>
      </w:r>
      <w:r w:rsidR="00797D4D" w:rsidRPr="00652547">
        <w:rPr>
          <w:sz w:val="22"/>
          <w:szCs w:val="22"/>
        </w:rPr>
        <w:t>is</w:t>
      </w:r>
      <w:r w:rsidRPr="00652547">
        <w:rPr>
          <w:sz w:val="22"/>
          <w:szCs w:val="22"/>
        </w:rPr>
        <w:t xml:space="preserve"> the most important link between water and other areas that use water bodies; and where PA4 initiated supplementing partners for a flagship project.</w:t>
      </w:r>
      <w:r w:rsidR="00797D4D" w:rsidRPr="00652547">
        <w:rPr>
          <w:sz w:val="22"/>
          <w:szCs w:val="22"/>
        </w:rPr>
        <w:t xml:space="preserve"> </w:t>
      </w:r>
      <w:r w:rsidRPr="00652547">
        <w:rPr>
          <w:sz w:val="22"/>
          <w:szCs w:val="22"/>
        </w:rPr>
        <w:t>The base concept is ready for the establishment of adequate hydraulic laboratories, computer based simulations, but also field study sites for model calibration and validation are selected</w:t>
      </w:r>
      <w:r w:rsidR="00FB0A27" w:rsidRPr="00652547">
        <w:rPr>
          <w:sz w:val="22"/>
          <w:szCs w:val="22"/>
        </w:rPr>
        <w:t xml:space="preserve"> and </w:t>
      </w:r>
      <w:r w:rsidR="00A04C4E" w:rsidRPr="00652547">
        <w:rPr>
          <w:sz w:val="22"/>
          <w:szCs w:val="22"/>
        </w:rPr>
        <w:t xml:space="preserve">all these </w:t>
      </w:r>
      <w:r w:rsidR="00FB0A27" w:rsidRPr="00652547">
        <w:rPr>
          <w:sz w:val="22"/>
          <w:szCs w:val="22"/>
        </w:rPr>
        <w:t>were introduced at the conference</w:t>
      </w:r>
      <w:r w:rsidRPr="00652547">
        <w:rPr>
          <w:sz w:val="22"/>
          <w:szCs w:val="22"/>
        </w:rPr>
        <w:t>. With the project planning the building of cooperation between research institutions along the Danube River has already started.</w:t>
      </w:r>
      <w:r w:rsidR="00797D4D" w:rsidRPr="00652547">
        <w:rPr>
          <w:sz w:val="22"/>
          <w:szCs w:val="22"/>
        </w:rPr>
        <w:t xml:space="preserve"> </w:t>
      </w:r>
      <w:r w:rsidRPr="00652547">
        <w:rPr>
          <w:sz w:val="22"/>
          <w:szCs w:val="22"/>
        </w:rPr>
        <w:t xml:space="preserve">PA4 </w:t>
      </w:r>
      <w:r w:rsidR="00A04C4E" w:rsidRPr="00652547">
        <w:rPr>
          <w:sz w:val="22"/>
          <w:szCs w:val="22"/>
        </w:rPr>
        <w:t xml:space="preserve">plans to </w:t>
      </w:r>
      <w:r w:rsidRPr="00652547">
        <w:rPr>
          <w:sz w:val="22"/>
          <w:szCs w:val="22"/>
        </w:rPr>
        <w:t xml:space="preserve"> promote it </w:t>
      </w:r>
      <w:r w:rsidR="00A04C4E" w:rsidRPr="00652547">
        <w:rPr>
          <w:sz w:val="22"/>
          <w:szCs w:val="22"/>
        </w:rPr>
        <w:t xml:space="preserve">further </w:t>
      </w:r>
      <w:r w:rsidRPr="00652547">
        <w:rPr>
          <w:sz w:val="22"/>
          <w:szCs w:val="22"/>
        </w:rPr>
        <w:t>through the Danube Transnational Programme. (A10, M4 of the Roadmap)</w:t>
      </w:r>
      <w:r w:rsidR="00FB0A27" w:rsidRPr="00652547">
        <w:rPr>
          <w:sz w:val="22"/>
          <w:szCs w:val="22"/>
        </w:rPr>
        <w:t xml:space="preserve">. </w:t>
      </w:r>
      <w:r w:rsidRPr="00652547">
        <w:rPr>
          <w:sz w:val="22"/>
          <w:szCs w:val="22"/>
        </w:rPr>
        <w:t xml:space="preserve"> </w:t>
      </w:r>
    </w:p>
    <w:p w:rsidR="00CC2DA1" w:rsidRPr="00652547" w:rsidRDefault="00797D4D" w:rsidP="00EB6102">
      <w:pPr>
        <w:pStyle w:val="af5"/>
        <w:spacing w:before="120" w:beforeAutospacing="0" w:after="120" w:afterAutospacing="0"/>
        <w:jc w:val="both"/>
        <w:rPr>
          <w:sz w:val="22"/>
          <w:szCs w:val="22"/>
        </w:rPr>
      </w:pPr>
      <w:r w:rsidRPr="00652547">
        <w:rPr>
          <w:sz w:val="22"/>
          <w:szCs w:val="22"/>
        </w:rPr>
        <w:lastRenderedPageBreak/>
        <w:t>Ms Kocsis-Kupper noted that a</w:t>
      </w:r>
      <w:r w:rsidR="00FB0A27" w:rsidRPr="00652547">
        <w:rPr>
          <w:sz w:val="22"/>
          <w:szCs w:val="22"/>
        </w:rPr>
        <w:t>nother important topic was progressing in 2013 and was further discussed at the conference: the Early Warning Systems and toxicology testing: the technical elaboration of methodology happened in 2013; research was done in this field and as a result the base concept is identified for a unified early warning alert system for the territory of the Tisza river basin with the use of Hungarian funds, the related results were demonstrated at the macro-regional conference. Now the feasibility testing will be on-going involving an international consortium and the results will be available in 2014 and will be submitted to the SG (The SG determined the task in A2 M1 p2)</w:t>
      </w:r>
      <w:r w:rsidR="00CC2DA1" w:rsidRPr="00652547">
        <w:rPr>
          <w:sz w:val="22"/>
          <w:szCs w:val="22"/>
        </w:rPr>
        <w:t>.</w:t>
      </w:r>
    </w:p>
    <w:p w:rsidR="00FB0A27" w:rsidRPr="00652547" w:rsidRDefault="00FB0A27" w:rsidP="00EB6102">
      <w:pPr>
        <w:pStyle w:val="af5"/>
        <w:spacing w:before="120" w:beforeAutospacing="0" w:after="120" w:afterAutospacing="0"/>
        <w:jc w:val="both"/>
        <w:rPr>
          <w:sz w:val="22"/>
          <w:szCs w:val="22"/>
        </w:rPr>
      </w:pPr>
      <w:r w:rsidRPr="00652547">
        <w:rPr>
          <w:sz w:val="22"/>
          <w:szCs w:val="22"/>
        </w:rPr>
        <w:t xml:space="preserve">In the topic of </w:t>
      </w:r>
      <w:r w:rsidR="008A5A32" w:rsidRPr="00652547">
        <w:rPr>
          <w:sz w:val="22"/>
          <w:szCs w:val="22"/>
        </w:rPr>
        <w:t>sanitations</w:t>
      </w:r>
      <w:r w:rsidRPr="00652547">
        <w:rPr>
          <w:sz w:val="22"/>
          <w:szCs w:val="22"/>
        </w:rPr>
        <w:t xml:space="preserve"> and </w:t>
      </w:r>
      <w:r w:rsidR="008A5A32" w:rsidRPr="00652547">
        <w:rPr>
          <w:sz w:val="22"/>
          <w:szCs w:val="22"/>
        </w:rPr>
        <w:t>waste water treatment</w:t>
      </w:r>
      <w:r w:rsidRPr="00652547">
        <w:rPr>
          <w:sz w:val="22"/>
          <w:szCs w:val="22"/>
        </w:rPr>
        <w:t>, the PA4 initiated contacts with the related waste water treatment services to establish working groups and proceed</w:t>
      </w:r>
      <w:r w:rsidR="00A04C4E" w:rsidRPr="00652547">
        <w:rPr>
          <w:sz w:val="22"/>
          <w:szCs w:val="22"/>
        </w:rPr>
        <w:t>ed</w:t>
      </w:r>
      <w:r w:rsidRPr="00652547">
        <w:rPr>
          <w:sz w:val="22"/>
          <w:szCs w:val="22"/>
        </w:rPr>
        <w:t xml:space="preserve"> developing project ideas. A small settlement waste water treatment optimizations system was identified as a result of the cooperation with the Budapest Technical University (BME)  for the integrated solutions for wastewater treatment in small settlements and rural areas (A13M2) and results were disseminated at the conference. As a major contribution to the reduction of water use and waste water amount a source separation scheme was presented, defining descriptive categories of yellow, brown and grey water and their possible paths within a rural/agricultural household and environment.</w:t>
      </w:r>
      <w:r w:rsidR="0063306F" w:rsidRPr="00652547">
        <w:rPr>
          <w:sz w:val="22"/>
          <w:szCs w:val="22"/>
        </w:rPr>
        <w:t xml:space="preserve"> </w:t>
      </w:r>
      <w:r w:rsidRPr="00652547">
        <w:rPr>
          <w:sz w:val="22"/>
          <w:szCs w:val="22"/>
        </w:rPr>
        <w:t xml:space="preserve">Additionally, the drinking water </w:t>
      </w:r>
      <w:r w:rsidR="00652547" w:rsidRPr="00652547">
        <w:rPr>
          <w:sz w:val="22"/>
          <w:szCs w:val="22"/>
        </w:rPr>
        <w:t>linkages in Budapest example were</w:t>
      </w:r>
      <w:r w:rsidRPr="00652547">
        <w:rPr>
          <w:sz w:val="22"/>
          <w:szCs w:val="22"/>
        </w:rPr>
        <w:t xml:space="preserve"> </w:t>
      </w:r>
      <w:r w:rsidR="00466643" w:rsidRPr="00652547">
        <w:rPr>
          <w:sz w:val="22"/>
          <w:szCs w:val="22"/>
        </w:rPr>
        <w:t xml:space="preserve">also </w:t>
      </w:r>
      <w:r w:rsidR="00652547" w:rsidRPr="00652547">
        <w:rPr>
          <w:sz w:val="22"/>
          <w:szCs w:val="22"/>
        </w:rPr>
        <w:t>presented (</w:t>
      </w:r>
      <w:r w:rsidR="00466643" w:rsidRPr="00652547">
        <w:rPr>
          <w:sz w:val="22"/>
          <w:szCs w:val="22"/>
        </w:rPr>
        <w:t xml:space="preserve">A5 M4, M5, </w:t>
      </w:r>
      <w:r w:rsidR="00652547" w:rsidRPr="00652547">
        <w:rPr>
          <w:sz w:val="22"/>
          <w:szCs w:val="22"/>
        </w:rPr>
        <w:t>and M6</w:t>
      </w:r>
      <w:r w:rsidR="00466643" w:rsidRPr="00652547">
        <w:rPr>
          <w:sz w:val="22"/>
          <w:szCs w:val="22"/>
        </w:rPr>
        <w:t>).</w:t>
      </w:r>
    </w:p>
    <w:p w:rsidR="00474820" w:rsidRPr="00652547" w:rsidRDefault="00474820" w:rsidP="00474820">
      <w:pPr>
        <w:pStyle w:val="af5"/>
        <w:rPr>
          <w:sz w:val="22"/>
          <w:szCs w:val="22"/>
        </w:rPr>
      </w:pPr>
      <w:r w:rsidRPr="00652547">
        <w:rPr>
          <w:sz w:val="22"/>
          <w:szCs w:val="22"/>
        </w:rPr>
        <w:t>Financial issues were put to the agenda based on the initiation of DG ENV</w:t>
      </w:r>
      <w:r w:rsidR="007B52D0" w:rsidRPr="00652547">
        <w:rPr>
          <w:sz w:val="22"/>
          <w:szCs w:val="22"/>
        </w:rPr>
        <w:t>.</w:t>
      </w:r>
    </w:p>
    <w:p w:rsidR="00DC7B9E" w:rsidRPr="00652547" w:rsidRDefault="00DC7B9E" w:rsidP="00EB6102">
      <w:pPr>
        <w:pStyle w:val="af5"/>
        <w:spacing w:before="120" w:beforeAutospacing="0" w:after="120" w:afterAutospacing="0"/>
        <w:rPr>
          <w:sz w:val="22"/>
          <w:szCs w:val="22"/>
        </w:rPr>
      </w:pPr>
      <w:r w:rsidRPr="00652547">
        <w:rPr>
          <w:sz w:val="22"/>
          <w:szCs w:val="22"/>
        </w:rPr>
        <w:t xml:space="preserve">Further topics and issues were widely presented at the conference, but could not be </w:t>
      </w:r>
      <w:r w:rsidR="007B52D0" w:rsidRPr="00652547">
        <w:rPr>
          <w:sz w:val="22"/>
          <w:szCs w:val="22"/>
        </w:rPr>
        <w:t>pr</w:t>
      </w:r>
      <w:r w:rsidRPr="00652547">
        <w:rPr>
          <w:sz w:val="22"/>
          <w:szCs w:val="22"/>
        </w:rPr>
        <w:t xml:space="preserve">esented </w:t>
      </w:r>
      <w:r w:rsidR="007B52D0" w:rsidRPr="00652547">
        <w:rPr>
          <w:sz w:val="22"/>
          <w:szCs w:val="22"/>
        </w:rPr>
        <w:t xml:space="preserve">in details </w:t>
      </w:r>
      <w:r w:rsidRPr="00652547">
        <w:rPr>
          <w:sz w:val="22"/>
          <w:szCs w:val="22"/>
        </w:rPr>
        <w:t xml:space="preserve">at the SG meeting. Ms Kocsis-Kupper stated that a conference paper was also prepared, the SG members were informed to see the details at: </w:t>
      </w:r>
      <w:hyperlink r:id="rId10" w:history="1">
        <w:r w:rsidRPr="00652547">
          <w:rPr>
            <w:sz w:val="22"/>
            <w:szCs w:val="22"/>
          </w:rPr>
          <w:t>http://groupspaces.com/WaterQuality/pages/stakeholder</w:t>
        </w:r>
      </w:hyperlink>
    </w:p>
    <w:p w:rsidR="007F1D2E" w:rsidRPr="00652547" w:rsidRDefault="00A04C4E" w:rsidP="007F1D2E">
      <w:pPr>
        <w:pStyle w:val="af5"/>
        <w:spacing w:before="0" w:beforeAutospacing="0" w:after="0" w:afterAutospacing="0"/>
        <w:jc w:val="both"/>
        <w:rPr>
          <w:b/>
          <w:sz w:val="22"/>
          <w:szCs w:val="22"/>
        </w:rPr>
      </w:pPr>
      <w:r w:rsidRPr="00652547">
        <w:rPr>
          <w:b/>
          <w:sz w:val="22"/>
          <w:szCs w:val="22"/>
        </w:rPr>
        <w:t>Ms. Kocsis-Kupper summed the conclusions of the conference as follows</w:t>
      </w:r>
      <w:r w:rsidR="007F1D2E" w:rsidRPr="00652547">
        <w:rPr>
          <w:b/>
          <w:sz w:val="22"/>
          <w:szCs w:val="22"/>
        </w:rPr>
        <w:t xml:space="preserve">: </w:t>
      </w:r>
    </w:p>
    <w:p w:rsidR="00F951B5" w:rsidRPr="00652547" w:rsidRDefault="00F951B5" w:rsidP="007F1D2E">
      <w:pPr>
        <w:pStyle w:val="af5"/>
        <w:spacing w:before="0" w:beforeAutospacing="0" w:after="0" w:afterAutospacing="0"/>
        <w:jc w:val="both"/>
        <w:rPr>
          <w:b/>
          <w:sz w:val="22"/>
          <w:szCs w:val="22"/>
        </w:rPr>
      </w:pPr>
    </w:p>
    <w:p w:rsidR="00B020EE" w:rsidRPr="00652547" w:rsidRDefault="007F1D2E" w:rsidP="00B020EE">
      <w:pPr>
        <w:numPr>
          <w:ilvl w:val="0"/>
          <w:numId w:val="2"/>
        </w:numPr>
        <w:tabs>
          <w:tab w:val="num" w:pos="720"/>
        </w:tabs>
        <w:ind w:left="714" w:hanging="357"/>
        <w:rPr>
          <w:rFonts w:ascii="Times New Roman" w:hAnsi="Times New Roman"/>
          <w:sz w:val="22"/>
          <w:szCs w:val="22"/>
        </w:rPr>
      </w:pPr>
      <w:r w:rsidRPr="00652547">
        <w:rPr>
          <w:rFonts w:ascii="Times New Roman" w:hAnsi="Times New Roman"/>
          <w:sz w:val="22"/>
          <w:szCs w:val="22"/>
        </w:rPr>
        <w:t xml:space="preserve">The conference gave significant inputs related to the PA4 (as well as PA5 and PA6) actions. </w:t>
      </w:r>
    </w:p>
    <w:p w:rsidR="00B020EE" w:rsidRPr="00652547" w:rsidRDefault="007F1D2E" w:rsidP="00B020EE">
      <w:pPr>
        <w:numPr>
          <w:ilvl w:val="0"/>
          <w:numId w:val="2"/>
        </w:numPr>
        <w:tabs>
          <w:tab w:val="num" w:pos="720"/>
        </w:tabs>
        <w:ind w:left="714" w:hanging="357"/>
        <w:rPr>
          <w:rFonts w:ascii="Times New Roman" w:hAnsi="Times New Roman"/>
          <w:sz w:val="22"/>
          <w:szCs w:val="22"/>
        </w:rPr>
      </w:pPr>
      <w:r w:rsidRPr="00652547">
        <w:rPr>
          <w:rFonts w:ascii="Times New Roman" w:hAnsi="Times New Roman"/>
          <w:sz w:val="22"/>
          <w:szCs w:val="22"/>
        </w:rPr>
        <w:t xml:space="preserve">It promoted the PA4 relevant policy processes by ensuring discussions with relevant </w:t>
      </w:r>
      <w:r w:rsidR="00B020EE" w:rsidRPr="00652547">
        <w:rPr>
          <w:rFonts w:ascii="Times New Roman" w:hAnsi="Times New Roman"/>
          <w:sz w:val="22"/>
          <w:szCs w:val="22"/>
        </w:rPr>
        <w:t xml:space="preserve">actors, </w:t>
      </w:r>
      <w:r w:rsidRPr="00652547">
        <w:rPr>
          <w:rFonts w:ascii="Times New Roman" w:hAnsi="Times New Roman"/>
          <w:sz w:val="22"/>
          <w:szCs w:val="22"/>
        </w:rPr>
        <w:t>institutions</w:t>
      </w:r>
      <w:r w:rsidR="00B020EE" w:rsidRPr="00652547">
        <w:rPr>
          <w:rFonts w:ascii="Times New Roman" w:hAnsi="Times New Roman"/>
          <w:sz w:val="22"/>
          <w:szCs w:val="22"/>
        </w:rPr>
        <w:t>, organisations</w:t>
      </w:r>
      <w:r w:rsidRPr="00652547">
        <w:rPr>
          <w:rFonts w:ascii="Times New Roman" w:hAnsi="Times New Roman"/>
          <w:sz w:val="22"/>
          <w:szCs w:val="22"/>
        </w:rPr>
        <w:t xml:space="preserve">. </w:t>
      </w:r>
    </w:p>
    <w:p w:rsidR="007F1D2E" w:rsidRPr="00652547" w:rsidRDefault="007F1D2E" w:rsidP="00B020EE">
      <w:pPr>
        <w:numPr>
          <w:ilvl w:val="0"/>
          <w:numId w:val="2"/>
        </w:numPr>
        <w:tabs>
          <w:tab w:val="num" w:pos="720"/>
        </w:tabs>
        <w:ind w:left="714" w:hanging="357"/>
        <w:rPr>
          <w:rFonts w:ascii="Times New Roman" w:hAnsi="Times New Roman"/>
          <w:sz w:val="22"/>
          <w:szCs w:val="22"/>
        </w:rPr>
      </w:pPr>
      <w:r w:rsidRPr="00652547">
        <w:rPr>
          <w:rFonts w:ascii="Times New Roman" w:hAnsi="Times New Roman"/>
          <w:sz w:val="22"/>
          <w:szCs w:val="22"/>
        </w:rPr>
        <w:t xml:space="preserve">The conference introduced innovative solutions for future challenges to be further built in the PA4 process </w:t>
      </w:r>
      <w:r w:rsidR="00B020EE" w:rsidRPr="00652547">
        <w:rPr>
          <w:rFonts w:ascii="Times New Roman" w:hAnsi="Times New Roman"/>
          <w:sz w:val="22"/>
          <w:szCs w:val="22"/>
        </w:rPr>
        <w:t>e.g.</w:t>
      </w:r>
      <w:r w:rsidRPr="00652547">
        <w:rPr>
          <w:rFonts w:ascii="Times New Roman" w:hAnsi="Times New Roman"/>
          <w:sz w:val="22"/>
          <w:szCs w:val="22"/>
        </w:rPr>
        <w:t xml:space="preserve"> possible method</w:t>
      </w:r>
      <w:r w:rsidR="00B020EE" w:rsidRPr="00652547">
        <w:rPr>
          <w:rFonts w:ascii="Times New Roman" w:hAnsi="Times New Roman"/>
          <w:sz w:val="22"/>
          <w:szCs w:val="22"/>
        </w:rPr>
        <w:t>ologies</w:t>
      </w:r>
      <w:r w:rsidRPr="00652547">
        <w:rPr>
          <w:rFonts w:ascii="Times New Roman" w:hAnsi="Times New Roman"/>
          <w:sz w:val="22"/>
          <w:szCs w:val="22"/>
        </w:rPr>
        <w:t xml:space="preserve"> for development of monitoring system or sm</w:t>
      </w:r>
      <w:r w:rsidR="00B020EE" w:rsidRPr="00652547">
        <w:rPr>
          <w:rFonts w:ascii="Times New Roman" w:hAnsi="Times New Roman"/>
          <w:sz w:val="22"/>
          <w:szCs w:val="22"/>
        </w:rPr>
        <w:t>all scale waste water treatment plants</w:t>
      </w:r>
      <w:r w:rsidRPr="00652547">
        <w:rPr>
          <w:rFonts w:ascii="Times New Roman" w:hAnsi="Times New Roman"/>
          <w:sz w:val="22"/>
          <w:szCs w:val="22"/>
        </w:rPr>
        <w:t>.</w:t>
      </w:r>
    </w:p>
    <w:p w:rsidR="00C90E56" w:rsidRPr="00652547" w:rsidRDefault="00C90E56" w:rsidP="00B020EE">
      <w:pPr>
        <w:numPr>
          <w:ilvl w:val="0"/>
          <w:numId w:val="2"/>
        </w:numPr>
        <w:tabs>
          <w:tab w:val="num" w:pos="720"/>
        </w:tabs>
        <w:ind w:left="714" w:hanging="357"/>
        <w:rPr>
          <w:rFonts w:ascii="Times New Roman" w:hAnsi="Times New Roman"/>
          <w:sz w:val="22"/>
          <w:szCs w:val="22"/>
        </w:rPr>
      </w:pPr>
      <w:r w:rsidRPr="00652547">
        <w:rPr>
          <w:rFonts w:ascii="Times New Roman" w:hAnsi="Times New Roman"/>
          <w:sz w:val="22"/>
          <w:szCs w:val="22"/>
        </w:rPr>
        <w:t xml:space="preserve">The main messages of the conference </w:t>
      </w:r>
      <w:r w:rsidR="0072640D" w:rsidRPr="00652547">
        <w:rPr>
          <w:rFonts w:ascii="Times New Roman" w:hAnsi="Times New Roman"/>
          <w:sz w:val="22"/>
          <w:szCs w:val="22"/>
        </w:rPr>
        <w:t>were</w:t>
      </w:r>
      <w:r w:rsidRPr="00652547">
        <w:rPr>
          <w:rFonts w:ascii="Times New Roman" w:hAnsi="Times New Roman"/>
          <w:sz w:val="22"/>
          <w:szCs w:val="22"/>
        </w:rPr>
        <w:t xml:space="preserve"> the following: </w:t>
      </w:r>
    </w:p>
    <w:p w:rsidR="00B020EE" w:rsidRPr="00652547" w:rsidRDefault="00B020EE" w:rsidP="00C90E56">
      <w:pPr>
        <w:pStyle w:val="af5"/>
        <w:numPr>
          <w:ilvl w:val="0"/>
          <w:numId w:val="10"/>
        </w:numPr>
        <w:spacing w:before="0" w:beforeAutospacing="0" w:after="0" w:afterAutospacing="0"/>
        <w:ind w:left="1134" w:hanging="283"/>
        <w:jc w:val="both"/>
        <w:rPr>
          <w:noProof/>
          <w:sz w:val="22"/>
          <w:szCs w:val="22"/>
          <w:lang w:eastAsia="en-US"/>
        </w:rPr>
      </w:pPr>
      <w:r w:rsidRPr="00652547">
        <w:rPr>
          <w:noProof/>
          <w:sz w:val="22"/>
          <w:szCs w:val="22"/>
          <w:lang w:eastAsia="en-US"/>
        </w:rPr>
        <w:t>The EUSDR provides a comprehensive cooperation platform for macro-regions</w:t>
      </w:r>
      <w:r w:rsidR="0072640D" w:rsidRPr="00652547">
        <w:rPr>
          <w:noProof/>
          <w:sz w:val="22"/>
          <w:szCs w:val="22"/>
          <w:lang w:eastAsia="en-US"/>
        </w:rPr>
        <w:t>;</w:t>
      </w:r>
    </w:p>
    <w:p w:rsidR="00B020EE" w:rsidRPr="00652547" w:rsidRDefault="0072640D" w:rsidP="00C90E56">
      <w:pPr>
        <w:pStyle w:val="Alaprtelmezett"/>
        <w:widowControl/>
        <w:numPr>
          <w:ilvl w:val="0"/>
          <w:numId w:val="10"/>
        </w:numPr>
        <w:suppressAutoHyphens w:val="0"/>
        <w:spacing w:after="0" w:line="240" w:lineRule="auto"/>
        <w:ind w:left="1134" w:hanging="283"/>
        <w:jc w:val="both"/>
        <w:rPr>
          <w:rFonts w:eastAsia="Times New Roman"/>
          <w:noProof/>
          <w:sz w:val="22"/>
          <w:szCs w:val="22"/>
        </w:rPr>
      </w:pPr>
      <w:r w:rsidRPr="00652547">
        <w:rPr>
          <w:rFonts w:eastAsia="Times New Roman"/>
          <w:noProof/>
          <w:sz w:val="22"/>
          <w:szCs w:val="22"/>
        </w:rPr>
        <w:t>The</w:t>
      </w:r>
      <w:r w:rsidR="00B020EE" w:rsidRPr="00652547">
        <w:rPr>
          <w:rFonts w:eastAsia="Times New Roman"/>
          <w:noProof/>
          <w:sz w:val="22"/>
          <w:szCs w:val="22"/>
        </w:rPr>
        <w:t xml:space="preserve"> Danube Region Strategy has lead </w:t>
      </w:r>
      <w:r w:rsidRPr="00652547">
        <w:rPr>
          <w:rFonts w:eastAsia="Times New Roman"/>
          <w:noProof/>
          <w:sz w:val="22"/>
          <w:szCs w:val="22"/>
        </w:rPr>
        <w:t>the countries</w:t>
      </w:r>
      <w:r w:rsidR="00B020EE" w:rsidRPr="00652547">
        <w:rPr>
          <w:rFonts w:eastAsia="Times New Roman"/>
          <w:noProof/>
          <w:sz w:val="22"/>
          <w:szCs w:val="22"/>
        </w:rPr>
        <w:t xml:space="preserve"> to wider frameworks of cooperation</w:t>
      </w:r>
      <w:r w:rsidRPr="00652547">
        <w:rPr>
          <w:rFonts w:eastAsia="Times New Roman"/>
          <w:noProof/>
          <w:sz w:val="22"/>
          <w:szCs w:val="22"/>
        </w:rPr>
        <w:t>;</w:t>
      </w:r>
    </w:p>
    <w:p w:rsidR="00B020EE" w:rsidRPr="00652547" w:rsidRDefault="00B020EE" w:rsidP="00C90E56">
      <w:pPr>
        <w:numPr>
          <w:ilvl w:val="0"/>
          <w:numId w:val="10"/>
        </w:numPr>
        <w:ind w:left="1134" w:hanging="283"/>
        <w:rPr>
          <w:rFonts w:ascii="Times New Roman" w:hAnsi="Times New Roman"/>
          <w:sz w:val="22"/>
          <w:szCs w:val="22"/>
        </w:rPr>
      </w:pPr>
      <w:r w:rsidRPr="00652547">
        <w:rPr>
          <w:rFonts w:ascii="Times New Roman" w:hAnsi="Times New Roman"/>
          <w:sz w:val="22"/>
          <w:szCs w:val="22"/>
        </w:rPr>
        <w:t>Water is a natural resource that cannot be supplemented with anything else</w:t>
      </w:r>
      <w:r w:rsidR="0072640D" w:rsidRPr="00652547">
        <w:rPr>
          <w:rFonts w:ascii="Times New Roman" w:hAnsi="Times New Roman"/>
          <w:sz w:val="22"/>
          <w:szCs w:val="22"/>
        </w:rPr>
        <w:t>;</w:t>
      </w:r>
    </w:p>
    <w:p w:rsidR="00B020EE" w:rsidRPr="00652547" w:rsidRDefault="00B020EE" w:rsidP="00C90E56">
      <w:pPr>
        <w:pStyle w:val="Alaprtelmezett"/>
        <w:widowControl/>
        <w:numPr>
          <w:ilvl w:val="0"/>
          <w:numId w:val="10"/>
        </w:numPr>
        <w:suppressAutoHyphens w:val="0"/>
        <w:spacing w:after="0" w:line="240" w:lineRule="auto"/>
        <w:ind w:left="1134" w:hanging="283"/>
        <w:jc w:val="both"/>
        <w:rPr>
          <w:rFonts w:eastAsia="Times New Roman"/>
          <w:noProof/>
          <w:sz w:val="22"/>
          <w:szCs w:val="22"/>
        </w:rPr>
      </w:pPr>
      <w:r w:rsidRPr="00652547">
        <w:rPr>
          <w:rFonts w:eastAsia="Times New Roman"/>
          <w:noProof/>
          <w:sz w:val="22"/>
          <w:szCs w:val="22"/>
        </w:rPr>
        <w:t>Macro regional and inter-sectoral cooperation is crucial</w:t>
      </w:r>
      <w:r w:rsidR="0072640D" w:rsidRPr="00652547">
        <w:rPr>
          <w:rFonts w:eastAsia="Times New Roman"/>
          <w:noProof/>
          <w:sz w:val="22"/>
          <w:szCs w:val="22"/>
        </w:rPr>
        <w:t>;</w:t>
      </w:r>
    </w:p>
    <w:p w:rsidR="00B020EE" w:rsidRPr="00652547" w:rsidRDefault="00B020EE" w:rsidP="00C90E56">
      <w:pPr>
        <w:pStyle w:val="Alaprtelmezett"/>
        <w:widowControl/>
        <w:numPr>
          <w:ilvl w:val="0"/>
          <w:numId w:val="10"/>
        </w:numPr>
        <w:suppressAutoHyphens w:val="0"/>
        <w:spacing w:after="0" w:line="240" w:lineRule="auto"/>
        <w:ind w:left="1134" w:hanging="283"/>
        <w:jc w:val="both"/>
        <w:rPr>
          <w:rFonts w:eastAsia="Times New Roman"/>
          <w:noProof/>
          <w:sz w:val="22"/>
          <w:szCs w:val="22"/>
        </w:rPr>
      </w:pPr>
      <w:r w:rsidRPr="00652547">
        <w:rPr>
          <w:rFonts w:eastAsia="Times New Roman"/>
          <w:noProof/>
          <w:sz w:val="22"/>
          <w:szCs w:val="22"/>
        </w:rPr>
        <w:t>Member States must take the Danube Strategy into account as they plan the next generation of programmes under regional policy for 2014-2020</w:t>
      </w:r>
      <w:r w:rsidR="0072640D" w:rsidRPr="00652547">
        <w:rPr>
          <w:rFonts w:eastAsia="Times New Roman"/>
          <w:noProof/>
          <w:sz w:val="22"/>
          <w:szCs w:val="22"/>
        </w:rPr>
        <w:t>;</w:t>
      </w:r>
    </w:p>
    <w:p w:rsidR="00B020EE" w:rsidRPr="00652547" w:rsidRDefault="00B020EE" w:rsidP="00C90E56">
      <w:pPr>
        <w:numPr>
          <w:ilvl w:val="0"/>
          <w:numId w:val="10"/>
        </w:numPr>
        <w:ind w:left="1134" w:hanging="283"/>
        <w:rPr>
          <w:rFonts w:ascii="Times New Roman" w:hAnsi="Times New Roman"/>
          <w:sz w:val="22"/>
          <w:szCs w:val="22"/>
        </w:rPr>
      </w:pPr>
      <w:r w:rsidRPr="00652547">
        <w:rPr>
          <w:rFonts w:ascii="Times New Roman" w:hAnsi="Times New Roman"/>
          <w:sz w:val="22"/>
          <w:szCs w:val="22"/>
        </w:rPr>
        <w:t>Strong added value of the Danube Strategy: joint responses to common challenges</w:t>
      </w:r>
      <w:r w:rsidR="0072640D" w:rsidRPr="00652547">
        <w:rPr>
          <w:rFonts w:ascii="Times New Roman" w:hAnsi="Times New Roman"/>
          <w:sz w:val="22"/>
          <w:szCs w:val="22"/>
        </w:rPr>
        <w:t>;</w:t>
      </w:r>
    </w:p>
    <w:p w:rsidR="00B020EE" w:rsidRPr="00652547" w:rsidRDefault="00B020EE" w:rsidP="00C90E56">
      <w:pPr>
        <w:numPr>
          <w:ilvl w:val="0"/>
          <w:numId w:val="10"/>
        </w:numPr>
        <w:ind w:left="1134" w:hanging="283"/>
        <w:rPr>
          <w:rFonts w:ascii="Times New Roman" w:hAnsi="Times New Roman"/>
          <w:sz w:val="22"/>
          <w:szCs w:val="22"/>
        </w:rPr>
      </w:pPr>
      <w:r w:rsidRPr="00652547">
        <w:rPr>
          <w:rFonts w:ascii="Times New Roman" w:hAnsi="Times New Roman"/>
          <w:sz w:val="22"/>
          <w:szCs w:val="22"/>
        </w:rPr>
        <w:t>Commitment of the Danube basin cooperation: need for more inter-sectoral cooperation</w:t>
      </w:r>
      <w:r w:rsidR="0072640D" w:rsidRPr="00652547">
        <w:rPr>
          <w:rFonts w:ascii="Times New Roman" w:hAnsi="Times New Roman"/>
          <w:sz w:val="22"/>
          <w:szCs w:val="22"/>
        </w:rPr>
        <w:t>;</w:t>
      </w:r>
    </w:p>
    <w:p w:rsidR="00B020EE" w:rsidRPr="00652547" w:rsidRDefault="00B020EE" w:rsidP="00C90E56">
      <w:pPr>
        <w:numPr>
          <w:ilvl w:val="0"/>
          <w:numId w:val="10"/>
        </w:numPr>
        <w:ind w:left="1134" w:hanging="283"/>
        <w:rPr>
          <w:rFonts w:ascii="Times New Roman" w:hAnsi="Times New Roman"/>
          <w:sz w:val="22"/>
          <w:szCs w:val="22"/>
        </w:rPr>
      </w:pPr>
      <w:r w:rsidRPr="00652547">
        <w:rPr>
          <w:rFonts w:ascii="Times New Roman" w:hAnsi="Times New Roman"/>
          <w:sz w:val="22"/>
          <w:szCs w:val="22"/>
        </w:rPr>
        <w:t>Stakeholders will need to approach the PACs with project ideas</w:t>
      </w:r>
      <w:r w:rsidR="0072640D" w:rsidRPr="00652547">
        <w:rPr>
          <w:rFonts w:ascii="Times New Roman" w:hAnsi="Times New Roman"/>
          <w:sz w:val="22"/>
          <w:szCs w:val="22"/>
        </w:rPr>
        <w:t>;</w:t>
      </w:r>
    </w:p>
    <w:p w:rsidR="00B020EE" w:rsidRPr="00652547" w:rsidRDefault="00B020EE" w:rsidP="00C90E56">
      <w:pPr>
        <w:numPr>
          <w:ilvl w:val="0"/>
          <w:numId w:val="10"/>
        </w:numPr>
        <w:ind w:left="1134" w:hanging="283"/>
        <w:rPr>
          <w:rFonts w:ascii="Times New Roman" w:hAnsi="Times New Roman"/>
          <w:sz w:val="22"/>
          <w:szCs w:val="22"/>
        </w:rPr>
      </w:pPr>
      <w:r w:rsidRPr="00652547">
        <w:rPr>
          <w:rFonts w:ascii="Times New Roman" w:hAnsi="Times New Roman"/>
          <w:sz w:val="22"/>
          <w:szCs w:val="22"/>
        </w:rPr>
        <w:lastRenderedPageBreak/>
        <w:t>Science and innovation is only possible with macro-regional cooperation</w:t>
      </w:r>
      <w:r w:rsidR="0072640D" w:rsidRPr="00652547">
        <w:rPr>
          <w:rFonts w:ascii="Times New Roman" w:hAnsi="Times New Roman"/>
          <w:sz w:val="22"/>
          <w:szCs w:val="22"/>
        </w:rPr>
        <w:t>;</w:t>
      </w:r>
    </w:p>
    <w:p w:rsidR="00B020EE" w:rsidRPr="00652547" w:rsidRDefault="0072640D" w:rsidP="00C90E56">
      <w:pPr>
        <w:numPr>
          <w:ilvl w:val="0"/>
          <w:numId w:val="10"/>
        </w:numPr>
        <w:ind w:left="1134" w:hanging="283"/>
        <w:rPr>
          <w:rFonts w:ascii="Times New Roman" w:hAnsi="Times New Roman"/>
          <w:sz w:val="22"/>
          <w:szCs w:val="22"/>
        </w:rPr>
      </w:pPr>
      <w:r w:rsidRPr="00652547">
        <w:rPr>
          <w:rFonts w:ascii="Times New Roman" w:hAnsi="Times New Roman"/>
          <w:sz w:val="22"/>
          <w:szCs w:val="22"/>
        </w:rPr>
        <w:t>C</w:t>
      </w:r>
      <w:r w:rsidR="00B020EE" w:rsidRPr="00652547">
        <w:rPr>
          <w:rFonts w:ascii="Times New Roman" w:hAnsi="Times New Roman"/>
          <w:sz w:val="22"/>
          <w:szCs w:val="22"/>
        </w:rPr>
        <w:t>oordinat</w:t>
      </w:r>
      <w:r w:rsidRPr="00652547">
        <w:rPr>
          <w:rFonts w:ascii="Times New Roman" w:hAnsi="Times New Roman"/>
          <w:sz w:val="22"/>
          <w:szCs w:val="22"/>
        </w:rPr>
        <w:t>ion of</w:t>
      </w:r>
      <w:r w:rsidR="00B020EE" w:rsidRPr="00652547">
        <w:rPr>
          <w:rFonts w:ascii="Times New Roman" w:hAnsi="Times New Roman"/>
          <w:sz w:val="22"/>
          <w:szCs w:val="22"/>
        </w:rPr>
        <w:t xml:space="preserve"> international warning systems</w:t>
      </w:r>
      <w:r w:rsidRPr="00652547">
        <w:rPr>
          <w:rFonts w:ascii="Times New Roman" w:hAnsi="Times New Roman"/>
          <w:sz w:val="22"/>
          <w:szCs w:val="22"/>
        </w:rPr>
        <w:t xml:space="preserve"> is crucial;</w:t>
      </w:r>
    </w:p>
    <w:p w:rsidR="00C90E56" w:rsidRPr="00652547" w:rsidRDefault="00C90E56" w:rsidP="00C90E56">
      <w:pPr>
        <w:pStyle w:val="Alaprtelmezett"/>
        <w:numPr>
          <w:ilvl w:val="0"/>
          <w:numId w:val="10"/>
        </w:numPr>
        <w:spacing w:after="0" w:line="240" w:lineRule="auto"/>
        <w:ind w:left="1134" w:hanging="283"/>
        <w:jc w:val="both"/>
        <w:rPr>
          <w:rFonts w:eastAsia="Times New Roman"/>
          <w:noProof/>
          <w:sz w:val="22"/>
          <w:szCs w:val="22"/>
        </w:rPr>
      </w:pPr>
      <w:r w:rsidRPr="00652547">
        <w:rPr>
          <w:rFonts w:eastAsia="Times New Roman"/>
          <w:noProof/>
          <w:sz w:val="22"/>
          <w:szCs w:val="22"/>
        </w:rPr>
        <w:t>Water challenges in Europe and in Asia are similar</w:t>
      </w:r>
      <w:r w:rsidR="0072640D" w:rsidRPr="00652547">
        <w:rPr>
          <w:rFonts w:eastAsia="Times New Roman"/>
          <w:noProof/>
          <w:sz w:val="22"/>
          <w:szCs w:val="22"/>
        </w:rPr>
        <w:t>;</w:t>
      </w:r>
    </w:p>
    <w:p w:rsidR="00C90E56" w:rsidRPr="00652547" w:rsidRDefault="00C90E56" w:rsidP="00C90E56">
      <w:pPr>
        <w:numPr>
          <w:ilvl w:val="0"/>
          <w:numId w:val="10"/>
        </w:numPr>
        <w:ind w:left="1134" w:hanging="283"/>
        <w:rPr>
          <w:rFonts w:ascii="Times New Roman" w:hAnsi="Times New Roman"/>
          <w:sz w:val="22"/>
          <w:szCs w:val="22"/>
        </w:rPr>
      </w:pPr>
      <w:r w:rsidRPr="00652547">
        <w:rPr>
          <w:rFonts w:ascii="Times New Roman" w:hAnsi="Times New Roman"/>
          <w:sz w:val="22"/>
          <w:szCs w:val="22"/>
        </w:rPr>
        <w:t>A constructive dialogue, identification of common interests and political willingness are necessary</w:t>
      </w:r>
      <w:r w:rsidR="0072640D" w:rsidRPr="00652547">
        <w:rPr>
          <w:rFonts w:ascii="Times New Roman" w:hAnsi="Times New Roman"/>
          <w:sz w:val="22"/>
          <w:szCs w:val="22"/>
        </w:rPr>
        <w:t xml:space="preserve"> for development of cooperation;</w:t>
      </w:r>
    </w:p>
    <w:p w:rsidR="00C90E56" w:rsidRPr="00652547" w:rsidRDefault="00C90E56" w:rsidP="00C90E56">
      <w:pPr>
        <w:numPr>
          <w:ilvl w:val="0"/>
          <w:numId w:val="10"/>
        </w:numPr>
        <w:ind w:left="1134" w:hanging="283"/>
        <w:rPr>
          <w:rFonts w:ascii="Times New Roman" w:hAnsi="Times New Roman"/>
          <w:sz w:val="22"/>
          <w:szCs w:val="22"/>
        </w:rPr>
      </w:pPr>
      <w:r w:rsidRPr="00652547">
        <w:rPr>
          <w:rFonts w:ascii="Times New Roman" w:hAnsi="Times New Roman"/>
          <w:sz w:val="22"/>
          <w:szCs w:val="22"/>
        </w:rPr>
        <w:t>There is a need for a Comprehensive Groundwater Utilization Plan for the Danube River Basin</w:t>
      </w:r>
      <w:r w:rsidR="0072640D" w:rsidRPr="00652547">
        <w:rPr>
          <w:rFonts w:ascii="Times New Roman" w:hAnsi="Times New Roman"/>
          <w:sz w:val="22"/>
          <w:szCs w:val="22"/>
        </w:rPr>
        <w:t>;</w:t>
      </w:r>
    </w:p>
    <w:p w:rsidR="00C90E56" w:rsidRPr="00652547" w:rsidRDefault="00C90E56" w:rsidP="00C90E56">
      <w:pPr>
        <w:numPr>
          <w:ilvl w:val="0"/>
          <w:numId w:val="10"/>
        </w:numPr>
        <w:kinsoku w:val="0"/>
        <w:overflowPunct w:val="0"/>
        <w:ind w:left="1134" w:hanging="283"/>
        <w:textAlignment w:val="baseline"/>
        <w:rPr>
          <w:rFonts w:ascii="Times New Roman" w:hAnsi="Times New Roman"/>
          <w:sz w:val="22"/>
          <w:szCs w:val="22"/>
        </w:rPr>
      </w:pPr>
      <w:r w:rsidRPr="00652547">
        <w:rPr>
          <w:rFonts w:ascii="Times New Roman" w:hAnsi="Times New Roman"/>
          <w:sz w:val="22"/>
          <w:szCs w:val="22"/>
        </w:rPr>
        <w:t>The most successful projects are cross border/regional activities, multi stakeholder approach, framework type activities, involving stakeholders and partners</w:t>
      </w:r>
      <w:r w:rsidR="0072640D" w:rsidRPr="00652547">
        <w:rPr>
          <w:rFonts w:ascii="Times New Roman" w:hAnsi="Times New Roman"/>
          <w:sz w:val="22"/>
          <w:szCs w:val="22"/>
        </w:rPr>
        <w:t>;</w:t>
      </w:r>
    </w:p>
    <w:p w:rsidR="00B020EE" w:rsidRPr="00652547" w:rsidRDefault="00B020EE" w:rsidP="00C90E56">
      <w:pPr>
        <w:pStyle w:val="af5"/>
        <w:numPr>
          <w:ilvl w:val="0"/>
          <w:numId w:val="10"/>
        </w:numPr>
        <w:kinsoku w:val="0"/>
        <w:overflowPunct w:val="0"/>
        <w:spacing w:before="86" w:beforeAutospacing="0" w:after="0" w:afterAutospacing="0"/>
        <w:ind w:left="1134" w:hanging="283"/>
        <w:jc w:val="both"/>
        <w:textAlignment w:val="baseline"/>
        <w:rPr>
          <w:noProof/>
          <w:sz w:val="22"/>
          <w:szCs w:val="22"/>
          <w:lang w:eastAsia="en-US"/>
        </w:rPr>
      </w:pPr>
      <w:r w:rsidRPr="00652547">
        <w:rPr>
          <w:noProof/>
          <w:sz w:val="22"/>
          <w:szCs w:val="22"/>
          <w:lang w:eastAsia="en-US"/>
        </w:rPr>
        <w:t>There is close connection between DG Environment policies and the EUSDR</w:t>
      </w:r>
      <w:r w:rsidR="0072640D" w:rsidRPr="00652547">
        <w:rPr>
          <w:noProof/>
          <w:sz w:val="22"/>
          <w:szCs w:val="22"/>
          <w:lang w:eastAsia="en-US"/>
        </w:rPr>
        <w:t>;</w:t>
      </w:r>
    </w:p>
    <w:p w:rsidR="00B020EE" w:rsidRPr="00652547" w:rsidRDefault="00B020EE" w:rsidP="00C90E56">
      <w:pPr>
        <w:numPr>
          <w:ilvl w:val="0"/>
          <w:numId w:val="10"/>
        </w:numPr>
        <w:kinsoku w:val="0"/>
        <w:overflowPunct w:val="0"/>
        <w:ind w:left="1134" w:hanging="283"/>
        <w:textAlignment w:val="baseline"/>
        <w:rPr>
          <w:rFonts w:ascii="Times New Roman" w:hAnsi="Times New Roman"/>
          <w:sz w:val="22"/>
          <w:szCs w:val="22"/>
        </w:rPr>
      </w:pPr>
      <w:r w:rsidRPr="00652547">
        <w:rPr>
          <w:rFonts w:ascii="Times New Roman" w:hAnsi="Times New Roman"/>
          <w:sz w:val="22"/>
          <w:szCs w:val="22"/>
        </w:rPr>
        <w:t>The Danube Strategy can significantly contribute to the implementation of the Blueprint policy options</w:t>
      </w:r>
      <w:r w:rsidR="0072640D" w:rsidRPr="00652547">
        <w:rPr>
          <w:rFonts w:ascii="Times New Roman" w:hAnsi="Times New Roman"/>
          <w:sz w:val="22"/>
          <w:szCs w:val="22"/>
        </w:rPr>
        <w:t>.</w:t>
      </w:r>
    </w:p>
    <w:p w:rsidR="007C05B3" w:rsidRPr="00652547" w:rsidRDefault="007C05B3" w:rsidP="007C05B3">
      <w:pPr>
        <w:kinsoku w:val="0"/>
        <w:overflowPunct w:val="0"/>
        <w:ind w:left="1134"/>
        <w:textAlignment w:val="baseline"/>
        <w:rPr>
          <w:rFonts w:ascii="Times New Roman" w:hAnsi="Times New Roman"/>
          <w:sz w:val="22"/>
          <w:szCs w:val="22"/>
        </w:rPr>
      </w:pPr>
    </w:p>
    <w:p w:rsidR="00701E8F" w:rsidRPr="00652547" w:rsidRDefault="00076638" w:rsidP="007C05B3">
      <w:pPr>
        <w:pStyle w:val="2"/>
        <w:tabs>
          <w:tab w:val="clear" w:pos="720"/>
          <w:tab w:val="clear" w:pos="1305"/>
          <w:tab w:val="left" w:pos="567"/>
          <w:tab w:val="num" w:pos="851"/>
        </w:tabs>
        <w:ind w:left="567" w:hanging="567"/>
        <w:rPr>
          <w:rFonts w:ascii="Times New Roman" w:hAnsi="Times New Roman"/>
          <w:lang w:val="en-GB"/>
        </w:rPr>
      </w:pPr>
      <w:bookmarkStart w:id="30" w:name="_Toc377987000"/>
      <w:bookmarkStart w:id="31" w:name="_Toc381037939"/>
      <w:r w:rsidRPr="00652547">
        <w:rPr>
          <w:rFonts w:ascii="Times New Roman" w:hAnsi="Times New Roman"/>
          <w:lang w:val="en-GB"/>
        </w:rPr>
        <w:t>Financing of priority elements of the EUSDR PA4 activities</w:t>
      </w:r>
      <w:bookmarkEnd w:id="30"/>
      <w:bookmarkEnd w:id="31"/>
    </w:p>
    <w:p w:rsidR="007B52D0" w:rsidRPr="00652547" w:rsidRDefault="007B52D0" w:rsidP="007B52D0">
      <w:pPr>
        <w:rPr>
          <w:rFonts w:ascii="Times New Roman" w:hAnsi="Times New Roman"/>
          <w:bCs/>
          <w:sz w:val="22"/>
          <w:szCs w:val="22"/>
        </w:rPr>
      </w:pPr>
    </w:p>
    <w:p w:rsidR="007B52D0" w:rsidRPr="00652547" w:rsidRDefault="007B52D0" w:rsidP="007B52D0">
      <w:pPr>
        <w:rPr>
          <w:rFonts w:ascii="Times New Roman" w:hAnsi="Times New Roman"/>
          <w:sz w:val="22"/>
          <w:szCs w:val="22"/>
        </w:rPr>
      </w:pPr>
      <w:r w:rsidRPr="00652547">
        <w:rPr>
          <w:rFonts w:ascii="Times New Roman" w:hAnsi="Times New Roman"/>
          <w:bCs/>
          <w:sz w:val="22"/>
          <w:szCs w:val="22"/>
        </w:rPr>
        <w:t xml:space="preserve">As it was already stressed in the earlier chapters the Priority Area Coordinators </w:t>
      </w:r>
      <w:r w:rsidRPr="00652547">
        <w:rPr>
          <w:rFonts w:ascii="Times New Roman" w:hAnsi="Times New Roman"/>
          <w:sz w:val="22"/>
          <w:szCs w:val="22"/>
        </w:rPr>
        <w:t>shall among others mak</w:t>
      </w:r>
      <w:r w:rsidR="00280506" w:rsidRPr="00652547">
        <w:rPr>
          <w:rFonts w:ascii="Times New Roman" w:hAnsi="Times New Roman"/>
          <w:sz w:val="22"/>
          <w:szCs w:val="22"/>
        </w:rPr>
        <w:t>e</w:t>
      </w:r>
      <w:r w:rsidRPr="00652547">
        <w:rPr>
          <w:rFonts w:ascii="Times New Roman" w:hAnsi="Times New Roman"/>
          <w:sz w:val="22"/>
          <w:szCs w:val="22"/>
        </w:rPr>
        <w:t xml:space="preserve"> sure that there is an effective cooperation between project promoters, programmes and funding sources.</w:t>
      </w:r>
    </w:p>
    <w:p w:rsidR="00C500B2" w:rsidRPr="00652547" w:rsidRDefault="00280506" w:rsidP="00EB6102">
      <w:pPr>
        <w:spacing w:before="120" w:after="120"/>
        <w:rPr>
          <w:rFonts w:ascii="Times New Roman" w:hAnsi="Times New Roman"/>
          <w:sz w:val="22"/>
          <w:szCs w:val="22"/>
        </w:rPr>
      </w:pPr>
      <w:r w:rsidRPr="00652547">
        <w:rPr>
          <w:rFonts w:ascii="Times New Roman" w:hAnsi="Times New Roman"/>
          <w:sz w:val="22"/>
          <w:szCs w:val="22"/>
        </w:rPr>
        <w:t xml:space="preserve">PA4 is one of the two priority areas where special emphasis has been taken on the </w:t>
      </w:r>
      <w:r w:rsidR="00EF09BD" w:rsidRPr="00652547">
        <w:rPr>
          <w:rFonts w:ascii="Times New Roman" w:hAnsi="Times New Roman"/>
          <w:sz w:val="22"/>
          <w:szCs w:val="22"/>
        </w:rPr>
        <w:t xml:space="preserve">process of </w:t>
      </w:r>
      <w:r w:rsidRPr="00652547">
        <w:rPr>
          <w:rFonts w:ascii="Times New Roman" w:hAnsi="Times New Roman"/>
          <w:sz w:val="22"/>
          <w:szCs w:val="22"/>
        </w:rPr>
        <w:t xml:space="preserve">alignment of funding. It was facilitated in the frae of the SG6 meeting to </w:t>
      </w:r>
      <w:r w:rsidR="00404919" w:rsidRPr="00652547">
        <w:rPr>
          <w:rFonts w:ascii="Times New Roman" w:hAnsi="Times New Roman"/>
          <w:sz w:val="22"/>
          <w:szCs w:val="22"/>
        </w:rPr>
        <w:t xml:space="preserve">discuss on the needs </w:t>
      </w:r>
      <w:r w:rsidR="00C500B2" w:rsidRPr="00652547">
        <w:rPr>
          <w:rFonts w:ascii="Times New Roman" w:hAnsi="Times New Roman"/>
          <w:sz w:val="22"/>
          <w:szCs w:val="22"/>
        </w:rPr>
        <w:t>of the countries related to financing as well as on the possible roles of the EUSDR PA4</w:t>
      </w:r>
      <w:r w:rsidR="00EF09BD" w:rsidRPr="00652547">
        <w:rPr>
          <w:rFonts w:ascii="Times New Roman" w:hAnsi="Times New Roman"/>
          <w:sz w:val="22"/>
          <w:szCs w:val="22"/>
        </w:rPr>
        <w:t xml:space="preserve"> to ensure financial sources to the implementation of action plan between the 2014-2020 financing period</w:t>
      </w:r>
      <w:r w:rsidR="00C500B2" w:rsidRPr="00652547">
        <w:rPr>
          <w:rFonts w:ascii="Times New Roman" w:hAnsi="Times New Roman"/>
          <w:sz w:val="22"/>
          <w:szCs w:val="22"/>
        </w:rPr>
        <w:t xml:space="preserve">. </w:t>
      </w:r>
    </w:p>
    <w:p w:rsidR="00162C24" w:rsidRPr="00652547" w:rsidRDefault="00162C24" w:rsidP="00EB6102">
      <w:pPr>
        <w:spacing w:before="120" w:after="120"/>
        <w:rPr>
          <w:rFonts w:ascii="Times New Roman" w:hAnsi="Times New Roman"/>
        </w:rPr>
      </w:pPr>
      <w:r w:rsidRPr="00652547">
        <w:rPr>
          <w:rFonts w:ascii="Times New Roman" w:hAnsi="Times New Roman"/>
          <w:sz w:val="22"/>
          <w:szCs w:val="22"/>
        </w:rPr>
        <w:t xml:space="preserve">As a first step Ms </w:t>
      </w:r>
      <w:r w:rsidRPr="00652547">
        <w:rPr>
          <w:rFonts w:ascii="Times New Roman" w:hAnsi="Times New Roman"/>
        </w:rPr>
        <w:t>Anna Repullo-Grau from the DG Regio introduced the State of play of the programming in the Danube countries. She also introduced the system of financing in the frame of the EC.</w:t>
      </w:r>
    </w:p>
    <w:p w:rsidR="00162C24" w:rsidRPr="00652547" w:rsidRDefault="00162C24" w:rsidP="00EB6102">
      <w:pPr>
        <w:spacing w:before="120" w:after="120"/>
        <w:rPr>
          <w:rFonts w:ascii="Times New Roman" w:hAnsi="Times New Roman"/>
          <w:sz w:val="22"/>
          <w:szCs w:val="22"/>
        </w:rPr>
      </w:pPr>
      <w:r w:rsidRPr="00652547">
        <w:rPr>
          <w:rFonts w:ascii="Times New Roman" w:hAnsi="Times New Roman"/>
        </w:rPr>
        <w:t xml:space="preserve">Follwoing the presentation of Ms Repullo Grau, </w:t>
      </w:r>
      <w:r w:rsidR="00B37FDA" w:rsidRPr="00652547">
        <w:rPr>
          <w:rFonts w:ascii="Times New Roman" w:hAnsi="Times New Roman"/>
          <w:bCs/>
          <w:sz w:val="22"/>
          <w:szCs w:val="22"/>
        </w:rPr>
        <w:t>Government Commissioner</w:t>
      </w:r>
      <w:r w:rsidR="00B37FDA" w:rsidRPr="00652547">
        <w:rPr>
          <w:rFonts w:ascii="Times New Roman" w:hAnsi="Times New Roman"/>
          <w:sz w:val="22"/>
          <w:szCs w:val="22"/>
        </w:rPr>
        <w:t xml:space="preserve"> for the Danube Region Strategy Mr </w:t>
      </w:r>
      <w:r w:rsidR="00B37FDA" w:rsidRPr="00652547">
        <w:rPr>
          <w:rFonts w:ascii="Times New Roman" w:hAnsi="Times New Roman"/>
          <w:bCs/>
          <w:sz w:val="22"/>
          <w:szCs w:val="22"/>
        </w:rPr>
        <w:t>Balázs Medgyesy</w:t>
      </w:r>
      <w:r w:rsidR="00B37FDA" w:rsidRPr="00652547">
        <w:rPr>
          <w:rFonts w:ascii="Times New Roman" w:hAnsi="Times New Roman"/>
        </w:rPr>
        <w:t xml:space="preserve"> </w:t>
      </w:r>
      <w:r w:rsidRPr="00652547">
        <w:rPr>
          <w:rFonts w:ascii="Times New Roman" w:hAnsi="Times New Roman"/>
        </w:rPr>
        <w:t xml:space="preserve">summarised the results of the questionnaire, circulated prior to the meeting to get a feedback on the main priority issues on national level in the countries and to outline </w:t>
      </w:r>
      <w:r w:rsidR="00B37FDA" w:rsidRPr="00652547">
        <w:rPr>
          <w:rFonts w:ascii="Times New Roman" w:hAnsi="Times New Roman"/>
        </w:rPr>
        <w:t>the role of PA4 in the upcoming financing process.</w:t>
      </w:r>
      <w:r w:rsidRPr="00652547">
        <w:rPr>
          <w:rFonts w:ascii="Times New Roman" w:hAnsi="Times New Roman"/>
        </w:rPr>
        <w:t xml:space="preserve"> </w:t>
      </w:r>
    </w:p>
    <w:p w:rsidR="00266E0B" w:rsidRPr="00652547" w:rsidRDefault="006A72A9" w:rsidP="00EB6102">
      <w:pPr>
        <w:pStyle w:val="ae"/>
        <w:widowControl w:val="0"/>
        <w:suppressAutoHyphens/>
        <w:spacing w:before="120" w:after="120" w:line="240" w:lineRule="auto"/>
        <w:ind w:left="0"/>
        <w:jc w:val="both"/>
        <w:rPr>
          <w:rFonts w:ascii="Times New Roman" w:eastAsia="Times New Roman" w:hAnsi="Times New Roman"/>
          <w:noProof/>
          <w:lang w:val="en-GB"/>
        </w:rPr>
      </w:pPr>
      <w:r w:rsidRPr="00652547">
        <w:rPr>
          <w:rFonts w:ascii="Times New Roman" w:eastAsia="Times New Roman" w:hAnsi="Times New Roman"/>
          <w:noProof/>
          <w:lang w:val="en-GB"/>
        </w:rPr>
        <w:t xml:space="preserve">Ms Anna Repullo-Grau, DG Regio introduced the </w:t>
      </w:r>
      <w:r w:rsidR="00C500B2" w:rsidRPr="00652547">
        <w:rPr>
          <w:rFonts w:ascii="Times New Roman" w:eastAsia="Times New Roman" w:hAnsi="Times New Roman"/>
          <w:noProof/>
          <w:lang w:val="en-GB"/>
        </w:rPr>
        <w:t xml:space="preserve">State of play </w:t>
      </w:r>
      <w:r w:rsidRPr="00652547">
        <w:rPr>
          <w:rFonts w:ascii="Times New Roman" w:eastAsia="Times New Roman" w:hAnsi="Times New Roman"/>
          <w:noProof/>
          <w:lang w:val="en-GB"/>
        </w:rPr>
        <w:t xml:space="preserve">of </w:t>
      </w:r>
      <w:r w:rsidR="00C500B2" w:rsidRPr="00652547">
        <w:rPr>
          <w:rFonts w:ascii="Times New Roman" w:eastAsia="Times New Roman" w:hAnsi="Times New Roman"/>
          <w:noProof/>
          <w:lang w:val="en-GB"/>
        </w:rPr>
        <w:t>pro</w:t>
      </w:r>
      <w:r w:rsidRPr="00652547">
        <w:rPr>
          <w:rFonts w:ascii="Times New Roman" w:eastAsia="Times New Roman" w:hAnsi="Times New Roman"/>
          <w:noProof/>
          <w:lang w:val="en-GB"/>
        </w:rPr>
        <w:t xml:space="preserve">gramming in the Danube countries (presentation see in </w:t>
      </w:r>
      <w:r w:rsidRPr="00652547">
        <w:rPr>
          <w:rFonts w:ascii="Times New Roman" w:eastAsia="Times New Roman" w:hAnsi="Times New Roman"/>
          <w:b/>
          <w:noProof/>
          <w:lang w:val="en-GB"/>
        </w:rPr>
        <w:t xml:space="preserve">Annex </w:t>
      </w:r>
      <w:r w:rsidR="00404919" w:rsidRPr="00652547">
        <w:rPr>
          <w:rFonts w:ascii="Times New Roman" w:eastAsia="Times New Roman" w:hAnsi="Times New Roman"/>
          <w:b/>
          <w:noProof/>
          <w:lang w:val="en-GB"/>
        </w:rPr>
        <w:t>7</w:t>
      </w:r>
      <w:r w:rsidRPr="00652547">
        <w:rPr>
          <w:rFonts w:ascii="Times New Roman" w:eastAsia="Times New Roman" w:hAnsi="Times New Roman"/>
          <w:noProof/>
          <w:lang w:val="en-GB"/>
        </w:rPr>
        <w:t xml:space="preserve">). </w:t>
      </w:r>
      <w:r w:rsidR="002724ED" w:rsidRPr="00652547">
        <w:rPr>
          <w:rFonts w:ascii="Times New Roman" w:eastAsia="Times New Roman" w:hAnsi="Times New Roman"/>
          <w:noProof/>
          <w:lang w:val="en-GB"/>
        </w:rPr>
        <w:t>In terms of implementation</w:t>
      </w:r>
      <w:r w:rsidR="00CD42D4" w:rsidRPr="00652547">
        <w:rPr>
          <w:rFonts w:ascii="Times New Roman" w:eastAsia="Times New Roman" w:hAnsi="Times New Roman"/>
          <w:noProof/>
          <w:lang w:val="en-GB"/>
        </w:rPr>
        <w:t xml:space="preserve"> and related programming</w:t>
      </w:r>
      <w:r w:rsidR="002724ED" w:rsidRPr="00652547">
        <w:rPr>
          <w:rFonts w:ascii="Times New Roman" w:eastAsia="Times New Roman" w:hAnsi="Times New Roman"/>
          <w:noProof/>
          <w:lang w:val="en-GB"/>
        </w:rPr>
        <w:t xml:space="preserve"> </w:t>
      </w:r>
      <w:r w:rsidR="00332432" w:rsidRPr="00652547">
        <w:rPr>
          <w:rFonts w:ascii="Times New Roman" w:eastAsia="Times New Roman" w:hAnsi="Times New Roman"/>
          <w:noProof/>
          <w:lang w:val="en-GB"/>
        </w:rPr>
        <w:t>it was highlighted that both</w:t>
      </w:r>
      <w:r w:rsidR="002724ED" w:rsidRPr="00652547">
        <w:rPr>
          <w:rFonts w:ascii="Times New Roman" w:eastAsia="Times New Roman" w:hAnsi="Times New Roman"/>
          <w:noProof/>
          <w:lang w:val="en-GB"/>
        </w:rPr>
        <w:t xml:space="preserve"> Action Plans </w:t>
      </w:r>
      <w:r w:rsidR="00332432" w:rsidRPr="00652547">
        <w:rPr>
          <w:rFonts w:ascii="Times New Roman" w:eastAsia="Times New Roman" w:hAnsi="Times New Roman"/>
          <w:noProof/>
          <w:lang w:val="en-GB"/>
        </w:rPr>
        <w:t xml:space="preserve">and Roadmaps are </w:t>
      </w:r>
      <w:r w:rsidR="002724ED" w:rsidRPr="00652547">
        <w:rPr>
          <w:rFonts w:ascii="Times New Roman" w:eastAsia="Times New Roman" w:hAnsi="Times New Roman"/>
          <w:noProof/>
          <w:lang w:val="en-GB"/>
        </w:rPr>
        <w:t>equally relevant. It has high relevance to outline priorities</w:t>
      </w:r>
      <w:r w:rsidR="00332432" w:rsidRPr="00652547">
        <w:rPr>
          <w:rFonts w:ascii="Times New Roman" w:eastAsia="Times New Roman" w:hAnsi="Times New Roman"/>
          <w:noProof/>
          <w:lang w:val="en-GB"/>
        </w:rPr>
        <w:t xml:space="preserve"> – said Ms Repullo-Grau. </w:t>
      </w:r>
      <w:r w:rsidR="002724ED" w:rsidRPr="00652547">
        <w:rPr>
          <w:rFonts w:ascii="Times New Roman" w:eastAsia="Times New Roman" w:hAnsi="Times New Roman"/>
          <w:noProof/>
          <w:lang w:val="en-GB"/>
        </w:rPr>
        <w:t>DG REGIO Unit on Macro-regional strategies were established</w:t>
      </w:r>
      <w:r w:rsidR="005B7BD0" w:rsidRPr="00652547">
        <w:rPr>
          <w:rStyle w:val="af1"/>
          <w:rFonts w:ascii="Times New Roman" w:eastAsia="Times New Roman" w:hAnsi="Times New Roman"/>
          <w:noProof/>
          <w:lang w:val="en-GB"/>
        </w:rPr>
        <w:footnoteReference w:id="3"/>
      </w:r>
      <w:r w:rsidR="002724ED" w:rsidRPr="00652547">
        <w:rPr>
          <w:rFonts w:ascii="Times New Roman" w:eastAsia="Times New Roman" w:hAnsi="Times New Roman"/>
          <w:noProof/>
          <w:lang w:val="en-GB"/>
        </w:rPr>
        <w:t xml:space="preserve"> among other to monitor integration of macroregional startegies into the national operative programmes. The O</w:t>
      </w:r>
      <w:r w:rsidR="00287BF5" w:rsidRPr="00652547">
        <w:rPr>
          <w:rFonts w:ascii="Times New Roman" w:eastAsia="Times New Roman" w:hAnsi="Times New Roman"/>
          <w:noProof/>
          <w:lang w:val="en-GB"/>
        </w:rPr>
        <w:t>perative Programmes</w:t>
      </w:r>
      <w:r w:rsidR="002724ED" w:rsidRPr="00652547">
        <w:rPr>
          <w:rFonts w:ascii="Times New Roman" w:eastAsia="Times New Roman" w:hAnsi="Times New Roman"/>
          <w:noProof/>
          <w:lang w:val="en-GB"/>
        </w:rPr>
        <w:t xml:space="preserve"> will be evaluated </w:t>
      </w:r>
      <w:r w:rsidR="00332432" w:rsidRPr="00652547">
        <w:rPr>
          <w:rFonts w:ascii="Times New Roman" w:eastAsia="Times New Roman" w:hAnsi="Times New Roman"/>
          <w:noProof/>
          <w:lang w:val="en-GB"/>
        </w:rPr>
        <w:t xml:space="preserve">by the EC </w:t>
      </w:r>
      <w:r w:rsidR="002724ED" w:rsidRPr="00652547">
        <w:rPr>
          <w:rFonts w:ascii="Times New Roman" w:eastAsia="Times New Roman" w:hAnsi="Times New Roman"/>
          <w:noProof/>
          <w:lang w:val="en-GB"/>
        </w:rPr>
        <w:t>before approving them</w:t>
      </w:r>
      <w:r w:rsidR="00332432" w:rsidRPr="00652547">
        <w:rPr>
          <w:rFonts w:ascii="Times New Roman" w:eastAsia="Times New Roman" w:hAnsi="Times New Roman"/>
          <w:noProof/>
          <w:lang w:val="en-GB"/>
        </w:rPr>
        <w:t>.</w:t>
      </w:r>
      <w:r w:rsidR="002724ED" w:rsidRPr="00652547">
        <w:rPr>
          <w:rFonts w:ascii="Times New Roman" w:eastAsia="Times New Roman" w:hAnsi="Times New Roman"/>
          <w:noProof/>
          <w:lang w:val="en-GB"/>
        </w:rPr>
        <w:t xml:space="preserve"> The </w:t>
      </w:r>
      <w:r w:rsidR="00332432" w:rsidRPr="00652547">
        <w:rPr>
          <w:rFonts w:ascii="Times New Roman" w:eastAsia="Times New Roman" w:hAnsi="Times New Roman"/>
          <w:noProof/>
          <w:lang w:val="en-GB"/>
        </w:rPr>
        <w:t>Danube Transnational</w:t>
      </w:r>
      <w:r w:rsidR="002724ED" w:rsidRPr="00652547">
        <w:rPr>
          <w:rFonts w:ascii="Times New Roman" w:eastAsia="Times New Roman" w:hAnsi="Times New Roman"/>
          <w:noProof/>
          <w:lang w:val="en-GB"/>
        </w:rPr>
        <w:t xml:space="preserve"> program is a prioritised </w:t>
      </w:r>
      <w:r w:rsidR="00287BF5" w:rsidRPr="00652547">
        <w:rPr>
          <w:rFonts w:ascii="Times New Roman" w:eastAsia="Times New Roman" w:hAnsi="Times New Roman"/>
          <w:noProof/>
          <w:lang w:val="en-GB"/>
        </w:rPr>
        <w:t xml:space="preserve">program </w:t>
      </w:r>
      <w:r w:rsidR="002724ED" w:rsidRPr="00652547">
        <w:rPr>
          <w:rFonts w:ascii="Times New Roman" w:eastAsia="Times New Roman" w:hAnsi="Times New Roman"/>
          <w:noProof/>
          <w:lang w:val="en-GB"/>
        </w:rPr>
        <w:t>to support the implementation of the EUSDR, but it is crucial that the strategy is reflected in all O</w:t>
      </w:r>
      <w:r w:rsidR="00287BF5" w:rsidRPr="00652547">
        <w:rPr>
          <w:rFonts w:ascii="Times New Roman" w:eastAsia="Times New Roman" w:hAnsi="Times New Roman"/>
          <w:noProof/>
          <w:lang w:val="en-GB"/>
        </w:rPr>
        <w:t>perative programmes</w:t>
      </w:r>
      <w:r w:rsidR="002724ED" w:rsidRPr="00652547">
        <w:rPr>
          <w:rFonts w:ascii="Times New Roman" w:eastAsia="Times New Roman" w:hAnsi="Times New Roman"/>
          <w:noProof/>
          <w:lang w:val="en-GB"/>
        </w:rPr>
        <w:t xml:space="preserve">. The  Danube </w:t>
      </w:r>
      <w:r w:rsidR="00332432" w:rsidRPr="00652547">
        <w:rPr>
          <w:rFonts w:ascii="Times New Roman" w:eastAsia="Times New Roman" w:hAnsi="Times New Roman"/>
          <w:noProof/>
          <w:lang w:val="en-GB"/>
        </w:rPr>
        <w:t>Transnational</w:t>
      </w:r>
      <w:r w:rsidR="002724ED" w:rsidRPr="00652547">
        <w:rPr>
          <w:rFonts w:ascii="Times New Roman" w:eastAsia="Times New Roman" w:hAnsi="Times New Roman"/>
          <w:noProof/>
          <w:lang w:val="en-GB"/>
        </w:rPr>
        <w:t xml:space="preserve"> Program is practically supporting the smaller preparatory actions</w:t>
      </w:r>
      <w:r w:rsidR="00287BF5" w:rsidRPr="00652547">
        <w:rPr>
          <w:rFonts w:ascii="Times New Roman" w:eastAsia="Times New Roman" w:hAnsi="Times New Roman"/>
          <w:noProof/>
          <w:lang w:val="en-GB"/>
        </w:rPr>
        <w:t xml:space="preserve">. Due to this the PA4 SG has an important role in the preparation of the financial programming period for 2014-2020. </w:t>
      </w:r>
      <w:r w:rsidR="002724ED" w:rsidRPr="00652547">
        <w:rPr>
          <w:rFonts w:ascii="Times New Roman" w:eastAsia="Times New Roman" w:hAnsi="Times New Roman"/>
          <w:noProof/>
          <w:lang w:val="en-GB"/>
        </w:rPr>
        <w:t xml:space="preserve"> </w:t>
      </w:r>
    </w:p>
    <w:p w:rsidR="00A32CA7" w:rsidRPr="00652547" w:rsidRDefault="002D4EF5" w:rsidP="00EB6102">
      <w:pPr>
        <w:autoSpaceDE w:val="0"/>
        <w:autoSpaceDN w:val="0"/>
        <w:adjustRightInd w:val="0"/>
        <w:spacing w:before="120" w:after="120"/>
        <w:rPr>
          <w:rFonts w:ascii="Times New Roman" w:hAnsi="Times New Roman"/>
          <w:bCs/>
          <w:sz w:val="22"/>
          <w:szCs w:val="22"/>
        </w:rPr>
      </w:pPr>
      <w:r w:rsidRPr="00652547">
        <w:rPr>
          <w:rFonts w:ascii="Times New Roman" w:hAnsi="Times New Roman"/>
          <w:bCs/>
          <w:sz w:val="22"/>
          <w:szCs w:val="22"/>
        </w:rPr>
        <w:lastRenderedPageBreak/>
        <w:t>The implementation of the EUSDR will be supported by the programmes of the ESIF (</w:t>
      </w:r>
      <w:r w:rsidR="00AA576C" w:rsidRPr="00652547">
        <w:rPr>
          <w:rFonts w:ascii="Times New Roman" w:hAnsi="Times New Roman"/>
          <w:bCs/>
          <w:noProof w:val="0"/>
          <w:sz w:val="22"/>
          <w:szCs w:val="22"/>
          <w:lang w:eastAsia="hu-HU"/>
        </w:rPr>
        <w:t>Eu</w:t>
      </w:r>
      <w:r w:rsidRPr="00652547">
        <w:rPr>
          <w:rFonts w:ascii="Times New Roman" w:hAnsi="Times New Roman"/>
          <w:bCs/>
          <w:noProof w:val="0"/>
          <w:sz w:val="22"/>
          <w:szCs w:val="22"/>
          <w:lang w:eastAsia="hu-HU"/>
        </w:rPr>
        <w:t>ropean Structural and Investment Funds and beyond</w:t>
      </w:r>
      <w:r w:rsidRPr="00652547">
        <w:rPr>
          <w:rFonts w:ascii="Times New Roman" w:hAnsi="Times New Roman"/>
          <w:bCs/>
          <w:sz w:val="22"/>
          <w:szCs w:val="22"/>
          <w:lang w:eastAsia="hu-HU"/>
        </w:rPr>
        <w:t>)</w:t>
      </w:r>
      <w:r w:rsidR="00A03CD6" w:rsidRPr="00652547">
        <w:rPr>
          <w:rFonts w:ascii="Times New Roman" w:hAnsi="Times New Roman"/>
          <w:bCs/>
          <w:sz w:val="22"/>
          <w:szCs w:val="22"/>
          <w:lang w:eastAsia="hu-HU"/>
        </w:rPr>
        <w:t xml:space="preserve"> – told Ms Repullo-Grau. She also mentioned that a</w:t>
      </w:r>
      <w:r w:rsidR="00A32CA7" w:rsidRPr="00652547">
        <w:rPr>
          <w:rFonts w:ascii="Times New Roman" w:hAnsi="Times New Roman"/>
          <w:bCs/>
          <w:sz w:val="22"/>
          <w:szCs w:val="22"/>
        </w:rPr>
        <w:t xml:space="preserve"> "macroregional strategy" is an integrated framework endorsed by the COM which may be supported by the ESIF among others, to address common challenges faced by a defined geographical area relating to MS and third countries located in the same geographical area which thereby benefit from strengthen</w:t>
      </w:r>
      <w:r w:rsidR="00AA576C" w:rsidRPr="00652547">
        <w:rPr>
          <w:rFonts w:ascii="Times New Roman" w:hAnsi="Times New Roman"/>
          <w:bCs/>
          <w:sz w:val="22"/>
          <w:szCs w:val="22"/>
        </w:rPr>
        <w:t>ed</w:t>
      </w:r>
      <w:r w:rsidR="00A32CA7" w:rsidRPr="00652547">
        <w:rPr>
          <w:rFonts w:ascii="Times New Roman" w:hAnsi="Times New Roman"/>
          <w:bCs/>
          <w:sz w:val="22"/>
          <w:szCs w:val="22"/>
        </w:rPr>
        <w:t xml:space="preserve"> cooperation contribution to achievement of economic, social and territorial cohesion. </w:t>
      </w:r>
    </w:p>
    <w:p w:rsidR="00953E72" w:rsidRPr="00652547" w:rsidRDefault="00DC7B9E" w:rsidP="00EB6102">
      <w:pPr>
        <w:shd w:val="clear" w:color="auto" w:fill="FFFFFF"/>
        <w:spacing w:before="120" w:after="120"/>
        <w:rPr>
          <w:rFonts w:ascii="Times New Roman" w:hAnsi="Times New Roman"/>
          <w:sz w:val="22"/>
          <w:szCs w:val="22"/>
        </w:rPr>
      </w:pPr>
      <w:r w:rsidRPr="00652547">
        <w:rPr>
          <w:rFonts w:ascii="Times New Roman" w:hAnsi="Times New Roman"/>
          <w:noProof w:val="0"/>
          <w:sz w:val="22"/>
          <w:szCs w:val="22"/>
          <w:lang w:eastAsia="hu-HU"/>
        </w:rPr>
        <w:t>Ms. Repullo-Grau mentioned that o</w:t>
      </w:r>
      <w:r w:rsidR="00655B36" w:rsidRPr="00652547">
        <w:rPr>
          <w:rFonts w:ascii="Times New Roman" w:hAnsi="Times New Roman"/>
          <w:noProof w:val="0"/>
          <w:sz w:val="22"/>
          <w:szCs w:val="22"/>
          <w:lang w:eastAsia="hu-HU"/>
        </w:rPr>
        <w:t xml:space="preserve">n </w:t>
      </w:r>
      <w:r w:rsidR="001966B8" w:rsidRPr="00652547">
        <w:rPr>
          <w:rFonts w:ascii="Times New Roman" w:hAnsi="Times New Roman"/>
          <w:noProof w:val="0"/>
          <w:sz w:val="22"/>
          <w:szCs w:val="22"/>
          <w:lang w:eastAsia="hu-HU"/>
        </w:rPr>
        <w:t xml:space="preserve">the </w:t>
      </w:r>
      <w:r w:rsidR="00655B36" w:rsidRPr="00652547">
        <w:rPr>
          <w:rFonts w:ascii="Times New Roman" w:hAnsi="Times New Roman"/>
          <w:noProof w:val="0"/>
          <w:sz w:val="22"/>
          <w:szCs w:val="22"/>
          <w:lang w:eastAsia="hu-HU"/>
        </w:rPr>
        <w:t>6</w:t>
      </w:r>
      <w:r w:rsidR="00655B36" w:rsidRPr="00652547">
        <w:rPr>
          <w:rFonts w:ascii="Times New Roman" w:hAnsi="Times New Roman"/>
          <w:noProof w:val="0"/>
          <w:sz w:val="22"/>
          <w:szCs w:val="22"/>
          <w:vertAlign w:val="superscript"/>
          <w:lang w:eastAsia="hu-HU"/>
        </w:rPr>
        <w:t>th</w:t>
      </w:r>
      <w:r w:rsidR="001966B8" w:rsidRPr="00652547">
        <w:rPr>
          <w:rFonts w:ascii="Times New Roman" w:hAnsi="Times New Roman"/>
          <w:noProof w:val="0"/>
          <w:sz w:val="22"/>
          <w:szCs w:val="22"/>
          <w:lang w:eastAsia="hu-HU"/>
        </w:rPr>
        <w:t xml:space="preserve"> </w:t>
      </w:r>
      <w:r w:rsidR="00655B36" w:rsidRPr="00652547">
        <w:rPr>
          <w:rFonts w:ascii="Times New Roman" w:hAnsi="Times New Roman"/>
          <w:noProof w:val="0"/>
          <w:sz w:val="22"/>
          <w:szCs w:val="22"/>
          <w:lang w:eastAsia="hu-HU"/>
        </w:rPr>
        <w:t>October 2011 the European Commission adopted a draft legislative package for the</w:t>
      </w:r>
      <w:r w:rsidR="001966B8" w:rsidRPr="00652547">
        <w:rPr>
          <w:rFonts w:ascii="Times New Roman" w:hAnsi="Times New Roman"/>
          <w:noProof w:val="0"/>
          <w:sz w:val="22"/>
          <w:szCs w:val="22"/>
          <w:lang w:eastAsia="hu-HU"/>
        </w:rPr>
        <w:t xml:space="preserve"> </w:t>
      </w:r>
      <w:r w:rsidR="00655B36" w:rsidRPr="00652547">
        <w:rPr>
          <w:rFonts w:ascii="Times New Roman" w:hAnsi="Times New Roman"/>
          <w:noProof w:val="0"/>
          <w:sz w:val="22"/>
          <w:szCs w:val="22"/>
          <w:lang w:eastAsia="hu-HU"/>
        </w:rPr>
        <w:t xml:space="preserve">Cohesion Policy for the funding period 2014 - 2020. According to the draft regulations, </w:t>
      </w:r>
      <w:r w:rsidR="00885253" w:rsidRPr="00652547">
        <w:rPr>
          <w:rFonts w:ascii="Times New Roman" w:hAnsi="Times New Roman"/>
          <w:noProof w:val="0"/>
          <w:sz w:val="22"/>
          <w:szCs w:val="22"/>
          <w:lang w:eastAsia="hu-HU"/>
        </w:rPr>
        <w:t xml:space="preserve">the </w:t>
      </w:r>
      <w:r w:rsidR="00655B36" w:rsidRPr="00652547">
        <w:rPr>
          <w:rFonts w:ascii="Times New Roman" w:hAnsi="Times New Roman"/>
          <w:noProof w:val="0"/>
          <w:sz w:val="22"/>
          <w:szCs w:val="22"/>
          <w:lang w:eastAsia="hu-HU"/>
        </w:rPr>
        <w:t>European Territorial Cooperation will be continued and even reinforced as separate cohesion goal. The existing strands of cross-border, transnational and interregional cooperation will be maintained.</w:t>
      </w:r>
      <w:r w:rsidR="001966B8" w:rsidRPr="00652547">
        <w:rPr>
          <w:rFonts w:ascii="Times New Roman" w:hAnsi="Times New Roman"/>
          <w:noProof w:val="0"/>
          <w:sz w:val="22"/>
          <w:szCs w:val="22"/>
          <w:lang w:eastAsia="hu-HU"/>
        </w:rPr>
        <w:t xml:space="preserve"> </w:t>
      </w:r>
      <w:r w:rsidR="00655B36" w:rsidRPr="00652547">
        <w:rPr>
          <w:rFonts w:ascii="Times New Roman" w:hAnsi="Times New Roman"/>
          <w:noProof w:val="0"/>
          <w:sz w:val="22"/>
          <w:szCs w:val="22"/>
          <w:lang w:eastAsia="hu-HU"/>
        </w:rPr>
        <w:t xml:space="preserve">According to the proposal, the European Commission has proposed that </w:t>
      </w:r>
      <w:r w:rsidR="00655B36" w:rsidRPr="00652547">
        <w:rPr>
          <w:rFonts w:ascii="Times New Roman" w:hAnsi="Times New Roman"/>
          <w:bCs/>
          <w:noProof w:val="0"/>
          <w:sz w:val="22"/>
          <w:szCs w:val="22"/>
          <w:lang w:eastAsia="hu-HU"/>
        </w:rPr>
        <w:t>the present area of the South East Europe Programme Transnational Cooperation Programme will be covered in the next programming period 2014-2020 by two transnational programmes</w:t>
      </w:r>
      <w:r w:rsidR="00885253" w:rsidRPr="00652547">
        <w:rPr>
          <w:rFonts w:ascii="Times New Roman" w:hAnsi="Times New Roman"/>
          <w:noProof w:val="0"/>
          <w:sz w:val="22"/>
          <w:szCs w:val="22"/>
          <w:lang w:eastAsia="hu-HU"/>
        </w:rPr>
        <w:t>:</w:t>
      </w:r>
      <w:r w:rsidR="00655B36" w:rsidRPr="00652547">
        <w:rPr>
          <w:rFonts w:ascii="Times New Roman" w:hAnsi="Times New Roman"/>
          <w:noProof w:val="0"/>
          <w:sz w:val="22"/>
          <w:szCs w:val="22"/>
          <w:lang w:eastAsia="hu-HU"/>
        </w:rPr>
        <w:t xml:space="preserve"> Danube and South East Gateway (renamed later on Adriatic-Ionian). </w:t>
      </w:r>
      <w:r w:rsidR="00655B36" w:rsidRPr="00652547">
        <w:rPr>
          <w:rFonts w:ascii="Times New Roman" w:hAnsi="Times New Roman"/>
          <w:bCs/>
          <w:noProof w:val="0"/>
          <w:sz w:val="22"/>
          <w:szCs w:val="22"/>
          <w:lang w:eastAsia="hu-HU"/>
        </w:rPr>
        <w:t>These two new programmes will support the development and implementation of two Macro Regional Strategies: Danube and Adriatic-Ionian Regions</w:t>
      </w:r>
      <w:r w:rsidR="00655B36" w:rsidRPr="00652547">
        <w:rPr>
          <w:rFonts w:ascii="Times New Roman" w:hAnsi="Times New Roman"/>
          <w:noProof w:val="0"/>
          <w:sz w:val="22"/>
          <w:szCs w:val="22"/>
          <w:lang w:eastAsia="hu-HU"/>
        </w:rPr>
        <w:t xml:space="preserve">. </w:t>
      </w:r>
      <w:r w:rsidR="00820C9D" w:rsidRPr="00652547">
        <w:rPr>
          <w:rFonts w:ascii="Times New Roman" w:hAnsi="Times New Roman"/>
          <w:sz w:val="22"/>
          <w:szCs w:val="22"/>
        </w:rPr>
        <w:t>The Danube programme area includes Austria; Bosnia and Herzegovina; Bulgaria; Croatia; Czech Republic; Germany (Baden-Württemberg and Bavaria) not whole territory); Hungary; the Republic of Moldova; Montenegro; Romania; Serbia; Slovakia; Slovenia; Ukraine (not whole territory).</w:t>
      </w:r>
    </w:p>
    <w:p w:rsidR="00833D18" w:rsidRPr="00652547" w:rsidRDefault="00820C9D" w:rsidP="00EB6102">
      <w:pPr>
        <w:shd w:val="clear" w:color="auto" w:fill="FFFFFF"/>
        <w:spacing w:before="120" w:after="120"/>
        <w:rPr>
          <w:rFonts w:ascii="Times New Roman" w:hAnsi="Times New Roman"/>
          <w:sz w:val="22"/>
          <w:szCs w:val="22"/>
        </w:rPr>
      </w:pPr>
      <w:r w:rsidRPr="00652547">
        <w:rPr>
          <w:rFonts w:ascii="Times New Roman" w:hAnsi="Times New Roman"/>
          <w:sz w:val="22"/>
          <w:szCs w:val="22"/>
        </w:rPr>
        <w:t xml:space="preserve">The geography of the new Danube programme matches exactly the territory of the EU Strategy for the Danube Region adopted in 2011. The macro-regional strategy and the transnational programme are two different instruments developed for similar aims but acting on different levels and principles. Their matching territory and goals provide great opportunities for cooperation between the two: besides contributing to the Strategy’s thematic goals by realizing relevant cooperation projects, the programme might also support the institutional cooperation of stakeholders and institutions of the Danube Strategy. </w:t>
      </w:r>
    </w:p>
    <w:p w:rsidR="00833D18" w:rsidRPr="00652547" w:rsidRDefault="00820C9D" w:rsidP="00EB6102">
      <w:pPr>
        <w:shd w:val="clear" w:color="auto" w:fill="FFFFFF"/>
        <w:spacing w:before="120" w:after="120"/>
        <w:rPr>
          <w:rFonts w:ascii="Times New Roman" w:hAnsi="Times New Roman"/>
          <w:color w:val="000000"/>
          <w:sz w:val="22"/>
          <w:szCs w:val="22"/>
        </w:rPr>
      </w:pPr>
      <w:r w:rsidRPr="00652547">
        <w:rPr>
          <w:rFonts w:ascii="Times New Roman" w:hAnsi="Times New Roman"/>
          <w:color w:val="000000"/>
          <w:sz w:val="22"/>
          <w:szCs w:val="22"/>
        </w:rPr>
        <w:t>Thematic priorities of the Danube programme will be defined in line with the relevant draft EC legislation, the national priorities of Partner States, and reflect the needs of the programme area. Topics to be addressed by programme priorities may include many of traditional transnational cooperation topics, like innovation, transport, environment, etc.</w:t>
      </w:r>
    </w:p>
    <w:p w:rsidR="005D7DD7" w:rsidRPr="00652547" w:rsidRDefault="00115F6D" w:rsidP="00EB6102">
      <w:pPr>
        <w:tabs>
          <w:tab w:val="left" w:pos="0"/>
        </w:tabs>
        <w:spacing w:before="120" w:after="120"/>
        <w:jc w:val="left"/>
        <w:rPr>
          <w:rFonts w:ascii="Times New Roman" w:hAnsi="Times New Roman"/>
          <w:sz w:val="22"/>
          <w:szCs w:val="22"/>
        </w:rPr>
      </w:pPr>
      <w:r w:rsidRPr="00652547">
        <w:rPr>
          <w:rFonts w:ascii="Times New Roman" w:hAnsi="Times New Roman"/>
          <w:sz w:val="22"/>
          <w:szCs w:val="22"/>
        </w:rPr>
        <w:t>As n</w:t>
      </w:r>
      <w:r w:rsidRPr="00652547">
        <w:rPr>
          <w:rFonts w:ascii="Times New Roman" w:hAnsi="Times New Roman"/>
          <w:bCs/>
          <w:sz w:val="22"/>
          <w:szCs w:val="22"/>
        </w:rPr>
        <w:t>ew tools</w:t>
      </w:r>
      <w:r w:rsidR="005D7DD7" w:rsidRPr="00652547">
        <w:rPr>
          <w:rFonts w:ascii="Times New Roman" w:hAnsi="Times New Roman"/>
          <w:bCs/>
          <w:sz w:val="22"/>
          <w:szCs w:val="22"/>
        </w:rPr>
        <w:t xml:space="preserve"> the</w:t>
      </w:r>
      <w:r w:rsidRPr="00652547">
        <w:rPr>
          <w:rFonts w:ascii="Times New Roman" w:hAnsi="Times New Roman"/>
          <w:b/>
          <w:bCs/>
          <w:sz w:val="22"/>
          <w:szCs w:val="22"/>
        </w:rPr>
        <w:t xml:space="preserve"> </w:t>
      </w:r>
    </w:p>
    <w:p w:rsidR="005D7DD7" w:rsidRPr="00652547" w:rsidRDefault="005D7DD7" w:rsidP="00525456">
      <w:pPr>
        <w:numPr>
          <w:ilvl w:val="0"/>
          <w:numId w:val="21"/>
        </w:numPr>
        <w:jc w:val="left"/>
        <w:rPr>
          <w:rFonts w:ascii="Times New Roman" w:hAnsi="Times New Roman"/>
          <w:sz w:val="22"/>
          <w:szCs w:val="22"/>
        </w:rPr>
      </w:pPr>
      <w:r w:rsidRPr="00652547">
        <w:rPr>
          <w:rFonts w:ascii="Times New Roman" w:hAnsi="Times New Roman"/>
          <w:sz w:val="22"/>
          <w:szCs w:val="22"/>
        </w:rPr>
        <w:t>i</w:t>
      </w:r>
      <w:r w:rsidR="00115F6D" w:rsidRPr="00652547">
        <w:rPr>
          <w:rFonts w:ascii="Times New Roman" w:hAnsi="Times New Roman"/>
          <w:sz w:val="22"/>
          <w:szCs w:val="22"/>
        </w:rPr>
        <w:t xml:space="preserve">ntegrated </w:t>
      </w:r>
      <w:r w:rsidRPr="00652547">
        <w:rPr>
          <w:rFonts w:ascii="Times New Roman" w:hAnsi="Times New Roman"/>
          <w:sz w:val="22"/>
          <w:szCs w:val="22"/>
        </w:rPr>
        <w:t>territorial i</w:t>
      </w:r>
      <w:r w:rsidR="00115F6D" w:rsidRPr="00652547">
        <w:rPr>
          <w:rFonts w:ascii="Times New Roman" w:hAnsi="Times New Roman"/>
          <w:sz w:val="22"/>
          <w:szCs w:val="22"/>
        </w:rPr>
        <w:t>nvestments (funding for several OPs to follow integrated inv</w:t>
      </w:r>
      <w:r w:rsidRPr="00652547">
        <w:rPr>
          <w:rFonts w:ascii="Times New Roman" w:hAnsi="Times New Roman"/>
          <w:sz w:val="22"/>
          <w:szCs w:val="22"/>
        </w:rPr>
        <w:t>estment</w:t>
      </w:r>
      <w:r w:rsidR="00115F6D" w:rsidRPr="00652547">
        <w:rPr>
          <w:rFonts w:ascii="Times New Roman" w:hAnsi="Times New Roman"/>
          <w:sz w:val="22"/>
          <w:szCs w:val="22"/>
        </w:rPr>
        <w:t xml:space="preserve"> strategy for a functional area</w:t>
      </w:r>
      <w:r w:rsidR="00F86037" w:rsidRPr="00652547">
        <w:rPr>
          <w:rFonts w:ascii="Times New Roman" w:hAnsi="Times New Roman"/>
          <w:sz w:val="22"/>
          <w:szCs w:val="22"/>
        </w:rPr>
        <w:t>), the</w:t>
      </w:r>
    </w:p>
    <w:p w:rsidR="005D7DD7" w:rsidRPr="00652547" w:rsidRDefault="00115F6D" w:rsidP="00D6667A">
      <w:pPr>
        <w:numPr>
          <w:ilvl w:val="0"/>
          <w:numId w:val="21"/>
        </w:numPr>
        <w:jc w:val="left"/>
        <w:rPr>
          <w:rFonts w:ascii="Times New Roman" w:hAnsi="Times New Roman"/>
          <w:sz w:val="22"/>
          <w:szCs w:val="22"/>
        </w:rPr>
      </w:pPr>
      <w:r w:rsidRPr="00652547">
        <w:rPr>
          <w:rFonts w:ascii="Times New Roman" w:hAnsi="Times New Roman"/>
          <w:sz w:val="22"/>
          <w:szCs w:val="22"/>
        </w:rPr>
        <w:t>integrated operations (an operation financed through several EU funds);</w:t>
      </w:r>
    </w:p>
    <w:p w:rsidR="005D7DD7" w:rsidRPr="00652547" w:rsidRDefault="005D7DD7" w:rsidP="00CF4E02">
      <w:pPr>
        <w:numPr>
          <w:ilvl w:val="0"/>
          <w:numId w:val="21"/>
        </w:numPr>
        <w:jc w:val="left"/>
        <w:rPr>
          <w:rFonts w:ascii="Times New Roman" w:hAnsi="Times New Roman"/>
          <w:color w:val="000000"/>
          <w:sz w:val="22"/>
          <w:szCs w:val="22"/>
        </w:rPr>
      </w:pPr>
      <w:r w:rsidRPr="00652547">
        <w:rPr>
          <w:rFonts w:ascii="Times New Roman" w:hAnsi="Times New Roman"/>
          <w:sz w:val="22"/>
          <w:szCs w:val="22"/>
        </w:rPr>
        <w:t>j</w:t>
      </w:r>
      <w:r w:rsidR="00115F6D" w:rsidRPr="00652547">
        <w:rPr>
          <w:rFonts w:ascii="Times New Roman" w:hAnsi="Times New Roman"/>
          <w:sz w:val="22"/>
          <w:szCs w:val="22"/>
        </w:rPr>
        <w:t xml:space="preserve">oint Action Plan; </w:t>
      </w:r>
    </w:p>
    <w:p w:rsidR="0045251B" w:rsidRPr="00652547" w:rsidRDefault="00115F6D" w:rsidP="00EB6102">
      <w:pPr>
        <w:numPr>
          <w:ilvl w:val="0"/>
          <w:numId w:val="21"/>
        </w:numPr>
        <w:spacing w:after="100" w:afterAutospacing="1"/>
        <w:jc w:val="left"/>
        <w:rPr>
          <w:rFonts w:ascii="Times New Roman" w:hAnsi="Times New Roman"/>
          <w:color w:val="000000"/>
          <w:sz w:val="22"/>
          <w:szCs w:val="22"/>
        </w:rPr>
      </w:pPr>
      <w:r w:rsidRPr="00652547">
        <w:rPr>
          <w:rFonts w:ascii="Times New Roman" w:hAnsi="Times New Roman"/>
          <w:sz w:val="22"/>
          <w:szCs w:val="22"/>
        </w:rPr>
        <w:t>EGTC</w:t>
      </w:r>
      <w:r w:rsidR="00C07A9B" w:rsidRPr="00652547">
        <w:rPr>
          <w:rFonts w:ascii="Times New Roman" w:hAnsi="Times New Roman"/>
          <w:sz w:val="22"/>
          <w:szCs w:val="22"/>
        </w:rPr>
        <w:t xml:space="preserve"> (European Grouping for Territorial Cooperation) </w:t>
      </w:r>
      <w:r w:rsidR="00906DA2" w:rsidRPr="00652547">
        <w:rPr>
          <w:rFonts w:ascii="Times New Roman" w:hAnsi="Times New Roman"/>
          <w:sz w:val="22"/>
          <w:szCs w:val="22"/>
        </w:rPr>
        <w:t>were</w:t>
      </w:r>
      <w:r w:rsidR="00C07A9B" w:rsidRPr="00652547">
        <w:rPr>
          <w:rFonts w:ascii="Times New Roman" w:hAnsi="Times New Roman"/>
          <w:sz w:val="22"/>
          <w:szCs w:val="22"/>
        </w:rPr>
        <w:t xml:space="preserve"> </w:t>
      </w:r>
      <w:r w:rsidR="00906DA2" w:rsidRPr="00652547">
        <w:rPr>
          <w:rFonts w:ascii="Times New Roman" w:hAnsi="Times New Roman"/>
          <w:sz w:val="22"/>
          <w:szCs w:val="22"/>
        </w:rPr>
        <w:t>listed</w:t>
      </w:r>
      <w:r w:rsidRPr="00652547">
        <w:rPr>
          <w:rFonts w:ascii="Times New Roman" w:hAnsi="Times New Roman"/>
          <w:sz w:val="22"/>
          <w:szCs w:val="22"/>
        </w:rPr>
        <w:t>.</w:t>
      </w:r>
    </w:p>
    <w:p w:rsidR="00110AE7" w:rsidRPr="00652547" w:rsidRDefault="00C07A9B" w:rsidP="00110AE7">
      <w:pPr>
        <w:pStyle w:val="ae"/>
        <w:widowControl w:val="0"/>
        <w:suppressAutoHyphens/>
        <w:spacing w:before="120" w:after="120" w:line="240" w:lineRule="auto"/>
        <w:ind w:left="0"/>
        <w:jc w:val="both"/>
        <w:rPr>
          <w:rFonts w:ascii="Times New Roman" w:hAnsi="Times New Roman"/>
          <w:lang w:val="en-GB"/>
        </w:rPr>
      </w:pPr>
      <w:r w:rsidRPr="00652547">
        <w:rPr>
          <w:rFonts w:ascii="Times New Roman" w:eastAsia="Times New Roman" w:hAnsi="Times New Roman"/>
          <w:bCs/>
          <w:noProof/>
          <w:lang w:val="en-GB"/>
        </w:rPr>
        <w:t>Ms Repullo-Grau also outlined w</w:t>
      </w:r>
      <w:r w:rsidR="00EB28FA" w:rsidRPr="00652547">
        <w:rPr>
          <w:rFonts w:ascii="Times New Roman" w:eastAsia="Times New Roman" w:hAnsi="Times New Roman"/>
          <w:bCs/>
          <w:noProof/>
          <w:lang w:val="en-GB"/>
        </w:rPr>
        <w:t>hat in practice for the Steering Groups of the EUSDR</w:t>
      </w:r>
      <w:r w:rsidRPr="00652547">
        <w:rPr>
          <w:rFonts w:ascii="Times New Roman" w:eastAsia="Times New Roman" w:hAnsi="Times New Roman"/>
          <w:bCs/>
          <w:noProof/>
          <w:lang w:val="en-GB"/>
        </w:rPr>
        <w:t xml:space="preserve"> </w:t>
      </w:r>
      <w:r w:rsidR="00785066" w:rsidRPr="00652547">
        <w:rPr>
          <w:rFonts w:ascii="Times New Roman" w:eastAsia="Times New Roman" w:hAnsi="Times New Roman"/>
          <w:bCs/>
          <w:noProof/>
          <w:lang w:val="en-GB"/>
        </w:rPr>
        <w:t xml:space="preserve">could </w:t>
      </w:r>
      <w:r w:rsidRPr="00652547">
        <w:rPr>
          <w:rFonts w:ascii="Times New Roman" w:eastAsia="Times New Roman" w:hAnsi="Times New Roman"/>
          <w:bCs/>
          <w:noProof/>
          <w:lang w:val="en-GB"/>
        </w:rPr>
        <w:t xml:space="preserve">mean. She stressed that SG can be used to </w:t>
      </w:r>
      <w:r w:rsidR="00EB28FA" w:rsidRPr="00652547">
        <w:rPr>
          <w:rFonts w:ascii="Times New Roman" w:eastAsia="Times New Roman" w:hAnsi="Times New Roman"/>
          <w:bCs/>
          <w:lang w:val="en-GB"/>
        </w:rPr>
        <w:t>define priorities at the macro-regional level</w:t>
      </w:r>
      <w:r w:rsidRPr="00652547">
        <w:rPr>
          <w:rFonts w:ascii="Times New Roman" w:eastAsia="Times New Roman" w:hAnsi="Times New Roman"/>
          <w:bCs/>
          <w:lang w:val="en-GB"/>
        </w:rPr>
        <w:t xml:space="preserve">. It is also a platform </w:t>
      </w:r>
      <w:r w:rsidR="00CD17DC" w:rsidRPr="00652547">
        <w:rPr>
          <w:rFonts w:ascii="Times New Roman" w:eastAsia="Times New Roman" w:hAnsi="Times New Roman"/>
          <w:bCs/>
          <w:lang w:val="en-GB"/>
        </w:rPr>
        <w:t>for the</w:t>
      </w:r>
      <w:r w:rsidRPr="00652547">
        <w:rPr>
          <w:rFonts w:ascii="Times New Roman" w:eastAsia="Times New Roman" w:hAnsi="Times New Roman"/>
          <w:bCs/>
          <w:lang w:val="en-GB"/>
        </w:rPr>
        <w:t xml:space="preserve"> </w:t>
      </w:r>
      <w:r w:rsidR="00785066" w:rsidRPr="00652547">
        <w:rPr>
          <w:rFonts w:ascii="Times New Roman" w:eastAsia="Times New Roman" w:hAnsi="Times New Roman"/>
          <w:lang w:val="en-GB"/>
        </w:rPr>
        <w:t>e</w:t>
      </w:r>
      <w:r w:rsidR="00EB28FA" w:rsidRPr="00652547">
        <w:rPr>
          <w:rFonts w:ascii="Times New Roman" w:eastAsia="Times New Roman" w:hAnsi="Times New Roman"/>
          <w:lang w:val="en-GB"/>
        </w:rPr>
        <w:t xml:space="preserve">xchange of </w:t>
      </w:r>
      <w:r w:rsidR="00EB28FA" w:rsidRPr="00652547">
        <w:rPr>
          <w:rFonts w:ascii="Times New Roman" w:eastAsia="Times New Roman" w:hAnsi="Times New Roman"/>
          <w:bCs/>
          <w:lang w:val="en-GB"/>
        </w:rPr>
        <w:t>programming documents</w:t>
      </w:r>
      <w:r w:rsidRPr="00652547">
        <w:rPr>
          <w:rFonts w:ascii="Times New Roman" w:eastAsia="Times New Roman" w:hAnsi="Times New Roman"/>
          <w:bCs/>
          <w:lang w:val="en-GB"/>
        </w:rPr>
        <w:t xml:space="preserve"> (good practice)</w:t>
      </w:r>
      <w:r w:rsidR="00785066" w:rsidRPr="00652547">
        <w:rPr>
          <w:rFonts w:ascii="Times New Roman" w:eastAsia="Times New Roman" w:hAnsi="Times New Roman"/>
          <w:bCs/>
          <w:lang w:val="en-GB"/>
        </w:rPr>
        <w:t xml:space="preserve"> or to prepare project pipeline. Ms Repullo-Grau also mentioned that it is also sug</w:t>
      </w:r>
      <w:r w:rsidR="00833D18" w:rsidRPr="00652547">
        <w:rPr>
          <w:rFonts w:ascii="Times New Roman" w:eastAsia="Times New Roman" w:hAnsi="Times New Roman"/>
          <w:bCs/>
          <w:lang w:val="en-GB"/>
        </w:rPr>
        <w:t>g</w:t>
      </w:r>
      <w:r w:rsidR="00110AE7" w:rsidRPr="00652547">
        <w:rPr>
          <w:rFonts w:ascii="Times New Roman" w:eastAsia="Times New Roman" w:hAnsi="Times New Roman"/>
          <w:bCs/>
          <w:lang w:val="en-GB"/>
        </w:rPr>
        <w:t>e</w:t>
      </w:r>
      <w:r w:rsidR="00785066" w:rsidRPr="00652547">
        <w:rPr>
          <w:rFonts w:ascii="Times New Roman" w:eastAsia="Times New Roman" w:hAnsi="Times New Roman"/>
          <w:bCs/>
          <w:lang w:val="en-GB"/>
        </w:rPr>
        <w:t>sted</w:t>
      </w:r>
      <w:r w:rsidR="00833D18" w:rsidRPr="00652547">
        <w:rPr>
          <w:rFonts w:ascii="Times New Roman" w:eastAsia="Times New Roman" w:hAnsi="Times New Roman"/>
          <w:bCs/>
          <w:lang w:val="en-GB"/>
        </w:rPr>
        <w:t xml:space="preserve"> for countries</w:t>
      </w:r>
      <w:r w:rsidR="00785066" w:rsidRPr="00652547">
        <w:rPr>
          <w:rFonts w:ascii="Times New Roman" w:eastAsia="Times New Roman" w:hAnsi="Times New Roman"/>
          <w:bCs/>
          <w:lang w:val="en-GB"/>
        </w:rPr>
        <w:t xml:space="preserve"> to g</w:t>
      </w:r>
      <w:r w:rsidR="00EB28FA" w:rsidRPr="00652547">
        <w:rPr>
          <w:rFonts w:ascii="Times New Roman" w:eastAsia="Times New Roman" w:hAnsi="Times New Roman"/>
          <w:bCs/>
          <w:lang w:val="en-GB"/>
        </w:rPr>
        <w:t>et involved in</w:t>
      </w:r>
      <w:r w:rsidR="00785066" w:rsidRPr="00652547">
        <w:rPr>
          <w:rFonts w:ascii="Times New Roman" w:eastAsia="Times New Roman" w:hAnsi="Times New Roman"/>
          <w:bCs/>
          <w:lang w:val="en-GB"/>
        </w:rPr>
        <w:t xml:space="preserve"> the programming process in the relevant countries</w:t>
      </w:r>
      <w:r w:rsidR="00EB28FA" w:rsidRPr="00652547">
        <w:rPr>
          <w:rFonts w:ascii="Times New Roman" w:eastAsia="Times New Roman" w:hAnsi="Times New Roman"/>
          <w:bCs/>
          <w:lang w:val="en-GB"/>
        </w:rPr>
        <w:t xml:space="preserve"> </w:t>
      </w:r>
      <w:r w:rsidR="00EB28FA" w:rsidRPr="00652547">
        <w:rPr>
          <w:rFonts w:ascii="Times New Roman" w:eastAsia="Times New Roman" w:hAnsi="Times New Roman"/>
          <w:lang w:val="en-GB"/>
        </w:rPr>
        <w:t xml:space="preserve">(in coordination with NCP) </w:t>
      </w:r>
      <w:r w:rsidR="00785066" w:rsidRPr="00652547">
        <w:rPr>
          <w:rFonts w:ascii="Times New Roman" w:eastAsia="Times New Roman" w:hAnsi="Times New Roman"/>
          <w:bCs/>
          <w:lang w:val="en-GB"/>
        </w:rPr>
        <w:t>and to i</w:t>
      </w:r>
      <w:r w:rsidR="00EB28FA" w:rsidRPr="00652547">
        <w:rPr>
          <w:rFonts w:ascii="Times New Roman" w:eastAsia="Times New Roman" w:hAnsi="Times New Roman"/>
          <w:bCs/>
          <w:lang w:val="en-GB"/>
        </w:rPr>
        <w:t>nfluence the preparation of PA and OPs (national, regional, and ETC)</w:t>
      </w:r>
      <w:r w:rsidR="00785066" w:rsidRPr="00652547">
        <w:rPr>
          <w:rFonts w:ascii="Times New Roman" w:eastAsia="Times New Roman" w:hAnsi="Times New Roman"/>
          <w:bCs/>
          <w:lang w:val="en-GB"/>
        </w:rPr>
        <w:t xml:space="preserve"> to be able to </w:t>
      </w:r>
      <w:r w:rsidR="00652547" w:rsidRPr="00652547">
        <w:rPr>
          <w:rFonts w:ascii="Times New Roman" w:eastAsia="Times New Roman" w:hAnsi="Times New Roman"/>
          <w:bCs/>
          <w:lang w:val="en-GB"/>
        </w:rPr>
        <w:t>influence</w:t>
      </w:r>
      <w:r w:rsidR="00CD17DC" w:rsidRPr="00652547">
        <w:rPr>
          <w:rFonts w:ascii="Times New Roman" w:eastAsia="Times New Roman" w:hAnsi="Times New Roman"/>
          <w:bCs/>
          <w:lang w:val="en-GB"/>
        </w:rPr>
        <w:t xml:space="preserve"> </w:t>
      </w:r>
      <w:r w:rsidR="00CD17DC" w:rsidRPr="00652547">
        <w:rPr>
          <w:rFonts w:ascii="Times New Roman" w:eastAsia="Times New Roman" w:hAnsi="Times New Roman"/>
          <w:bCs/>
          <w:lang w:val="en-GB"/>
        </w:rPr>
        <w:lastRenderedPageBreak/>
        <w:t>the p</w:t>
      </w:r>
      <w:r w:rsidR="00EB28FA" w:rsidRPr="00652547">
        <w:rPr>
          <w:rFonts w:ascii="Times New Roman" w:eastAsia="Times New Roman" w:hAnsi="Times New Roman"/>
          <w:bCs/>
          <w:lang w:val="en-GB"/>
        </w:rPr>
        <w:t xml:space="preserve">riorities and </w:t>
      </w:r>
      <w:r w:rsidR="00720C5A" w:rsidRPr="00652547">
        <w:rPr>
          <w:rFonts w:ascii="Times New Roman" w:eastAsia="Times New Roman" w:hAnsi="Times New Roman"/>
          <w:bCs/>
          <w:lang w:val="en-GB"/>
        </w:rPr>
        <w:t xml:space="preserve">project </w:t>
      </w:r>
      <w:r w:rsidR="00EB28FA" w:rsidRPr="00652547">
        <w:rPr>
          <w:rFonts w:ascii="Times New Roman" w:eastAsia="Times New Roman" w:hAnsi="Times New Roman"/>
          <w:bCs/>
          <w:lang w:val="en-GB"/>
        </w:rPr>
        <w:t>selection criteria</w:t>
      </w:r>
      <w:r w:rsidR="00CD17DC" w:rsidRPr="00652547">
        <w:rPr>
          <w:rFonts w:ascii="Times New Roman" w:eastAsia="Times New Roman" w:hAnsi="Times New Roman"/>
          <w:bCs/>
          <w:lang w:val="en-GB"/>
        </w:rPr>
        <w:t xml:space="preserve"> and to be able to participate</w:t>
      </w:r>
      <w:r w:rsidR="00EB28FA" w:rsidRPr="00652547">
        <w:rPr>
          <w:rFonts w:ascii="Times New Roman" w:eastAsia="Times New Roman" w:hAnsi="Times New Roman"/>
          <w:bCs/>
          <w:lang w:val="en-GB"/>
        </w:rPr>
        <w:t xml:space="preserve"> in selection processes</w:t>
      </w:r>
      <w:r w:rsidR="00CD17DC" w:rsidRPr="00652547">
        <w:rPr>
          <w:rFonts w:ascii="Times New Roman" w:eastAsia="Times New Roman" w:hAnsi="Times New Roman"/>
          <w:bCs/>
          <w:lang w:val="en-GB"/>
        </w:rPr>
        <w:t>.</w:t>
      </w:r>
      <w:r w:rsidR="00DC7B9E" w:rsidRPr="00652547">
        <w:rPr>
          <w:rFonts w:ascii="Times New Roman" w:eastAsia="Times New Roman" w:hAnsi="Times New Roman"/>
          <w:bCs/>
          <w:lang w:val="en-GB"/>
        </w:rPr>
        <w:t xml:space="preserve"> She welcomed the proactive action of PA4 in this regard and reco</w:t>
      </w:r>
      <w:r w:rsidR="00110AE7" w:rsidRPr="00652547">
        <w:rPr>
          <w:rFonts w:ascii="Times New Roman" w:eastAsia="Times New Roman" w:hAnsi="Times New Roman"/>
          <w:bCs/>
          <w:lang w:val="en-GB"/>
        </w:rPr>
        <w:t>mmended countries to cooperate.</w:t>
      </w:r>
    </w:p>
    <w:p w:rsidR="002F2766" w:rsidRPr="00652547" w:rsidRDefault="0068569B" w:rsidP="00110AE7">
      <w:pPr>
        <w:spacing w:after="100" w:afterAutospacing="1"/>
        <w:jc w:val="left"/>
        <w:rPr>
          <w:rFonts w:ascii="Times New Roman" w:hAnsi="Times New Roman"/>
        </w:rPr>
      </w:pPr>
      <w:r w:rsidRPr="00652547">
        <w:rPr>
          <w:rFonts w:ascii="Times New Roman" w:hAnsi="Times New Roman"/>
        </w:rPr>
        <w:t>In 2013 several events were organised to discuss on the EUSDR future financing possibilities and about the needs of the future operational programmes, such as:</w:t>
      </w:r>
    </w:p>
    <w:p w:rsidR="0068569B" w:rsidRPr="00652547" w:rsidRDefault="0068569B" w:rsidP="00224358">
      <w:pPr>
        <w:numPr>
          <w:ilvl w:val="0"/>
          <w:numId w:val="44"/>
        </w:numPr>
        <w:rPr>
          <w:rFonts w:ascii="Times New Roman" w:hAnsi="Times New Roman"/>
          <w:sz w:val="22"/>
          <w:szCs w:val="22"/>
          <w:lang w:eastAsia="hu-HU"/>
        </w:rPr>
      </w:pPr>
      <w:r w:rsidRPr="00652547">
        <w:rPr>
          <w:rFonts w:ascii="Times New Roman" w:hAnsi="Times New Roman"/>
          <w:sz w:val="22"/>
          <w:szCs w:val="22"/>
          <w:lang w:eastAsia="hu-HU"/>
        </w:rPr>
        <w:t>16-17 April Meeting between the national coordinators (NCPs) of the Strategy and the responsible for financial programming in the 14 partner countries, Bucharest</w:t>
      </w:r>
      <w:r w:rsidR="00B34909" w:rsidRPr="00652547">
        <w:rPr>
          <w:rFonts w:ascii="Times New Roman" w:hAnsi="Times New Roman"/>
          <w:sz w:val="22"/>
          <w:szCs w:val="22"/>
          <w:lang w:eastAsia="hu-HU"/>
        </w:rPr>
        <w:t>,</w:t>
      </w:r>
    </w:p>
    <w:p w:rsidR="0068569B" w:rsidRPr="00652547" w:rsidRDefault="0068569B" w:rsidP="00224358">
      <w:pPr>
        <w:numPr>
          <w:ilvl w:val="0"/>
          <w:numId w:val="44"/>
        </w:numPr>
        <w:rPr>
          <w:rFonts w:ascii="Times New Roman" w:hAnsi="Times New Roman"/>
          <w:sz w:val="22"/>
          <w:szCs w:val="22"/>
          <w:lang w:eastAsia="hu-HU"/>
        </w:rPr>
      </w:pPr>
      <w:r w:rsidRPr="00652547">
        <w:rPr>
          <w:rFonts w:ascii="Times New Roman" w:hAnsi="Times New Roman"/>
          <w:sz w:val="22"/>
          <w:szCs w:val="22"/>
          <w:lang w:eastAsia="hu-HU"/>
        </w:rPr>
        <w:t>29-30 April Meeting of Priority Area Coordinators, Sofia</w:t>
      </w:r>
      <w:r w:rsidR="00B34909" w:rsidRPr="00652547">
        <w:rPr>
          <w:rFonts w:ascii="Times New Roman" w:hAnsi="Times New Roman"/>
          <w:sz w:val="22"/>
          <w:szCs w:val="22"/>
          <w:lang w:eastAsia="hu-HU"/>
        </w:rPr>
        <w:t>,</w:t>
      </w:r>
    </w:p>
    <w:p w:rsidR="0068569B" w:rsidRPr="00652547" w:rsidRDefault="0068569B" w:rsidP="00224358">
      <w:pPr>
        <w:numPr>
          <w:ilvl w:val="0"/>
          <w:numId w:val="44"/>
        </w:numPr>
        <w:rPr>
          <w:rFonts w:ascii="Times New Roman" w:hAnsi="Times New Roman"/>
          <w:sz w:val="22"/>
          <w:szCs w:val="22"/>
          <w:lang w:eastAsia="hu-HU"/>
        </w:rPr>
      </w:pPr>
      <w:r w:rsidRPr="00652547">
        <w:rPr>
          <w:rFonts w:ascii="Times New Roman" w:hAnsi="Times New Roman"/>
          <w:sz w:val="22"/>
          <w:szCs w:val="22"/>
          <w:lang w:eastAsia="hu-HU"/>
        </w:rPr>
        <w:t>21 June A conference on the use of the future Structural Funds for the implementation of the Danube Strategy, Stuttgart</w:t>
      </w:r>
      <w:r w:rsidR="00B34909" w:rsidRPr="00652547">
        <w:rPr>
          <w:rFonts w:ascii="Times New Roman" w:hAnsi="Times New Roman"/>
          <w:sz w:val="22"/>
          <w:szCs w:val="22"/>
          <w:lang w:eastAsia="hu-HU"/>
        </w:rPr>
        <w:t>,</w:t>
      </w:r>
    </w:p>
    <w:p w:rsidR="0068569B" w:rsidRPr="00652547" w:rsidRDefault="0068569B" w:rsidP="00224358">
      <w:pPr>
        <w:numPr>
          <w:ilvl w:val="0"/>
          <w:numId w:val="44"/>
        </w:numPr>
        <w:rPr>
          <w:rFonts w:ascii="Times New Roman" w:hAnsi="Times New Roman"/>
          <w:sz w:val="22"/>
          <w:szCs w:val="22"/>
          <w:lang w:eastAsia="hu-HU"/>
        </w:rPr>
      </w:pPr>
      <w:r w:rsidRPr="00652547">
        <w:rPr>
          <w:rFonts w:ascii="Times New Roman" w:hAnsi="Times New Roman"/>
          <w:sz w:val="22"/>
          <w:szCs w:val="22"/>
          <w:lang w:eastAsia="hu-HU"/>
        </w:rPr>
        <w:t>28-29 October 2nd Annual Forum of the EU Strategy for the Danube Region, Bucharest  and 3 rd Financing Dialogue, National Bank Romania, Bucharest</w:t>
      </w:r>
      <w:r w:rsidR="00B34909" w:rsidRPr="00652547">
        <w:rPr>
          <w:rFonts w:ascii="Times New Roman" w:hAnsi="Times New Roman"/>
          <w:sz w:val="22"/>
          <w:szCs w:val="22"/>
          <w:lang w:eastAsia="hu-HU"/>
        </w:rPr>
        <w:t>.</w:t>
      </w:r>
    </w:p>
    <w:p w:rsidR="0068569B" w:rsidRPr="00652547" w:rsidRDefault="0068569B" w:rsidP="00224358">
      <w:pPr>
        <w:rPr>
          <w:rFonts w:ascii="Times New Roman" w:hAnsi="Times New Roman"/>
          <w:sz w:val="22"/>
          <w:szCs w:val="22"/>
        </w:rPr>
      </w:pPr>
    </w:p>
    <w:p w:rsidR="00BB2E08" w:rsidRPr="00652547" w:rsidRDefault="0068569B" w:rsidP="00EB6102">
      <w:pPr>
        <w:pStyle w:val="ae"/>
        <w:widowControl w:val="0"/>
        <w:suppressAutoHyphens/>
        <w:spacing w:before="120" w:after="120" w:line="240" w:lineRule="auto"/>
        <w:ind w:left="0"/>
        <w:jc w:val="both"/>
        <w:rPr>
          <w:rFonts w:ascii="Times New Roman" w:hAnsi="Times New Roman"/>
          <w:color w:val="000066"/>
          <w:lang w:val="en-GB"/>
        </w:rPr>
      </w:pPr>
      <w:r w:rsidRPr="00652547">
        <w:rPr>
          <w:rFonts w:ascii="Times New Roman" w:eastAsia="Times New Roman" w:hAnsi="Times New Roman"/>
          <w:noProof/>
          <w:lang w:val="en-GB"/>
        </w:rPr>
        <w:t>In the frame of the 5</w:t>
      </w:r>
      <w:r w:rsidRPr="00652547">
        <w:rPr>
          <w:rFonts w:ascii="Times New Roman" w:eastAsia="Times New Roman" w:hAnsi="Times New Roman"/>
          <w:noProof/>
          <w:vertAlign w:val="superscript"/>
          <w:lang w:val="en-GB"/>
        </w:rPr>
        <w:t>th</w:t>
      </w:r>
      <w:r w:rsidRPr="00652547">
        <w:rPr>
          <w:rFonts w:ascii="Times New Roman" w:eastAsia="Times New Roman" w:hAnsi="Times New Roman"/>
          <w:noProof/>
          <w:lang w:val="en-GB"/>
        </w:rPr>
        <w:t xml:space="preserve"> Steering Group meeting (5</w:t>
      </w:r>
      <w:r w:rsidRPr="00652547">
        <w:rPr>
          <w:rFonts w:ascii="Times New Roman" w:eastAsia="Times New Roman" w:hAnsi="Times New Roman"/>
          <w:noProof/>
          <w:vertAlign w:val="superscript"/>
          <w:lang w:val="en-GB"/>
        </w:rPr>
        <w:t>th</w:t>
      </w:r>
      <w:r w:rsidRPr="00652547">
        <w:rPr>
          <w:rFonts w:ascii="Times New Roman" w:eastAsia="Times New Roman" w:hAnsi="Times New Roman"/>
          <w:noProof/>
          <w:lang w:val="en-GB"/>
        </w:rPr>
        <w:t xml:space="preserve"> June 2013, Slovakia), agenda items on  financing the activities and project of EUSDR as well as on the involvement of SG members in the 2014-2020 programming process have </w:t>
      </w:r>
      <w:r w:rsidR="00720C5A" w:rsidRPr="00652547">
        <w:rPr>
          <w:rFonts w:ascii="Times New Roman" w:eastAsia="Times New Roman" w:hAnsi="Times New Roman"/>
          <w:noProof/>
          <w:lang w:val="en-GB"/>
        </w:rPr>
        <w:t xml:space="preserve">already </w:t>
      </w:r>
      <w:r w:rsidRPr="00652547">
        <w:rPr>
          <w:rFonts w:ascii="Times New Roman" w:eastAsia="Times New Roman" w:hAnsi="Times New Roman"/>
          <w:noProof/>
          <w:lang w:val="en-GB"/>
        </w:rPr>
        <w:t xml:space="preserve">been </w:t>
      </w:r>
      <w:r w:rsidR="00720C5A" w:rsidRPr="00652547">
        <w:rPr>
          <w:rFonts w:ascii="Times New Roman" w:eastAsia="Times New Roman" w:hAnsi="Times New Roman"/>
          <w:noProof/>
          <w:lang w:val="en-GB"/>
        </w:rPr>
        <w:t xml:space="preserve">started to be </w:t>
      </w:r>
      <w:r w:rsidRPr="00652547">
        <w:rPr>
          <w:rFonts w:ascii="Times New Roman" w:eastAsia="Times New Roman" w:hAnsi="Times New Roman"/>
          <w:noProof/>
          <w:lang w:val="en-GB"/>
        </w:rPr>
        <w:t>discussed. As a next st</w:t>
      </w:r>
      <w:r w:rsidR="00833D18" w:rsidRPr="00652547">
        <w:rPr>
          <w:rFonts w:ascii="Times New Roman" w:eastAsia="Times New Roman" w:hAnsi="Times New Roman"/>
          <w:noProof/>
          <w:lang w:val="en-GB"/>
        </w:rPr>
        <w:t>ep</w:t>
      </w:r>
      <w:r w:rsidRPr="00652547">
        <w:rPr>
          <w:rFonts w:ascii="Times New Roman" w:eastAsia="Times New Roman" w:hAnsi="Times New Roman"/>
          <w:noProof/>
          <w:lang w:val="en-GB"/>
        </w:rPr>
        <w:t xml:space="preserve"> p</w:t>
      </w:r>
      <w:r w:rsidR="00BB2E08" w:rsidRPr="00652547">
        <w:rPr>
          <w:rFonts w:ascii="Times New Roman" w:eastAsia="Times New Roman" w:hAnsi="Times New Roman"/>
          <w:noProof/>
          <w:lang w:val="en-GB"/>
        </w:rPr>
        <w:t xml:space="preserve">rior to the </w:t>
      </w:r>
      <w:r w:rsidRPr="00652547">
        <w:rPr>
          <w:rFonts w:ascii="Times New Roman" w:eastAsia="Times New Roman" w:hAnsi="Times New Roman"/>
          <w:noProof/>
          <w:lang w:val="en-GB"/>
        </w:rPr>
        <w:t>6</w:t>
      </w:r>
      <w:r w:rsidRPr="00652547">
        <w:rPr>
          <w:rFonts w:ascii="Times New Roman" w:eastAsia="Times New Roman" w:hAnsi="Times New Roman"/>
          <w:noProof/>
          <w:vertAlign w:val="superscript"/>
          <w:lang w:val="en-GB"/>
        </w:rPr>
        <w:t>th</w:t>
      </w:r>
      <w:r w:rsidRPr="00652547">
        <w:rPr>
          <w:rFonts w:ascii="Times New Roman" w:eastAsia="Times New Roman" w:hAnsi="Times New Roman"/>
          <w:noProof/>
          <w:lang w:val="en-GB"/>
        </w:rPr>
        <w:t xml:space="preserve"> Steering Group </w:t>
      </w:r>
      <w:r w:rsidR="00BB2E08" w:rsidRPr="00652547">
        <w:rPr>
          <w:rFonts w:ascii="Times New Roman" w:eastAsia="Times New Roman" w:hAnsi="Times New Roman"/>
          <w:noProof/>
          <w:lang w:val="en-GB"/>
        </w:rPr>
        <w:t>meeting</w:t>
      </w:r>
      <w:r w:rsidR="00833D18" w:rsidRPr="00652547">
        <w:rPr>
          <w:rFonts w:ascii="Times New Roman" w:eastAsia="Times New Roman" w:hAnsi="Times New Roman"/>
          <w:noProof/>
          <w:lang w:val="en-GB"/>
        </w:rPr>
        <w:t>,</w:t>
      </w:r>
      <w:r w:rsidR="00BB2E08" w:rsidRPr="00652547">
        <w:rPr>
          <w:rFonts w:ascii="Times New Roman" w:eastAsia="Times New Roman" w:hAnsi="Times New Roman"/>
          <w:noProof/>
          <w:lang w:val="en-GB"/>
        </w:rPr>
        <w:t xml:space="preserve"> </w:t>
      </w:r>
      <w:r w:rsidR="00833D18" w:rsidRPr="00652547">
        <w:rPr>
          <w:rFonts w:ascii="Times New Roman" w:eastAsia="Times New Roman" w:hAnsi="Times New Roman"/>
          <w:noProof/>
          <w:lang w:val="en-GB"/>
        </w:rPr>
        <w:t xml:space="preserve">Zsuzsanna Kocsis-Kupper circulated </w:t>
      </w:r>
      <w:r w:rsidR="00BB2E08" w:rsidRPr="00652547">
        <w:rPr>
          <w:rFonts w:ascii="Times New Roman" w:eastAsia="Times New Roman" w:hAnsi="Times New Roman"/>
          <w:noProof/>
          <w:lang w:val="en-GB"/>
        </w:rPr>
        <w:t xml:space="preserve">a questionnaire </w:t>
      </w:r>
      <w:r w:rsidR="00833D18" w:rsidRPr="00652547">
        <w:rPr>
          <w:rFonts w:ascii="Times New Roman" w:eastAsia="Times New Roman" w:hAnsi="Times New Roman"/>
          <w:noProof/>
          <w:lang w:val="en-GB"/>
        </w:rPr>
        <w:t xml:space="preserve">  to </w:t>
      </w:r>
      <w:r w:rsidR="00BB2E08" w:rsidRPr="00652547">
        <w:rPr>
          <w:rFonts w:ascii="Times New Roman" w:eastAsia="Times New Roman" w:hAnsi="Times New Roman"/>
          <w:noProof/>
          <w:lang w:val="en-GB"/>
        </w:rPr>
        <w:t>the</w:t>
      </w:r>
      <w:r w:rsidR="00833D18" w:rsidRPr="00652547">
        <w:rPr>
          <w:rFonts w:ascii="Times New Roman" w:eastAsia="Times New Roman" w:hAnsi="Times New Roman"/>
          <w:noProof/>
          <w:lang w:val="en-GB"/>
        </w:rPr>
        <w:t xml:space="preserve"> members of the Steering Group</w:t>
      </w:r>
      <w:r w:rsidR="00BB2E08" w:rsidRPr="00652547">
        <w:rPr>
          <w:rFonts w:ascii="Times New Roman" w:eastAsia="Times New Roman" w:hAnsi="Times New Roman"/>
          <w:noProof/>
          <w:lang w:val="en-GB"/>
        </w:rPr>
        <w:t xml:space="preserve"> to </w:t>
      </w:r>
      <w:r w:rsidR="00833D18" w:rsidRPr="00652547">
        <w:rPr>
          <w:rFonts w:ascii="Times New Roman" w:eastAsia="Times New Roman" w:hAnsi="Times New Roman"/>
          <w:noProof/>
          <w:lang w:val="en-GB"/>
        </w:rPr>
        <w:t xml:space="preserve">collect </w:t>
      </w:r>
      <w:r w:rsidR="00BB2E08" w:rsidRPr="00652547">
        <w:rPr>
          <w:rFonts w:ascii="Times New Roman" w:eastAsia="Times New Roman" w:hAnsi="Times New Roman"/>
          <w:noProof/>
          <w:lang w:val="en-GB"/>
        </w:rPr>
        <w:t>information from the countries</w:t>
      </w:r>
      <w:r w:rsidR="0070012F" w:rsidRPr="00652547">
        <w:rPr>
          <w:rFonts w:ascii="Times New Roman" w:eastAsia="Times New Roman" w:hAnsi="Times New Roman"/>
          <w:noProof/>
          <w:lang w:val="en-GB"/>
        </w:rPr>
        <w:t>, EC and ICPDR</w:t>
      </w:r>
      <w:r w:rsidR="00BB2E08" w:rsidRPr="00652547">
        <w:rPr>
          <w:rFonts w:ascii="Times New Roman" w:eastAsia="Times New Roman" w:hAnsi="Times New Roman"/>
          <w:noProof/>
          <w:lang w:val="en-GB"/>
        </w:rPr>
        <w:t xml:space="preserve"> related to the following main issues: </w:t>
      </w:r>
    </w:p>
    <w:p w:rsidR="00BB2E08" w:rsidRPr="00652547" w:rsidRDefault="00BB2E08" w:rsidP="00525456">
      <w:pPr>
        <w:numPr>
          <w:ilvl w:val="0"/>
          <w:numId w:val="2"/>
        </w:numPr>
        <w:tabs>
          <w:tab w:val="num" w:pos="720"/>
        </w:tabs>
        <w:ind w:left="714" w:hanging="357"/>
        <w:rPr>
          <w:rFonts w:ascii="Times New Roman" w:hAnsi="Times New Roman"/>
          <w:sz w:val="22"/>
          <w:szCs w:val="22"/>
        </w:rPr>
      </w:pPr>
      <w:r w:rsidRPr="00652547">
        <w:rPr>
          <w:rFonts w:ascii="Times New Roman" w:hAnsi="Times New Roman"/>
          <w:sz w:val="22"/>
          <w:szCs w:val="22"/>
        </w:rPr>
        <w:t>Priority issues of water management in the Danube River Basin to be dealt with within the next programming period (PA4 relevance);</w:t>
      </w:r>
    </w:p>
    <w:p w:rsidR="00BB2E08" w:rsidRPr="00652547" w:rsidRDefault="00BB2E08" w:rsidP="00D6667A">
      <w:pPr>
        <w:numPr>
          <w:ilvl w:val="0"/>
          <w:numId w:val="2"/>
        </w:numPr>
        <w:tabs>
          <w:tab w:val="num" w:pos="720"/>
        </w:tabs>
        <w:ind w:left="714" w:hanging="357"/>
        <w:rPr>
          <w:rFonts w:ascii="Times New Roman" w:hAnsi="Times New Roman"/>
          <w:sz w:val="22"/>
          <w:szCs w:val="22"/>
        </w:rPr>
      </w:pPr>
      <w:r w:rsidRPr="00652547">
        <w:rPr>
          <w:rFonts w:ascii="Times New Roman" w:hAnsi="Times New Roman"/>
          <w:sz w:val="22"/>
          <w:szCs w:val="22"/>
        </w:rPr>
        <w:t>State of play of the preparation in the countries related to the operational programmes;</w:t>
      </w:r>
    </w:p>
    <w:p w:rsidR="00BB2E08" w:rsidRPr="00652547" w:rsidRDefault="00BB2E08" w:rsidP="00CF4E02">
      <w:pPr>
        <w:numPr>
          <w:ilvl w:val="0"/>
          <w:numId w:val="2"/>
        </w:numPr>
        <w:tabs>
          <w:tab w:val="num" w:pos="720"/>
        </w:tabs>
        <w:ind w:left="714" w:hanging="357"/>
        <w:rPr>
          <w:rFonts w:ascii="Times New Roman" w:hAnsi="Times New Roman"/>
          <w:sz w:val="22"/>
          <w:szCs w:val="22"/>
        </w:rPr>
      </w:pPr>
      <w:r w:rsidRPr="00652547">
        <w:rPr>
          <w:rFonts w:ascii="Times New Roman" w:hAnsi="Times New Roman"/>
          <w:sz w:val="22"/>
          <w:szCs w:val="22"/>
        </w:rPr>
        <w:t>Danube Strategy integration into the planning pro</w:t>
      </w:r>
      <w:r w:rsidR="00B65E2F" w:rsidRPr="00652547">
        <w:rPr>
          <w:rFonts w:ascii="Times New Roman" w:hAnsi="Times New Roman"/>
          <w:sz w:val="22"/>
          <w:szCs w:val="22"/>
        </w:rPr>
        <w:t xml:space="preserve">cess in the countries, role of </w:t>
      </w:r>
      <w:r w:rsidRPr="00652547">
        <w:rPr>
          <w:rFonts w:ascii="Times New Roman" w:hAnsi="Times New Roman"/>
          <w:sz w:val="22"/>
          <w:szCs w:val="22"/>
        </w:rPr>
        <w:t xml:space="preserve">SG members in </w:t>
      </w:r>
      <w:r w:rsidR="00404919" w:rsidRPr="00652547">
        <w:rPr>
          <w:rFonts w:ascii="Times New Roman" w:hAnsi="Times New Roman"/>
          <w:sz w:val="22"/>
          <w:szCs w:val="22"/>
        </w:rPr>
        <w:t xml:space="preserve">the </w:t>
      </w:r>
      <w:r w:rsidRPr="00652547">
        <w:rPr>
          <w:rFonts w:ascii="Times New Roman" w:hAnsi="Times New Roman"/>
          <w:sz w:val="22"/>
          <w:szCs w:val="22"/>
        </w:rPr>
        <w:t xml:space="preserve">programming; </w:t>
      </w:r>
    </w:p>
    <w:p w:rsidR="00BB2E08" w:rsidRPr="00652547" w:rsidRDefault="00BB2E08" w:rsidP="00B34909">
      <w:pPr>
        <w:numPr>
          <w:ilvl w:val="0"/>
          <w:numId w:val="2"/>
        </w:numPr>
        <w:tabs>
          <w:tab w:val="num" w:pos="720"/>
        </w:tabs>
        <w:ind w:left="714" w:hanging="357"/>
        <w:rPr>
          <w:rFonts w:ascii="Times New Roman" w:hAnsi="Times New Roman"/>
          <w:sz w:val="22"/>
          <w:szCs w:val="22"/>
        </w:rPr>
      </w:pPr>
      <w:r w:rsidRPr="00652547">
        <w:rPr>
          <w:rFonts w:ascii="Times New Roman" w:hAnsi="Times New Roman"/>
          <w:sz w:val="22"/>
          <w:szCs w:val="22"/>
        </w:rPr>
        <w:t>Sources of funding is envisaged, operational programmes planned or established in the countries;</w:t>
      </w:r>
    </w:p>
    <w:p w:rsidR="00BB2E08" w:rsidRPr="00652547" w:rsidRDefault="00BB2E08" w:rsidP="00A27476">
      <w:pPr>
        <w:numPr>
          <w:ilvl w:val="0"/>
          <w:numId w:val="2"/>
        </w:numPr>
        <w:tabs>
          <w:tab w:val="num" w:pos="720"/>
        </w:tabs>
        <w:ind w:left="714" w:hanging="357"/>
        <w:rPr>
          <w:rFonts w:ascii="Times New Roman" w:hAnsi="Times New Roman"/>
          <w:sz w:val="22"/>
          <w:szCs w:val="22"/>
        </w:rPr>
      </w:pPr>
      <w:r w:rsidRPr="00652547">
        <w:rPr>
          <w:rFonts w:ascii="Times New Roman" w:hAnsi="Times New Roman"/>
          <w:sz w:val="22"/>
          <w:szCs w:val="22"/>
        </w:rPr>
        <w:t>Assistance needs from the PA</w:t>
      </w:r>
      <w:r w:rsidR="00404919" w:rsidRPr="00652547">
        <w:rPr>
          <w:rFonts w:ascii="Times New Roman" w:hAnsi="Times New Roman"/>
          <w:sz w:val="22"/>
          <w:szCs w:val="22"/>
        </w:rPr>
        <w:t>Cs</w:t>
      </w:r>
      <w:r w:rsidRPr="00652547">
        <w:rPr>
          <w:rFonts w:ascii="Times New Roman" w:hAnsi="Times New Roman"/>
          <w:sz w:val="22"/>
          <w:szCs w:val="22"/>
        </w:rPr>
        <w:t xml:space="preserve"> and from the Steering Group; </w:t>
      </w:r>
    </w:p>
    <w:p w:rsidR="00BB2E08" w:rsidRPr="00652547" w:rsidRDefault="00BB2E08" w:rsidP="00474820">
      <w:pPr>
        <w:numPr>
          <w:ilvl w:val="0"/>
          <w:numId w:val="2"/>
        </w:numPr>
        <w:tabs>
          <w:tab w:val="num" w:pos="720"/>
        </w:tabs>
        <w:ind w:left="714" w:hanging="357"/>
        <w:rPr>
          <w:rFonts w:ascii="Times New Roman" w:hAnsi="Times New Roman"/>
          <w:sz w:val="22"/>
          <w:szCs w:val="22"/>
        </w:rPr>
      </w:pPr>
      <w:r w:rsidRPr="00652547">
        <w:rPr>
          <w:rFonts w:ascii="Times New Roman" w:hAnsi="Times New Roman"/>
          <w:sz w:val="22"/>
          <w:szCs w:val="22"/>
        </w:rPr>
        <w:t>National financing</w:t>
      </w:r>
      <w:r w:rsidR="00404919" w:rsidRPr="00652547">
        <w:rPr>
          <w:rFonts w:ascii="Times New Roman" w:hAnsi="Times New Roman"/>
          <w:sz w:val="22"/>
          <w:szCs w:val="22"/>
        </w:rPr>
        <w:t xml:space="preserve"> visions.</w:t>
      </w:r>
      <w:r w:rsidRPr="00652547">
        <w:rPr>
          <w:rFonts w:ascii="Times New Roman" w:hAnsi="Times New Roman"/>
          <w:sz w:val="22"/>
          <w:szCs w:val="22"/>
        </w:rPr>
        <w:t xml:space="preserve">  </w:t>
      </w:r>
    </w:p>
    <w:p w:rsidR="00E946E8" w:rsidRPr="00652547" w:rsidRDefault="007F1E62" w:rsidP="00533ED3">
      <w:pPr>
        <w:shd w:val="clear" w:color="auto" w:fill="FFFFFF"/>
        <w:spacing w:before="100" w:beforeAutospacing="1" w:after="100" w:afterAutospacing="1"/>
        <w:rPr>
          <w:rFonts w:ascii="Times New Roman" w:hAnsi="Times New Roman"/>
          <w:color w:val="222222"/>
          <w:sz w:val="22"/>
          <w:szCs w:val="22"/>
          <w:lang w:eastAsia="cs-CZ"/>
        </w:rPr>
      </w:pPr>
      <w:r w:rsidRPr="00652547">
        <w:rPr>
          <w:rFonts w:ascii="Times New Roman" w:hAnsi="Times New Roman"/>
          <w:sz w:val="22"/>
          <w:szCs w:val="22"/>
        </w:rPr>
        <w:t xml:space="preserve">Austria, Czech Republic, Bavaria, Bulgaria, Croatia answered the questions and gave feedback, to facilitate the discussion. </w:t>
      </w:r>
      <w:r w:rsidR="00B65E2F" w:rsidRPr="00652547">
        <w:rPr>
          <w:rFonts w:ascii="Times New Roman" w:hAnsi="Times New Roman"/>
          <w:bCs/>
          <w:sz w:val="22"/>
          <w:szCs w:val="22"/>
        </w:rPr>
        <w:t>Government Commissioner</w:t>
      </w:r>
      <w:r w:rsidR="00B65E2F" w:rsidRPr="00652547">
        <w:rPr>
          <w:rFonts w:ascii="Times New Roman" w:hAnsi="Times New Roman"/>
          <w:sz w:val="22"/>
          <w:szCs w:val="22"/>
        </w:rPr>
        <w:t xml:space="preserve"> for the Danube Region Strategy Mr </w:t>
      </w:r>
      <w:r w:rsidR="00B65E2F" w:rsidRPr="00652547">
        <w:rPr>
          <w:rFonts w:ascii="Times New Roman" w:hAnsi="Times New Roman"/>
          <w:bCs/>
          <w:sz w:val="22"/>
          <w:szCs w:val="22"/>
        </w:rPr>
        <w:t>Balázs Medgyesy</w:t>
      </w:r>
      <w:r w:rsidR="00B65E2F" w:rsidRPr="00652547">
        <w:rPr>
          <w:rFonts w:ascii="Times New Roman" w:hAnsi="Times New Roman"/>
          <w:sz w:val="22"/>
          <w:szCs w:val="22"/>
        </w:rPr>
        <w:t xml:space="preserve"> </w:t>
      </w:r>
      <w:r w:rsidRPr="00652547">
        <w:rPr>
          <w:rFonts w:ascii="Times New Roman" w:hAnsi="Times New Roman"/>
          <w:sz w:val="22"/>
          <w:szCs w:val="22"/>
        </w:rPr>
        <w:t>summarised the main outcomes of the feedbacks highlighting that</w:t>
      </w:r>
      <w:r w:rsidR="00E946E8" w:rsidRPr="00652547">
        <w:rPr>
          <w:rFonts w:ascii="Times New Roman" w:hAnsi="Times New Roman"/>
          <w:sz w:val="22"/>
          <w:szCs w:val="22"/>
        </w:rPr>
        <w:t xml:space="preserve"> discussions in the frame of the 5</w:t>
      </w:r>
      <w:r w:rsidR="00E946E8" w:rsidRPr="00652547">
        <w:rPr>
          <w:rFonts w:ascii="Times New Roman" w:hAnsi="Times New Roman"/>
          <w:sz w:val="22"/>
          <w:szCs w:val="22"/>
          <w:vertAlign w:val="superscript"/>
        </w:rPr>
        <w:t>th</w:t>
      </w:r>
      <w:r w:rsidR="00E946E8" w:rsidRPr="00652547">
        <w:rPr>
          <w:rFonts w:ascii="Times New Roman" w:hAnsi="Times New Roman"/>
          <w:sz w:val="22"/>
          <w:szCs w:val="22"/>
        </w:rPr>
        <w:t xml:space="preserve"> SG meeting</w:t>
      </w:r>
      <w:r w:rsidRPr="00652547">
        <w:rPr>
          <w:rFonts w:ascii="Times New Roman" w:hAnsi="Times New Roman"/>
          <w:sz w:val="22"/>
          <w:szCs w:val="22"/>
        </w:rPr>
        <w:t xml:space="preserve"> was the first opportunity to program together and</w:t>
      </w:r>
      <w:r w:rsidR="00404919" w:rsidRPr="00652547">
        <w:rPr>
          <w:rFonts w:ascii="Times New Roman" w:hAnsi="Times New Roman"/>
          <w:sz w:val="22"/>
          <w:szCs w:val="22"/>
        </w:rPr>
        <w:t xml:space="preserve"> to</w:t>
      </w:r>
      <w:r w:rsidRPr="00652547">
        <w:rPr>
          <w:rFonts w:ascii="Times New Roman" w:hAnsi="Times New Roman"/>
          <w:sz w:val="22"/>
          <w:szCs w:val="22"/>
        </w:rPr>
        <w:t xml:space="preserve"> discuss about the financing</w:t>
      </w:r>
      <w:r w:rsidR="00E946E8" w:rsidRPr="00652547">
        <w:rPr>
          <w:rFonts w:ascii="Times New Roman" w:hAnsi="Times New Roman"/>
          <w:sz w:val="22"/>
          <w:szCs w:val="22"/>
        </w:rPr>
        <w:t xml:space="preserve"> objectives related to EUSDR</w:t>
      </w:r>
      <w:r w:rsidRPr="00652547">
        <w:rPr>
          <w:rFonts w:ascii="Times New Roman" w:hAnsi="Times New Roman"/>
          <w:sz w:val="22"/>
          <w:szCs w:val="22"/>
        </w:rPr>
        <w:t>.</w:t>
      </w:r>
      <w:r w:rsidR="00A1344B" w:rsidRPr="00652547">
        <w:rPr>
          <w:rFonts w:ascii="Times New Roman" w:hAnsi="Times New Roman"/>
          <w:sz w:val="22"/>
          <w:szCs w:val="22"/>
        </w:rPr>
        <w:t xml:space="preserve"> </w:t>
      </w:r>
      <w:r w:rsidR="004923AE" w:rsidRPr="00652547">
        <w:rPr>
          <w:rFonts w:ascii="Times New Roman" w:hAnsi="Times New Roman"/>
          <w:sz w:val="22"/>
          <w:szCs w:val="22"/>
        </w:rPr>
        <w:t xml:space="preserve">Mr Medgyesy mentioned that based on the answers </w:t>
      </w:r>
      <w:r w:rsidR="00BD6B18" w:rsidRPr="00652547">
        <w:rPr>
          <w:rFonts w:ascii="Times New Roman" w:hAnsi="Times New Roman"/>
          <w:sz w:val="22"/>
          <w:szCs w:val="22"/>
        </w:rPr>
        <w:t xml:space="preserve">national priorities were vary in the countries. </w:t>
      </w:r>
      <w:r w:rsidR="00BD6B18" w:rsidRPr="00652547">
        <w:rPr>
          <w:rFonts w:ascii="Times New Roman" w:hAnsi="Times New Roman"/>
          <w:i/>
          <w:iCs/>
          <w:sz w:val="22"/>
          <w:szCs w:val="22"/>
          <w:lang w:eastAsia="hu-HU"/>
        </w:rPr>
        <w:t>Austria</w:t>
      </w:r>
      <w:r w:rsidR="00BD6B18" w:rsidRPr="00652547">
        <w:rPr>
          <w:rFonts w:ascii="Times New Roman" w:hAnsi="Times New Roman"/>
          <w:iCs/>
          <w:sz w:val="22"/>
          <w:szCs w:val="22"/>
          <w:lang w:eastAsia="hu-HU"/>
        </w:rPr>
        <w:t xml:space="preserve"> indicated in its answers that each programme (also ETC) has been asked to consider for themselves, how synergies between the EUSDR and other needs and potentials (as also laid down by other EU-Strategies and Policy Objectives) in the area can be used most effectively. </w:t>
      </w:r>
      <w:r w:rsidR="00BD6B18" w:rsidRPr="00652547">
        <w:rPr>
          <w:rFonts w:ascii="Times New Roman" w:eastAsia="Calibri" w:hAnsi="Times New Roman"/>
          <w:sz w:val="22"/>
          <w:szCs w:val="22"/>
        </w:rPr>
        <w:t xml:space="preserve">The national priorities in the </w:t>
      </w:r>
      <w:r w:rsidR="00BD6B18" w:rsidRPr="00652547">
        <w:rPr>
          <w:rFonts w:ascii="Times New Roman" w:hAnsi="Times New Roman"/>
          <w:i/>
          <w:sz w:val="22"/>
          <w:szCs w:val="22"/>
        </w:rPr>
        <w:t>Czech Republic</w:t>
      </w:r>
      <w:r w:rsidR="00BD6B18" w:rsidRPr="00652547">
        <w:rPr>
          <w:rFonts w:ascii="Times New Roman" w:hAnsi="Times New Roman"/>
          <w:sz w:val="22"/>
          <w:szCs w:val="22"/>
        </w:rPr>
        <w:t xml:space="preserve"> </w:t>
      </w:r>
      <w:r w:rsidR="00BD6B18" w:rsidRPr="00652547">
        <w:rPr>
          <w:rFonts w:ascii="Times New Roman" w:eastAsia="Calibri" w:hAnsi="Times New Roman"/>
          <w:sz w:val="22"/>
          <w:szCs w:val="22"/>
        </w:rPr>
        <w:t>related to the Danube are preparation of the 2nd Morava River Management Plan as well as the preparation of the Flood Risk Management Plan for the Morava River Basin. Morava River Basin is part of the Danube River Basin. The CZ is a PAC for PA2, therefore it naturally focuses primarily on activities in the area of sustainable energy. Given the rather frequent floods, PA4, 5, 6 are also of prime importance for us.</w:t>
      </w:r>
      <w:r w:rsidR="00BD6B18" w:rsidRPr="00652547">
        <w:rPr>
          <w:rFonts w:ascii="Times New Roman" w:eastAsia="Calibri" w:hAnsi="Times New Roman"/>
          <w:b/>
          <w:sz w:val="22"/>
          <w:szCs w:val="22"/>
        </w:rPr>
        <w:t xml:space="preserve"> </w:t>
      </w:r>
      <w:r w:rsidR="00BD6B18" w:rsidRPr="00652547">
        <w:rPr>
          <w:rFonts w:ascii="Times New Roman" w:hAnsi="Times New Roman"/>
          <w:sz w:val="22"/>
          <w:szCs w:val="22"/>
        </w:rPr>
        <w:t xml:space="preserve">The </w:t>
      </w:r>
      <w:r w:rsidR="00BD6B18" w:rsidRPr="00652547">
        <w:rPr>
          <w:rFonts w:ascii="Times New Roman" w:hAnsi="Times New Roman"/>
          <w:i/>
          <w:sz w:val="22"/>
          <w:szCs w:val="22"/>
        </w:rPr>
        <w:t>Bavarian</w:t>
      </w:r>
      <w:r w:rsidR="00BD6B18" w:rsidRPr="00652547">
        <w:rPr>
          <w:rFonts w:ascii="Times New Roman" w:hAnsi="Times New Roman"/>
          <w:sz w:val="22"/>
          <w:szCs w:val="22"/>
        </w:rPr>
        <w:t xml:space="preserve"> priorities related to the Danube cope with the objectives of the ICPDR and the EUSDR PA 4, 5 and 6 and are followed </w:t>
      </w:r>
      <w:r w:rsidR="00BD6B18" w:rsidRPr="00652547">
        <w:rPr>
          <w:rFonts w:ascii="Times New Roman" w:hAnsi="Times New Roman"/>
          <w:sz w:val="22"/>
          <w:szCs w:val="22"/>
        </w:rPr>
        <w:lastRenderedPageBreak/>
        <w:t xml:space="preserve">in an intensive exchange and harmonization with the two mentioned organisations. </w:t>
      </w:r>
      <w:r w:rsidR="00BD6B18" w:rsidRPr="00652547">
        <w:rPr>
          <w:rFonts w:ascii="Times New Roman" w:hAnsi="Times New Roman"/>
          <w:i/>
          <w:sz w:val="22"/>
          <w:szCs w:val="22"/>
        </w:rPr>
        <w:t>Bulgaria</w:t>
      </w:r>
      <w:r w:rsidR="00BD6B18" w:rsidRPr="00652547">
        <w:rPr>
          <w:rFonts w:ascii="Times New Roman" w:hAnsi="Times New Roman"/>
          <w:sz w:val="22"/>
          <w:szCs w:val="22"/>
        </w:rPr>
        <w:t xml:space="preserve"> stressed that the national priorities are focused on major challenges of the Danube river, such as the implementation of the Water Framework Directive, through investments in environmental infrastructure to reduce the pollution of the Danube. </w:t>
      </w:r>
      <w:r w:rsidR="00716170" w:rsidRPr="00652547">
        <w:rPr>
          <w:rFonts w:ascii="Times New Roman" w:hAnsi="Times New Roman"/>
          <w:sz w:val="22"/>
          <w:szCs w:val="22"/>
        </w:rPr>
        <w:t xml:space="preserve">Among others as a sample the </w:t>
      </w:r>
      <w:r w:rsidR="00A1344B" w:rsidRPr="00652547">
        <w:rPr>
          <w:rFonts w:ascii="Times New Roman" w:hAnsi="Times New Roman"/>
          <w:sz w:val="22"/>
          <w:szCs w:val="22"/>
        </w:rPr>
        <w:t xml:space="preserve">Czech Republic </w:t>
      </w:r>
      <w:r w:rsidR="00716170" w:rsidRPr="00652547">
        <w:rPr>
          <w:rFonts w:ascii="Times New Roman" w:hAnsi="Times New Roman"/>
          <w:sz w:val="22"/>
          <w:szCs w:val="22"/>
        </w:rPr>
        <w:t>experiences were mentioned where the</w:t>
      </w:r>
      <w:r w:rsidRPr="00652547">
        <w:rPr>
          <w:rFonts w:ascii="Times New Roman" w:hAnsi="Times New Roman"/>
          <w:sz w:val="22"/>
          <w:szCs w:val="22"/>
        </w:rPr>
        <w:t xml:space="preserve"> </w:t>
      </w:r>
      <w:r w:rsidR="00A1344B" w:rsidRPr="00652547">
        <w:rPr>
          <w:rFonts w:ascii="Times New Roman" w:hAnsi="Times New Roman"/>
          <w:color w:val="000000"/>
          <w:sz w:val="22"/>
          <w:szCs w:val="22"/>
          <w:lang w:eastAsia="cs-CZ"/>
        </w:rPr>
        <w:t xml:space="preserve">Operational Program Environment 2014 - 2020 </w:t>
      </w:r>
      <w:r w:rsidR="00716170" w:rsidRPr="00652547">
        <w:rPr>
          <w:rFonts w:ascii="Times New Roman" w:hAnsi="Times New Roman"/>
          <w:color w:val="000000"/>
          <w:sz w:val="22"/>
          <w:szCs w:val="22"/>
          <w:lang w:eastAsia="cs-CZ"/>
        </w:rPr>
        <w:t>and</w:t>
      </w:r>
      <w:r w:rsidR="00A1344B" w:rsidRPr="00652547">
        <w:rPr>
          <w:rFonts w:ascii="Times New Roman" w:hAnsi="Times New Roman"/>
          <w:color w:val="000000"/>
          <w:sz w:val="22"/>
          <w:szCs w:val="22"/>
          <w:lang w:eastAsia="cs-CZ"/>
        </w:rPr>
        <w:t xml:space="preserve"> other programs are in the state of preparation in accordance with EC requirements. </w:t>
      </w:r>
      <w:r w:rsidR="00DC7B9E" w:rsidRPr="00652547">
        <w:rPr>
          <w:rFonts w:ascii="Times New Roman" w:hAnsi="Times New Roman"/>
          <w:color w:val="000000"/>
          <w:sz w:val="22"/>
          <w:szCs w:val="22"/>
          <w:lang w:eastAsia="cs-CZ"/>
        </w:rPr>
        <w:t xml:space="preserve">The Czech </w:t>
      </w:r>
      <w:r w:rsidR="00A1344B" w:rsidRPr="00652547">
        <w:rPr>
          <w:rFonts w:ascii="Times New Roman" w:hAnsi="Times New Roman"/>
          <w:color w:val="000000"/>
          <w:sz w:val="22"/>
          <w:szCs w:val="22"/>
          <w:lang w:eastAsia="cs-CZ"/>
        </w:rPr>
        <w:t xml:space="preserve">Ministry of Environment is currently preparing the 4th programming document, including indicators and targets. </w:t>
      </w:r>
      <w:r w:rsidR="00E946E8" w:rsidRPr="00652547">
        <w:rPr>
          <w:rFonts w:ascii="Times New Roman" w:hAnsi="Times New Roman"/>
          <w:color w:val="222222"/>
          <w:sz w:val="22"/>
          <w:szCs w:val="22"/>
          <w:lang w:eastAsia="cs-CZ"/>
        </w:rPr>
        <w:t xml:space="preserve">The present strategy is integrated into the working version of the OP Environment 2014 - 2020, as an integral part, as well as in other relevant OPs. </w:t>
      </w:r>
    </w:p>
    <w:p w:rsidR="00F17C38" w:rsidRPr="00652547" w:rsidRDefault="00F17C38" w:rsidP="00EB6102">
      <w:pPr>
        <w:autoSpaceDE w:val="0"/>
        <w:autoSpaceDN w:val="0"/>
        <w:adjustRightInd w:val="0"/>
        <w:spacing w:before="120" w:after="120"/>
        <w:rPr>
          <w:rFonts w:ascii="Times New Roman" w:hAnsi="Times New Roman"/>
          <w:color w:val="000000"/>
          <w:sz w:val="22"/>
          <w:szCs w:val="22"/>
          <w:lang w:eastAsia="cs-CZ"/>
        </w:rPr>
      </w:pPr>
      <w:r w:rsidRPr="00652547">
        <w:rPr>
          <w:rFonts w:ascii="Times New Roman" w:hAnsi="Times New Roman"/>
          <w:color w:val="000000"/>
          <w:sz w:val="22"/>
          <w:szCs w:val="22"/>
          <w:lang w:eastAsia="cs-CZ"/>
        </w:rPr>
        <w:t xml:space="preserve">The main messages of the </w:t>
      </w:r>
      <w:r w:rsidR="00E946E8" w:rsidRPr="00652547">
        <w:rPr>
          <w:rFonts w:ascii="Times New Roman" w:hAnsi="Times New Roman"/>
          <w:color w:val="000000"/>
          <w:sz w:val="22"/>
          <w:szCs w:val="22"/>
          <w:lang w:eastAsia="cs-CZ"/>
        </w:rPr>
        <w:t>discussion were</w:t>
      </w:r>
      <w:r w:rsidRPr="00652547">
        <w:rPr>
          <w:rFonts w:ascii="Times New Roman" w:hAnsi="Times New Roman"/>
          <w:color w:val="000000"/>
          <w:sz w:val="22"/>
          <w:szCs w:val="22"/>
          <w:lang w:eastAsia="cs-CZ"/>
        </w:rPr>
        <w:t xml:space="preserve"> the following:</w:t>
      </w:r>
    </w:p>
    <w:p w:rsidR="00474820" w:rsidRPr="00652547" w:rsidRDefault="00474820" w:rsidP="00474820">
      <w:pPr>
        <w:numPr>
          <w:ilvl w:val="0"/>
          <w:numId w:val="23"/>
        </w:numPr>
        <w:autoSpaceDE w:val="0"/>
        <w:autoSpaceDN w:val="0"/>
        <w:adjustRightInd w:val="0"/>
        <w:rPr>
          <w:rFonts w:ascii="Times New Roman" w:hAnsi="Times New Roman"/>
          <w:bCs/>
          <w:sz w:val="22"/>
          <w:szCs w:val="22"/>
        </w:rPr>
      </w:pPr>
      <w:r w:rsidRPr="00652547">
        <w:rPr>
          <w:rFonts w:ascii="Times New Roman" w:hAnsi="Times New Roman"/>
          <w:sz w:val="22"/>
          <w:szCs w:val="22"/>
          <w:lang w:eastAsia="cs-CZ"/>
        </w:rPr>
        <w:t>Discussion on financing should be arranged on high level but SG members should facilitate</w:t>
      </w:r>
      <w:r w:rsidRPr="00652547">
        <w:rPr>
          <w:rFonts w:ascii="Times New Roman" w:hAnsi="Times New Roman"/>
          <w:bCs/>
          <w:sz w:val="22"/>
          <w:szCs w:val="22"/>
        </w:rPr>
        <w:t xml:space="preserve"> and define priorities at the macro-regional level in terms of technical input and priorities;</w:t>
      </w:r>
    </w:p>
    <w:p w:rsidR="00474820" w:rsidRPr="00652547" w:rsidRDefault="00474820" w:rsidP="00474820">
      <w:pPr>
        <w:numPr>
          <w:ilvl w:val="0"/>
          <w:numId w:val="23"/>
        </w:numPr>
        <w:autoSpaceDE w:val="0"/>
        <w:autoSpaceDN w:val="0"/>
        <w:adjustRightInd w:val="0"/>
        <w:rPr>
          <w:rFonts w:ascii="Times New Roman" w:hAnsi="Times New Roman"/>
          <w:bCs/>
          <w:sz w:val="22"/>
          <w:szCs w:val="22"/>
        </w:rPr>
      </w:pPr>
      <w:r w:rsidRPr="00652547">
        <w:rPr>
          <w:rFonts w:ascii="Times New Roman" w:hAnsi="Times New Roman"/>
          <w:bCs/>
          <w:sz w:val="22"/>
          <w:szCs w:val="22"/>
        </w:rPr>
        <w:t xml:space="preserve">Gaps identified by the reporting processes linked to the RBM  by DG ENV or ICPDR or other related partners (felülvizsgálati procedúrák, amiket érdemes becsatornázni) </w:t>
      </w:r>
    </w:p>
    <w:p w:rsidR="00474820" w:rsidRPr="00652547" w:rsidRDefault="00474820" w:rsidP="00474820">
      <w:pPr>
        <w:numPr>
          <w:ilvl w:val="0"/>
          <w:numId w:val="23"/>
        </w:numPr>
        <w:autoSpaceDE w:val="0"/>
        <w:autoSpaceDN w:val="0"/>
        <w:adjustRightInd w:val="0"/>
        <w:rPr>
          <w:rFonts w:ascii="Times New Roman" w:hAnsi="Times New Roman"/>
          <w:bCs/>
          <w:sz w:val="22"/>
          <w:szCs w:val="22"/>
        </w:rPr>
      </w:pPr>
      <w:r w:rsidRPr="00652547">
        <w:rPr>
          <w:rFonts w:ascii="Times New Roman" w:hAnsi="Times New Roman"/>
          <w:bCs/>
          <w:sz w:val="22"/>
          <w:szCs w:val="22"/>
        </w:rPr>
        <w:t>ICPDR reports (RBMPs and SWMIs) should be checked to list priority issues;</w:t>
      </w:r>
    </w:p>
    <w:p w:rsidR="00474820" w:rsidRPr="00652547" w:rsidRDefault="00474820" w:rsidP="00474820">
      <w:pPr>
        <w:numPr>
          <w:ilvl w:val="0"/>
          <w:numId w:val="23"/>
        </w:numPr>
        <w:autoSpaceDE w:val="0"/>
        <w:autoSpaceDN w:val="0"/>
        <w:adjustRightInd w:val="0"/>
        <w:rPr>
          <w:rFonts w:ascii="Times New Roman" w:hAnsi="Times New Roman"/>
          <w:bCs/>
          <w:sz w:val="22"/>
          <w:szCs w:val="22"/>
        </w:rPr>
      </w:pPr>
      <w:r w:rsidRPr="00652547">
        <w:rPr>
          <w:rFonts w:ascii="Times New Roman" w:hAnsi="Times New Roman"/>
          <w:bCs/>
          <w:sz w:val="22"/>
          <w:szCs w:val="22"/>
        </w:rPr>
        <w:t>CZ stategic embedding approach could serve as a sample for financing;</w:t>
      </w:r>
      <w:r w:rsidRPr="00652547">
        <w:rPr>
          <w:rFonts w:ascii="Times New Roman" w:hAnsi="Times New Roman"/>
          <w:sz w:val="22"/>
          <w:szCs w:val="22"/>
          <w:lang w:eastAsia="cs-CZ"/>
        </w:rPr>
        <w:t xml:space="preserve"> Ms. Kocsis-Kupper asked for the agreement of the Czech Steering Group members to disclose their replies to the questionnare as good example.</w:t>
      </w:r>
    </w:p>
    <w:p w:rsidR="00474820" w:rsidRPr="00652547" w:rsidRDefault="00474820" w:rsidP="00474820">
      <w:pPr>
        <w:numPr>
          <w:ilvl w:val="0"/>
          <w:numId w:val="23"/>
        </w:numPr>
        <w:autoSpaceDE w:val="0"/>
        <w:autoSpaceDN w:val="0"/>
        <w:adjustRightInd w:val="0"/>
        <w:rPr>
          <w:rFonts w:ascii="Times New Roman" w:hAnsi="Times New Roman"/>
          <w:sz w:val="22"/>
          <w:szCs w:val="22"/>
          <w:lang w:eastAsia="cs-CZ"/>
        </w:rPr>
      </w:pPr>
      <w:r w:rsidRPr="00652547">
        <w:rPr>
          <w:rFonts w:ascii="Times New Roman" w:hAnsi="Times New Roman"/>
          <w:bCs/>
          <w:sz w:val="22"/>
          <w:szCs w:val="22"/>
        </w:rPr>
        <w:t>PACs should also help facilitate the includions of priority issues into financing procedure having direct contact with the European Commission, but still it is part of the job of the SG members and the Commision according to the priotities set up by various partners.</w:t>
      </w:r>
    </w:p>
    <w:p w:rsidR="007F1E62" w:rsidRPr="00652547" w:rsidRDefault="007F1E62" w:rsidP="00EB6102">
      <w:pPr>
        <w:spacing w:before="120" w:after="120"/>
        <w:rPr>
          <w:rFonts w:ascii="Times New Roman" w:hAnsi="Times New Roman"/>
          <w:sz w:val="22"/>
          <w:szCs w:val="22"/>
        </w:rPr>
      </w:pPr>
      <w:r w:rsidRPr="00652547">
        <w:rPr>
          <w:rFonts w:ascii="Times New Roman" w:hAnsi="Times New Roman"/>
          <w:sz w:val="22"/>
          <w:szCs w:val="22"/>
        </w:rPr>
        <w:t>It is also important that it is a practical job</w:t>
      </w:r>
      <w:r w:rsidR="00B34909" w:rsidRPr="00652547">
        <w:rPr>
          <w:rFonts w:ascii="Times New Roman" w:hAnsi="Times New Roman"/>
          <w:sz w:val="22"/>
          <w:szCs w:val="22"/>
        </w:rPr>
        <w:t xml:space="preserve"> and it was</w:t>
      </w:r>
      <w:r w:rsidR="00404919" w:rsidRPr="00652547">
        <w:rPr>
          <w:rFonts w:ascii="Times New Roman" w:hAnsi="Times New Roman"/>
          <w:sz w:val="22"/>
          <w:szCs w:val="22"/>
        </w:rPr>
        <w:t xml:space="preserve"> stressed</w:t>
      </w:r>
      <w:r w:rsidRPr="00652547">
        <w:rPr>
          <w:rFonts w:ascii="Times New Roman" w:hAnsi="Times New Roman"/>
          <w:sz w:val="22"/>
          <w:szCs w:val="22"/>
        </w:rPr>
        <w:t xml:space="preserve"> that the countries should identify relevant elements of financing mix and</w:t>
      </w:r>
      <w:r w:rsidR="00404919" w:rsidRPr="00652547">
        <w:rPr>
          <w:rFonts w:ascii="Times New Roman" w:hAnsi="Times New Roman"/>
          <w:sz w:val="22"/>
          <w:szCs w:val="22"/>
        </w:rPr>
        <w:t xml:space="preserve"> to</w:t>
      </w:r>
      <w:r w:rsidRPr="00652547">
        <w:rPr>
          <w:rFonts w:ascii="Times New Roman" w:hAnsi="Times New Roman"/>
          <w:sz w:val="22"/>
          <w:szCs w:val="22"/>
        </w:rPr>
        <w:t xml:space="preserve"> find the common priority interventions. </w:t>
      </w:r>
      <w:r w:rsidR="00EC3742" w:rsidRPr="00652547">
        <w:rPr>
          <w:rFonts w:ascii="Times New Roman" w:hAnsi="Times New Roman"/>
          <w:sz w:val="22"/>
          <w:szCs w:val="22"/>
        </w:rPr>
        <w:t xml:space="preserve">Mr </w:t>
      </w:r>
      <w:r w:rsidR="00EC3742" w:rsidRPr="00652547">
        <w:rPr>
          <w:rFonts w:ascii="Times New Roman" w:hAnsi="Times New Roman"/>
          <w:bCs/>
          <w:sz w:val="22"/>
          <w:szCs w:val="22"/>
        </w:rPr>
        <w:t>Balázs Medgyesy</w:t>
      </w:r>
      <w:r w:rsidR="00EC3742" w:rsidRPr="00652547">
        <w:rPr>
          <w:rFonts w:ascii="Times New Roman" w:hAnsi="Times New Roman"/>
          <w:sz w:val="22"/>
          <w:szCs w:val="22"/>
        </w:rPr>
        <w:t xml:space="preserve"> mentioned </w:t>
      </w:r>
      <w:r w:rsidRPr="00652547">
        <w:rPr>
          <w:rFonts w:ascii="Times New Roman" w:hAnsi="Times New Roman"/>
          <w:sz w:val="22"/>
          <w:szCs w:val="22"/>
        </w:rPr>
        <w:t>that cooperation with the ICPDR</w:t>
      </w:r>
      <w:r w:rsidR="00833D18" w:rsidRPr="00652547">
        <w:rPr>
          <w:rFonts w:ascii="Times New Roman" w:hAnsi="Times New Roman"/>
          <w:sz w:val="22"/>
          <w:szCs w:val="22"/>
        </w:rPr>
        <w:t xml:space="preserve"> and of the NCPs</w:t>
      </w:r>
      <w:r w:rsidRPr="00652547">
        <w:rPr>
          <w:rFonts w:ascii="Times New Roman" w:hAnsi="Times New Roman"/>
          <w:sz w:val="22"/>
          <w:szCs w:val="22"/>
        </w:rPr>
        <w:t xml:space="preserve"> is crucial. </w:t>
      </w:r>
    </w:p>
    <w:p w:rsidR="007F1E62" w:rsidRPr="00652547" w:rsidRDefault="007F1E62" w:rsidP="00EB6102">
      <w:pPr>
        <w:spacing w:before="120" w:after="120"/>
        <w:rPr>
          <w:rFonts w:ascii="Times New Roman" w:hAnsi="Times New Roman"/>
          <w:sz w:val="22"/>
          <w:szCs w:val="22"/>
        </w:rPr>
      </w:pPr>
      <w:r w:rsidRPr="00652547">
        <w:rPr>
          <w:rFonts w:ascii="Times New Roman" w:hAnsi="Times New Roman"/>
          <w:sz w:val="22"/>
          <w:szCs w:val="22"/>
        </w:rPr>
        <w:t xml:space="preserve">It was also </w:t>
      </w:r>
      <w:r w:rsidR="00EC3742" w:rsidRPr="00652547">
        <w:rPr>
          <w:rFonts w:ascii="Times New Roman" w:hAnsi="Times New Roman"/>
          <w:sz w:val="22"/>
          <w:szCs w:val="22"/>
        </w:rPr>
        <w:t xml:space="preserve">highlighted </w:t>
      </w:r>
      <w:r w:rsidRPr="00652547">
        <w:rPr>
          <w:rFonts w:ascii="Times New Roman" w:hAnsi="Times New Roman"/>
          <w:sz w:val="22"/>
          <w:szCs w:val="22"/>
        </w:rPr>
        <w:t>that at this moment it is not fixed how the L</w:t>
      </w:r>
      <w:r w:rsidR="00B34909" w:rsidRPr="00652547">
        <w:rPr>
          <w:rFonts w:ascii="Times New Roman" w:hAnsi="Times New Roman"/>
          <w:sz w:val="22"/>
          <w:szCs w:val="22"/>
        </w:rPr>
        <w:t xml:space="preserve">etter </w:t>
      </w:r>
      <w:r w:rsidRPr="00652547">
        <w:rPr>
          <w:rFonts w:ascii="Times New Roman" w:hAnsi="Times New Roman"/>
          <w:sz w:val="22"/>
          <w:szCs w:val="22"/>
        </w:rPr>
        <w:t>o</w:t>
      </w:r>
      <w:r w:rsidR="00B34909" w:rsidRPr="00652547">
        <w:rPr>
          <w:rFonts w:ascii="Times New Roman" w:hAnsi="Times New Roman"/>
          <w:sz w:val="22"/>
          <w:szCs w:val="22"/>
        </w:rPr>
        <w:t xml:space="preserve">f Recommendations </w:t>
      </w:r>
      <w:r w:rsidRPr="00652547">
        <w:rPr>
          <w:rFonts w:ascii="Times New Roman" w:hAnsi="Times New Roman"/>
          <w:sz w:val="22"/>
          <w:szCs w:val="22"/>
        </w:rPr>
        <w:t xml:space="preserve"> and Danube Strategy Transnational program will be linked. In the frame of the Zagreb Task Force meeting, the programming was discussed. The EC highlighted that the countries are the member of the task force.</w:t>
      </w:r>
    </w:p>
    <w:p w:rsidR="00474820" w:rsidRPr="00652547" w:rsidRDefault="006D79B7" w:rsidP="00474820">
      <w:pPr>
        <w:rPr>
          <w:rFonts w:ascii="Times New Roman" w:hAnsi="Times New Roman"/>
          <w:sz w:val="22"/>
          <w:szCs w:val="22"/>
          <w:highlight w:val="yellow"/>
        </w:rPr>
      </w:pPr>
      <w:r w:rsidRPr="00652547">
        <w:rPr>
          <w:rFonts w:ascii="Times New Roman" w:hAnsi="Times New Roman"/>
          <w:sz w:val="22"/>
          <w:szCs w:val="22"/>
        </w:rPr>
        <w:t>However programming is not a project based procedure t</w:t>
      </w:r>
      <w:r w:rsidR="009F3D02" w:rsidRPr="00652547">
        <w:rPr>
          <w:rFonts w:ascii="Times New Roman" w:hAnsi="Times New Roman"/>
          <w:sz w:val="22"/>
          <w:szCs w:val="22"/>
        </w:rPr>
        <w:t>he</w:t>
      </w:r>
      <w:r w:rsidRPr="00652547">
        <w:rPr>
          <w:rFonts w:ascii="Times New Roman" w:hAnsi="Times New Roman"/>
          <w:sz w:val="22"/>
          <w:szCs w:val="22"/>
        </w:rPr>
        <w:t xml:space="preserve"> information (and related</w:t>
      </w:r>
      <w:r w:rsidR="009F3D02" w:rsidRPr="00652547">
        <w:rPr>
          <w:rFonts w:ascii="Times New Roman" w:hAnsi="Times New Roman"/>
          <w:sz w:val="22"/>
          <w:szCs w:val="22"/>
        </w:rPr>
        <w:t xml:space="preserve"> brochure</w:t>
      </w:r>
      <w:r w:rsidRPr="00652547">
        <w:rPr>
          <w:rFonts w:ascii="Times New Roman" w:hAnsi="Times New Roman"/>
          <w:sz w:val="22"/>
          <w:szCs w:val="22"/>
        </w:rPr>
        <w:t>)</w:t>
      </w:r>
      <w:r w:rsidR="009F3D02" w:rsidRPr="00652547">
        <w:rPr>
          <w:rFonts w:ascii="Times New Roman" w:hAnsi="Times New Roman"/>
          <w:sz w:val="22"/>
          <w:szCs w:val="22"/>
        </w:rPr>
        <w:t xml:space="preserve"> circulated by the Sava Commission is a good sample on harmonising common fields of activities in terms of programming and both the cooperation within the sub-basin and ongoing projects gave significant input to the programming process of the operative programmes. </w:t>
      </w:r>
    </w:p>
    <w:p w:rsidR="00474820" w:rsidRPr="00652547" w:rsidRDefault="00474820" w:rsidP="00474820">
      <w:pPr>
        <w:rPr>
          <w:rFonts w:ascii="Times New Roman" w:hAnsi="Times New Roman"/>
          <w:b/>
          <w:sz w:val="22"/>
          <w:szCs w:val="22"/>
          <w:highlight w:val="yellow"/>
        </w:rPr>
      </w:pPr>
    </w:p>
    <w:p w:rsidR="008B2DDF" w:rsidRPr="00652547" w:rsidRDefault="009C7051" w:rsidP="00EB3BBB">
      <w:pPr>
        <w:rPr>
          <w:rFonts w:ascii="Times New Roman" w:hAnsi="Times New Roman"/>
          <w:b/>
          <w:sz w:val="22"/>
          <w:szCs w:val="22"/>
        </w:rPr>
      </w:pPr>
      <w:r w:rsidRPr="00652547">
        <w:rPr>
          <w:rFonts w:ascii="Times New Roman" w:hAnsi="Times New Roman"/>
          <w:b/>
          <w:sz w:val="22"/>
          <w:szCs w:val="22"/>
        </w:rPr>
        <w:t>Related Tasks</w:t>
      </w:r>
      <w:r w:rsidR="00090B4C" w:rsidRPr="00652547">
        <w:rPr>
          <w:rFonts w:ascii="Times New Roman" w:hAnsi="Times New Roman"/>
          <w:b/>
          <w:sz w:val="22"/>
          <w:szCs w:val="22"/>
        </w:rPr>
        <w:t>:</w:t>
      </w:r>
    </w:p>
    <w:p w:rsidR="00EB3BBB" w:rsidRPr="00652547" w:rsidRDefault="004E3425" w:rsidP="005A3275">
      <w:pPr>
        <w:numPr>
          <w:ilvl w:val="0"/>
          <w:numId w:val="6"/>
        </w:numPr>
        <w:rPr>
          <w:rFonts w:ascii="Times New Roman" w:hAnsi="Times New Roman"/>
          <w:i/>
          <w:sz w:val="22"/>
          <w:szCs w:val="22"/>
        </w:rPr>
      </w:pPr>
      <w:r w:rsidRPr="00652547">
        <w:rPr>
          <w:rFonts w:ascii="Times New Roman" w:hAnsi="Times New Roman"/>
          <w:i/>
          <w:sz w:val="22"/>
          <w:szCs w:val="22"/>
        </w:rPr>
        <w:t>Task</w:t>
      </w:r>
      <w:r w:rsidR="00003F02" w:rsidRPr="00652547">
        <w:rPr>
          <w:rFonts w:ascii="Times New Roman" w:hAnsi="Times New Roman"/>
          <w:i/>
          <w:sz w:val="22"/>
          <w:szCs w:val="22"/>
        </w:rPr>
        <w:t xml:space="preserve"> </w:t>
      </w:r>
      <w:r w:rsidR="00D447ED" w:rsidRPr="00652547">
        <w:rPr>
          <w:rFonts w:ascii="Times New Roman" w:hAnsi="Times New Roman"/>
          <w:i/>
          <w:sz w:val="22"/>
          <w:szCs w:val="22"/>
        </w:rPr>
        <w:t>7</w:t>
      </w:r>
      <w:r w:rsidR="00CB153A" w:rsidRPr="00652547">
        <w:rPr>
          <w:rFonts w:ascii="Times New Roman" w:hAnsi="Times New Roman"/>
          <w:i/>
          <w:sz w:val="22"/>
          <w:szCs w:val="22"/>
        </w:rPr>
        <w:t xml:space="preserve">: </w:t>
      </w:r>
      <w:r w:rsidR="00EB3BBB" w:rsidRPr="00652547">
        <w:rPr>
          <w:rFonts w:ascii="Times New Roman" w:hAnsi="Times New Roman"/>
          <w:i/>
          <w:sz w:val="22"/>
          <w:szCs w:val="22"/>
        </w:rPr>
        <w:t>Based on the countries i</w:t>
      </w:r>
      <w:r w:rsidR="00B5277D" w:rsidRPr="00652547">
        <w:rPr>
          <w:rFonts w:ascii="Times New Roman" w:hAnsi="Times New Roman"/>
          <w:i/>
          <w:sz w:val="22"/>
          <w:szCs w:val="22"/>
        </w:rPr>
        <w:t>n</w:t>
      </w:r>
      <w:r w:rsidR="00EB3BBB" w:rsidRPr="00652547">
        <w:rPr>
          <w:rFonts w:ascii="Times New Roman" w:hAnsi="Times New Roman"/>
          <w:i/>
          <w:sz w:val="22"/>
          <w:szCs w:val="22"/>
        </w:rPr>
        <w:t>put a document will be prepared</w:t>
      </w:r>
      <w:r w:rsidR="008B2DDF" w:rsidRPr="00652547">
        <w:rPr>
          <w:rFonts w:ascii="Times New Roman" w:hAnsi="Times New Roman"/>
          <w:i/>
          <w:sz w:val="22"/>
          <w:szCs w:val="22"/>
        </w:rPr>
        <w:t xml:space="preserve"> on the programming</w:t>
      </w:r>
      <w:r w:rsidR="00925D96" w:rsidRPr="00652547">
        <w:rPr>
          <w:rFonts w:ascii="Times New Roman" w:hAnsi="Times New Roman"/>
          <w:i/>
          <w:sz w:val="22"/>
          <w:szCs w:val="22"/>
        </w:rPr>
        <w:t>.</w:t>
      </w:r>
      <w:r w:rsidR="00EB3BBB" w:rsidRPr="00652547">
        <w:rPr>
          <w:rFonts w:ascii="Times New Roman" w:hAnsi="Times New Roman"/>
          <w:i/>
          <w:sz w:val="22"/>
          <w:szCs w:val="22"/>
        </w:rPr>
        <w:t xml:space="preserve"> All </w:t>
      </w:r>
      <w:r w:rsidR="005F7708" w:rsidRPr="00652547">
        <w:rPr>
          <w:rFonts w:ascii="Times New Roman" w:hAnsi="Times New Roman"/>
          <w:i/>
          <w:sz w:val="22"/>
          <w:szCs w:val="22"/>
        </w:rPr>
        <w:t xml:space="preserve">SG members </w:t>
      </w:r>
      <w:r w:rsidR="00EB3BBB" w:rsidRPr="00652547">
        <w:rPr>
          <w:rFonts w:ascii="Times New Roman" w:hAnsi="Times New Roman"/>
          <w:i/>
          <w:sz w:val="22"/>
          <w:szCs w:val="22"/>
        </w:rPr>
        <w:t xml:space="preserve">(who has not sent yet the answers) are kindly asked to send their feedback by </w:t>
      </w:r>
      <w:r w:rsidR="00B5277D" w:rsidRPr="00652547">
        <w:rPr>
          <w:rFonts w:ascii="Times New Roman" w:hAnsi="Times New Roman"/>
          <w:i/>
          <w:sz w:val="22"/>
          <w:szCs w:val="22"/>
        </w:rPr>
        <w:t>mid</w:t>
      </w:r>
      <w:r w:rsidR="00EB3BBB" w:rsidRPr="00652547">
        <w:rPr>
          <w:rFonts w:ascii="Times New Roman" w:hAnsi="Times New Roman"/>
          <w:i/>
          <w:sz w:val="22"/>
          <w:szCs w:val="22"/>
        </w:rPr>
        <w:t xml:space="preserve"> of January 2014. The document should also suggest procedure to be </w:t>
      </w:r>
      <w:r w:rsidR="006A51E0" w:rsidRPr="00652547">
        <w:rPr>
          <w:rFonts w:ascii="Times New Roman" w:hAnsi="Times New Roman"/>
          <w:i/>
          <w:sz w:val="22"/>
          <w:szCs w:val="22"/>
        </w:rPr>
        <w:t xml:space="preserve">followed </w:t>
      </w:r>
      <w:r w:rsidR="00EB3BBB" w:rsidRPr="00652547">
        <w:rPr>
          <w:rFonts w:ascii="Times New Roman" w:hAnsi="Times New Roman"/>
          <w:i/>
          <w:sz w:val="22"/>
          <w:szCs w:val="22"/>
        </w:rPr>
        <w:t>during the last part of the programming period to ensure that the main objectives and actions of PA4 are properly repr</w:t>
      </w:r>
      <w:r w:rsidR="006A51E0" w:rsidRPr="00652547">
        <w:rPr>
          <w:rFonts w:ascii="Times New Roman" w:hAnsi="Times New Roman"/>
          <w:i/>
          <w:sz w:val="22"/>
          <w:szCs w:val="22"/>
        </w:rPr>
        <w:t>e</w:t>
      </w:r>
      <w:r w:rsidR="00EB3BBB" w:rsidRPr="00652547">
        <w:rPr>
          <w:rFonts w:ascii="Times New Roman" w:hAnsi="Times New Roman"/>
          <w:i/>
          <w:sz w:val="22"/>
          <w:szCs w:val="22"/>
        </w:rPr>
        <w:t xml:space="preserve">sented in the next programming period. </w:t>
      </w:r>
    </w:p>
    <w:p w:rsidR="00EB3BBB" w:rsidRPr="00652547" w:rsidRDefault="004E3425" w:rsidP="005A3275">
      <w:pPr>
        <w:numPr>
          <w:ilvl w:val="0"/>
          <w:numId w:val="6"/>
        </w:numPr>
        <w:rPr>
          <w:rFonts w:ascii="Times New Roman" w:hAnsi="Times New Roman"/>
          <w:i/>
          <w:sz w:val="22"/>
          <w:szCs w:val="22"/>
        </w:rPr>
      </w:pPr>
      <w:r w:rsidRPr="00652547">
        <w:rPr>
          <w:rFonts w:ascii="Times New Roman" w:hAnsi="Times New Roman"/>
          <w:i/>
          <w:sz w:val="22"/>
          <w:szCs w:val="22"/>
        </w:rPr>
        <w:lastRenderedPageBreak/>
        <w:t xml:space="preserve">Task </w:t>
      </w:r>
      <w:r w:rsidR="00D447ED" w:rsidRPr="00652547">
        <w:rPr>
          <w:rFonts w:ascii="Times New Roman" w:hAnsi="Times New Roman"/>
          <w:i/>
          <w:sz w:val="22"/>
          <w:szCs w:val="22"/>
        </w:rPr>
        <w:t>8</w:t>
      </w:r>
      <w:r w:rsidR="008B2DDF" w:rsidRPr="00652547">
        <w:rPr>
          <w:rFonts w:ascii="Times New Roman" w:hAnsi="Times New Roman"/>
          <w:i/>
          <w:sz w:val="22"/>
          <w:szCs w:val="22"/>
        </w:rPr>
        <w:t xml:space="preserve">: </w:t>
      </w:r>
      <w:r w:rsidR="00EB3BBB" w:rsidRPr="00652547">
        <w:rPr>
          <w:rFonts w:ascii="Times New Roman" w:hAnsi="Times New Roman"/>
          <w:i/>
          <w:sz w:val="22"/>
          <w:szCs w:val="22"/>
        </w:rPr>
        <w:t xml:space="preserve">The Sava Commission can serve as a sample </w:t>
      </w:r>
      <w:r w:rsidR="005F7708" w:rsidRPr="00652547">
        <w:rPr>
          <w:rFonts w:ascii="Times New Roman" w:hAnsi="Times New Roman"/>
          <w:i/>
          <w:sz w:val="22"/>
          <w:szCs w:val="22"/>
        </w:rPr>
        <w:t>when developing the programming document</w:t>
      </w:r>
      <w:r w:rsidR="00EB3BBB" w:rsidRPr="00652547">
        <w:rPr>
          <w:rFonts w:ascii="Times New Roman" w:hAnsi="Times New Roman"/>
          <w:i/>
          <w:sz w:val="22"/>
          <w:szCs w:val="22"/>
        </w:rPr>
        <w:t xml:space="preserve"> and it was kindly requested</w:t>
      </w:r>
      <w:r w:rsidR="006A51E0" w:rsidRPr="00652547">
        <w:rPr>
          <w:rFonts w:ascii="Times New Roman" w:hAnsi="Times New Roman"/>
          <w:i/>
          <w:sz w:val="22"/>
          <w:szCs w:val="22"/>
        </w:rPr>
        <w:t xml:space="preserve"> </w:t>
      </w:r>
      <w:r w:rsidR="00EB3BBB" w:rsidRPr="00652547">
        <w:rPr>
          <w:rFonts w:ascii="Times New Roman" w:hAnsi="Times New Roman"/>
          <w:i/>
          <w:sz w:val="22"/>
          <w:szCs w:val="22"/>
        </w:rPr>
        <w:t xml:space="preserve"> </w:t>
      </w:r>
      <w:r w:rsidR="008B2DDF" w:rsidRPr="00652547">
        <w:rPr>
          <w:rFonts w:ascii="Times New Roman" w:hAnsi="Times New Roman"/>
          <w:i/>
          <w:sz w:val="22"/>
          <w:szCs w:val="22"/>
        </w:rPr>
        <w:t xml:space="preserve">from the Sava Commission to </w:t>
      </w:r>
      <w:r w:rsidR="006A51E0" w:rsidRPr="00652547">
        <w:rPr>
          <w:rFonts w:ascii="Times New Roman" w:hAnsi="Times New Roman"/>
          <w:i/>
          <w:sz w:val="22"/>
          <w:szCs w:val="22"/>
        </w:rPr>
        <w:t xml:space="preserve"> </w:t>
      </w:r>
      <w:r w:rsidR="008B2DDF" w:rsidRPr="00652547">
        <w:rPr>
          <w:rFonts w:ascii="Times New Roman" w:hAnsi="Times New Roman"/>
          <w:i/>
          <w:sz w:val="22"/>
          <w:szCs w:val="22"/>
        </w:rPr>
        <w:t>introduce</w:t>
      </w:r>
      <w:r w:rsidR="006A51E0" w:rsidRPr="00652547">
        <w:rPr>
          <w:rFonts w:ascii="Times New Roman" w:hAnsi="Times New Roman"/>
          <w:i/>
          <w:sz w:val="22"/>
          <w:szCs w:val="22"/>
        </w:rPr>
        <w:t xml:space="preserve"> </w:t>
      </w:r>
      <w:r w:rsidR="008B2DDF" w:rsidRPr="00652547">
        <w:rPr>
          <w:rFonts w:ascii="Times New Roman" w:hAnsi="Times New Roman"/>
          <w:i/>
          <w:sz w:val="22"/>
          <w:szCs w:val="22"/>
        </w:rPr>
        <w:t xml:space="preserve"> steps</w:t>
      </w:r>
      <w:r w:rsidR="006A51E0" w:rsidRPr="00652547">
        <w:rPr>
          <w:rFonts w:ascii="Times New Roman" w:hAnsi="Times New Roman"/>
          <w:i/>
          <w:sz w:val="22"/>
          <w:szCs w:val="22"/>
        </w:rPr>
        <w:t xml:space="preserve"> </w:t>
      </w:r>
      <w:r w:rsidR="008B2DDF" w:rsidRPr="00652547">
        <w:rPr>
          <w:rFonts w:ascii="Times New Roman" w:hAnsi="Times New Roman"/>
          <w:i/>
          <w:sz w:val="22"/>
          <w:szCs w:val="22"/>
        </w:rPr>
        <w:t xml:space="preserve">which were taken. Sample from the Checz Republic </w:t>
      </w:r>
      <w:r w:rsidR="00EB435C" w:rsidRPr="00652547">
        <w:rPr>
          <w:rFonts w:ascii="Times New Roman" w:hAnsi="Times New Roman"/>
          <w:i/>
          <w:sz w:val="22"/>
          <w:szCs w:val="22"/>
        </w:rPr>
        <w:t xml:space="preserve">can </w:t>
      </w:r>
      <w:r w:rsidR="006A51E0" w:rsidRPr="00652547">
        <w:rPr>
          <w:rFonts w:ascii="Times New Roman" w:hAnsi="Times New Roman"/>
          <w:i/>
          <w:sz w:val="22"/>
          <w:szCs w:val="22"/>
        </w:rPr>
        <w:t>be also included.</w:t>
      </w:r>
    </w:p>
    <w:p w:rsidR="007C05B3" w:rsidRPr="00652547" w:rsidRDefault="007C05B3" w:rsidP="007C05B3">
      <w:pPr>
        <w:pStyle w:val="none1"/>
        <w:tabs>
          <w:tab w:val="clear" w:pos="1283"/>
          <w:tab w:val="num" w:pos="567"/>
        </w:tabs>
        <w:ind w:hanging="1283"/>
        <w:rPr>
          <w:rFonts w:ascii="Times New Roman" w:hAnsi="Times New Roman"/>
          <w:lang w:val="en-GB"/>
        </w:rPr>
      </w:pPr>
      <w:bookmarkStart w:id="32" w:name="_Toc377986999"/>
      <w:bookmarkStart w:id="33" w:name="_Toc380753081"/>
      <w:bookmarkStart w:id="34" w:name="_Toc381037940"/>
      <w:r w:rsidRPr="00652547">
        <w:rPr>
          <w:rFonts w:ascii="Times New Roman" w:hAnsi="Times New Roman"/>
          <w:lang w:val="en-GB"/>
        </w:rPr>
        <w:t>Review of progress and state of tasks drawn up in roadmaps</w:t>
      </w:r>
      <w:bookmarkEnd w:id="32"/>
      <w:bookmarkEnd w:id="33"/>
      <w:bookmarkEnd w:id="34"/>
    </w:p>
    <w:p w:rsidR="007C05B3" w:rsidRPr="00652547" w:rsidRDefault="006B7304" w:rsidP="007C05B3">
      <w:pPr>
        <w:spacing w:before="120" w:after="120"/>
        <w:rPr>
          <w:rFonts w:ascii="Times New Roman" w:hAnsi="Times New Roman"/>
          <w:sz w:val="22"/>
          <w:szCs w:val="22"/>
        </w:rPr>
      </w:pPr>
      <w:r w:rsidRPr="00652547">
        <w:rPr>
          <w:rFonts w:ascii="Times New Roman" w:hAnsi="Times New Roman"/>
          <w:sz w:val="22"/>
          <w:szCs w:val="22"/>
        </w:rPr>
        <w:t xml:space="preserve">To get an overview on the status of the implementation of the Roadmap of PA4, which was final agreed in the first half of 2013 by the SG members, Ms </w:t>
      </w:r>
      <w:r w:rsidR="007C05B3" w:rsidRPr="00652547">
        <w:rPr>
          <w:rFonts w:ascii="Times New Roman" w:hAnsi="Times New Roman"/>
          <w:sz w:val="22"/>
          <w:szCs w:val="22"/>
        </w:rPr>
        <w:t xml:space="preserve">Andrea Vranovska introduced the roadmap step-by step, highlighting the main results, outcomes related to the </w:t>
      </w:r>
      <w:r w:rsidRPr="00652547">
        <w:rPr>
          <w:rFonts w:ascii="Times New Roman" w:hAnsi="Times New Roman"/>
          <w:sz w:val="22"/>
          <w:szCs w:val="22"/>
        </w:rPr>
        <w:t xml:space="preserve">specific </w:t>
      </w:r>
      <w:r w:rsidR="007C05B3" w:rsidRPr="00652547">
        <w:rPr>
          <w:rFonts w:ascii="Times New Roman" w:hAnsi="Times New Roman"/>
          <w:sz w:val="22"/>
          <w:szCs w:val="22"/>
        </w:rPr>
        <w:t xml:space="preserve">actions (see </w:t>
      </w:r>
      <w:r w:rsidR="007C05B3" w:rsidRPr="00652547">
        <w:rPr>
          <w:rFonts w:ascii="Times New Roman" w:hAnsi="Times New Roman"/>
          <w:b/>
          <w:sz w:val="22"/>
          <w:szCs w:val="22"/>
        </w:rPr>
        <w:t>Annex 6</w:t>
      </w:r>
      <w:r w:rsidR="007C05B3" w:rsidRPr="00652547">
        <w:rPr>
          <w:rFonts w:ascii="Times New Roman" w:hAnsi="Times New Roman"/>
          <w:sz w:val="22"/>
          <w:szCs w:val="22"/>
        </w:rPr>
        <w:t>).</w:t>
      </w:r>
    </w:p>
    <w:p w:rsidR="007C05B3" w:rsidRPr="00652547" w:rsidRDefault="007C05B3" w:rsidP="007C05B3">
      <w:pPr>
        <w:spacing w:before="120" w:after="120"/>
        <w:rPr>
          <w:rFonts w:ascii="Times New Roman" w:hAnsi="Times New Roman"/>
          <w:sz w:val="22"/>
          <w:szCs w:val="22"/>
        </w:rPr>
      </w:pPr>
      <w:r w:rsidRPr="00652547">
        <w:rPr>
          <w:rFonts w:ascii="Times New Roman" w:hAnsi="Times New Roman"/>
          <w:sz w:val="22"/>
          <w:szCs w:val="22"/>
        </w:rPr>
        <w:t xml:space="preserve">The Roadmap had been discussed already in the frame of the former SG meetings between  2011-2013.  The current version of the roadmap is based on the agreement achieved in the last three years period. In line with the outcomes of the discussion the  countries took note in the frame of the SG 6 meeting that further specification and clarification regarding the implementation of the given actions, projects might needed. Deadlines should be updated, where needed.  (Roadmap, presented in the frame of the meeting attached in </w:t>
      </w:r>
      <w:r w:rsidRPr="00652547">
        <w:rPr>
          <w:rFonts w:ascii="Times New Roman" w:hAnsi="Times New Roman"/>
          <w:b/>
          <w:sz w:val="22"/>
          <w:szCs w:val="22"/>
        </w:rPr>
        <w:t>Annex 6</w:t>
      </w:r>
      <w:r w:rsidRPr="00652547">
        <w:rPr>
          <w:rFonts w:ascii="Times New Roman" w:hAnsi="Times New Roman"/>
          <w:sz w:val="22"/>
          <w:szCs w:val="22"/>
        </w:rPr>
        <w:t>).</w:t>
      </w:r>
    </w:p>
    <w:p w:rsidR="007C05B3" w:rsidRPr="00652547" w:rsidRDefault="007C05B3" w:rsidP="00F7576D">
      <w:pPr>
        <w:spacing w:before="120" w:after="120"/>
        <w:rPr>
          <w:rFonts w:ascii="Times New Roman" w:hAnsi="Times New Roman"/>
          <w:sz w:val="22"/>
          <w:szCs w:val="22"/>
        </w:rPr>
      </w:pPr>
      <w:r w:rsidRPr="00652547">
        <w:rPr>
          <w:rFonts w:ascii="Times New Roman" w:hAnsi="Times New Roman"/>
          <w:sz w:val="22"/>
          <w:szCs w:val="22"/>
        </w:rPr>
        <w:t xml:space="preserve">Representative of the Budapest Danube Contact Point (BDCP) circulated a handout to the participants of the SG meeting. It was agreed that in the frame of the next SG meeting an overview presentation would be given about the BDCP role and and main activities. </w:t>
      </w:r>
    </w:p>
    <w:p w:rsidR="007C05B3" w:rsidRPr="00652547" w:rsidRDefault="007C05B3" w:rsidP="00F7576D">
      <w:pPr>
        <w:spacing w:before="120" w:after="120"/>
        <w:rPr>
          <w:rFonts w:ascii="Times New Roman" w:hAnsi="Times New Roman"/>
          <w:b/>
          <w:sz w:val="22"/>
          <w:szCs w:val="22"/>
        </w:rPr>
      </w:pPr>
      <w:r w:rsidRPr="00652547">
        <w:rPr>
          <w:rFonts w:ascii="Times New Roman" w:hAnsi="Times New Roman"/>
          <w:sz w:val="22"/>
          <w:szCs w:val="22"/>
        </w:rPr>
        <w:t>Related to A5M4 and A5 M6 (</w:t>
      </w:r>
      <w:r w:rsidRPr="00652547">
        <w:rPr>
          <w:rFonts w:ascii="Times New Roman" w:hAnsi="Times New Roman"/>
          <w:i/>
          <w:sz w:val="22"/>
          <w:szCs w:val="22"/>
        </w:rPr>
        <w:t xml:space="preserve">milestones related to the survey on the situation on alternative collection and treatment of wastewater in small rural settlements and implementation of pilot projects and promotins of site – specific and eco-friendly waste water treatment for less than 2000 PE </w:t>
      </w:r>
      <w:r w:rsidRPr="00652547">
        <w:rPr>
          <w:rFonts w:ascii="Times New Roman" w:hAnsi="Times New Roman"/>
          <w:sz w:val="22"/>
          <w:szCs w:val="22"/>
        </w:rPr>
        <w:t xml:space="preserve">settlementsit was noted that countries should think through about possible steps towards fulfilling this actions. </w:t>
      </w:r>
    </w:p>
    <w:p w:rsidR="007C05B3" w:rsidRPr="00652547" w:rsidRDefault="007C05B3" w:rsidP="00F7576D">
      <w:pPr>
        <w:tabs>
          <w:tab w:val="num" w:pos="1440"/>
        </w:tabs>
        <w:spacing w:before="120" w:after="120"/>
        <w:rPr>
          <w:rFonts w:ascii="Times New Roman" w:hAnsi="Times New Roman"/>
          <w:sz w:val="22"/>
          <w:szCs w:val="22"/>
        </w:rPr>
      </w:pPr>
      <w:r w:rsidRPr="00652547">
        <w:rPr>
          <w:rFonts w:ascii="Times New Roman" w:hAnsi="Times New Roman"/>
          <w:sz w:val="22"/>
          <w:szCs w:val="22"/>
        </w:rPr>
        <w:t>Hungary mentioned that milestone 2 work 3 (</w:t>
      </w:r>
      <w:r w:rsidRPr="00652547">
        <w:rPr>
          <w:rFonts w:ascii="Times New Roman" w:hAnsi="Times New Roman"/>
          <w:i/>
          <w:sz w:val="22"/>
          <w:szCs w:val="22"/>
        </w:rPr>
        <w:t>Preparation of a financial plan for the implementation programme on update for the UWWT</w:t>
      </w:r>
      <w:r w:rsidRPr="00652547">
        <w:rPr>
          <w:rFonts w:ascii="Times New Roman" w:hAnsi="Times New Roman"/>
          <w:sz w:val="22"/>
          <w:szCs w:val="22"/>
        </w:rPr>
        <w:t xml:space="preserve">) should be harmonised, in time, with Milestone 1 Step 2 ( </w:t>
      </w:r>
      <w:r w:rsidRPr="00652547">
        <w:rPr>
          <w:rFonts w:ascii="Times New Roman" w:hAnsi="Times New Roman"/>
          <w:i/>
          <w:sz w:val="22"/>
          <w:szCs w:val="22"/>
        </w:rPr>
        <w:t>Revision and update of the ICPDR database on UWWTPs</w:t>
      </w:r>
      <w:r w:rsidRPr="00652547">
        <w:rPr>
          <w:rFonts w:ascii="Times New Roman" w:hAnsi="Times New Roman"/>
          <w:sz w:val="22"/>
          <w:szCs w:val="22"/>
        </w:rPr>
        <w:t>).</w:t>
      </w:r>
    </w:p>
    <w:p w:rsidR="007C05B3" w:rsidRPr="00652547" w:rsidRDefault="007C05B3" w:rsidP="00F7576D">
      <w:pPr>
        <w:tabs>
          <w:tab w:val="num" w:pos="1440"/>
        </w:tabs>
        <w:spacing w:before="120" w:after="120"/>
        <w:rPr>
          <w:rFonts w:ascii="Times New Roman" w:hAnsi="Times New Roman"/>
          <w:b/>
          <w:bCs/>
          <w:sz w:val="22"/>
          <w:szCs w:val="22"/>
        </w:rPr>
      </w:pPr>
      <w:r w:rsidRPr="00652547">
        <w:rPr>
          <w:rFonts w:ascii="Times New Roman" w:hAnsi="Times New Roman"/>
          <w:b/>
          <w:sz w:val="22"/>
          <w:szCs w:val="22"/>
        </w:rPr>
        <w:t>Related Tasks</w:t>
      </w:r>
      <w:r w:rsidRPr="00652547">
        <w:rPr>
          <w:rFonts w:ascii="Times New Roman" w:hAnsi="Times New Roman"/>
          <w:b/>
          <w:bCs/>
          <w:sz w:val="22"/>
          <w:szCs w:val="22"/>
        </w:rPr>
        <w:t>:</w:t>
      </w:r>
    </w:p>
    <w:p w:rsidR="007C05B3" w:rsidRPr="00652547" w:rsidRDefault="007C05B3" w:rsidP="00F7576D">
      <w:pPr>
        <w:numPr>
          <w:ilvl w:val="0"/>
          <w:numId w:val="5"/>
        </w:numPr>
        <w:spacing w:before="120" w:after="120"/>
        <w:rPr>
          <w:rFonts w:ascii="Times New Roman" w:hAnsi="Times New Roman"/>
          <w:i/>
          <w:sz w:val="22"/>
          <w:szCs w:val="22"/>
        </w:rPr>
      </w:pPr>
      <w:r w:rsidRPr="00652547">
        <w:rPr>
          <w:rFonts w:ascii="Times New Roman" w:hAnsi="Times New Roman"/>
          <w:i/>
          <w:sz w:val="22"/>
          <w:szCs w:val="22"/>
        </w:rPr>
        <w:t xml:space="preserve">Task </w:t>
      </w:r>
      <w:r w:rsidR="000E477A" w:rsidRPr="00652547">
        <w:rPr>
          <w:rFonts w:ascii="Times New Roman" w:hAnsi="Times New Roman"/>
          <w:i/>
          <w:sz w:val="22"/>
          <w:szCs w:val="22"/>
        </w:rPr>
        <w:t>9</w:t>
      </w:r>
      <w:r w:rsidRPr="00652547">
        <w:rPr>
          <w:rFonts w:ascii="Times New Roman" w:hAnsi="Times New Roman"/>
          <w:i/>
          <w:sz w:val="22"/>
          <w:szCs w:val="22"/>
        </w:rPr>
        <w:t xml:space="preserve">: </w:t>
      </w:r>
      <w:r w:rsidRPr="00652547">
        <w:rPr>
          <w:rFonts w:ascii="Times New Roman" w:hAnsi="Times New Roman"/>
          <w:sz w:val="22"/>
          <w:szCs w:val="22"/>
        </w:rPr>
        <w:t xml:space="preserve">The countries took note in the frame of the SG 6 meeting that further specification of the Roadmap in respect of the status of the implementation of the actions are needed. SG members are asked to send their notes regarding this point with detailed clarification on the changes. (Roadmap, presented in the frame of the meeting see in </w:t>
      </w:r>
      <w:r w:rsidRPr="00652547">
        <w:rPr>
          <w:rFonts w:ascii="Times New Roman" w:hAnsi="Times New Roman"/>
          <w:b/>
          <w:sz w:val="22"/>
          <w:szCs w:val="22"/>
        </w:rPr>
        <w:t xml:space="preserve">Annex 6) </w:t>
      </w:r>
      <w:r w:rsidRPr="00652547">
        <w:rPr>
          <w:rFonts w:ascii="Times New Roman" w:hAnsi="Times New Roman"/>
          <w:i/>
          <w:sz w:val="22"/>
          <w:szCs w:val="22"/>
        </w:rPr>
        <w:t xml:space="preserve">. </w:t>
      </w:r>
    </w:p>
    <w:p w:rsidR="00EB3BBB" w:rsidRPr="00652547" w:rsidRDefault="00EB3BBB" w:rsidP="00CB153A">
      <w:pPr>
        <w:rPr>
          <w:rFonts w:ascii="Times New Roman" w:hAnsi="Times New Roman"/>
        </w:rPr>
      </w:pPr>
    </w:p>
    <w:p w:rsidR="00C500B2" w:rsidRPr="00652547" w:rsidRDefault="00DA7B87" w:rsidP="00701E8F">
      <w:pPr>
        <w:pStyle w:val="none1"/>
        <w:tabs>
          <w:tab w:val="clear" w:pos="1283"/>
          <w:tab w:val="num" w:pos="567"/>
        </w:tabs>
        <w:ind w:hanging="1283"/>
        <w:rPr>
          <w:rFonts w:ascii="Times New Roman" w:hAnsi="Times New Roman"/>
          <w:lang w:val="en-GB"/>
        </w:rPr>
      </w:pPr>
      <w:bookmarkStart w:id="35" w:name="_Toc377987001"/>
      <w:bookmarkStart w:id="36" w:name="_Toc380753082"/>
      <w:bookmarkStart w:id="37" w:name="_Toc381037941"/>
      <w:r w:rsidRPr="00652547">
        <w:rPr>
          <w:rFonts w:ascii="Times New Roman" w:hAnsi="Times New Roman"/>
          <w:lang w:val="en-GB"/>
        </w:rPr>
        <w:t>New project</w:t>
      </w:r>
      <w:r w:rsidR="00584BA4" w:rsidRPr="00652547">
        <w:rPr>
          <w:rFonts w:ascii="Times New Roman" w:hAnsi="Times New Roman"/>
          <w:lang w:val="en-GB"/>
        </w:rPr>
        <w:t>s</w:t>
      </w:r>
      <w:r w:rsidRPr="00652547">
        <w:rPr>
          <w:rFonts w:ascii="Times New Roman" w:hAnsi="Times New Roman"/>
          <w:lang w:val="en-GB"/>
        </w:rPr>
        <w:t xml:space="preserve"> and any other issues</w:t>
      </w:r>
      <w:bookmarkEnd w:id="35"/>
      <w:bookmarkEnd w:id="36"/>
      <w:bookmarkEnd w:id="37"/>
    </w:p>
    <w:bookmarkEnd w:id="6"/>
    <w:bookmarkEnd w:id="7"/>
    <w:p w:rsidR="00D01BA7" w:rsidRPr="00652547" w:rsidRDefault="002F70D9" w:rsidP="004A2482">
      <w:pPr>
        <w:rPr>
          <w:rFonts w:ascii="Times New Roman" w:hAnsi="Times New Roman"/>
          <w:sz w:val="22"/>
          <w:szCs w:val="22"/>
        </w:rPr>
      </w:pPr>
      <w:r w:rsidRPr="00652547">
        <w:rPr>
          <w:rFonts w:ascii="Times New Roman" w:hAnsi="Times New Roman"/>
          <w:bCs/>
          <w:sz w:val="22"/>
          <w:szCs w:val="22"/>
        </w:rPr>
        <w:t xml:space="preserve">In the frame of the agenda item information was shared about the Technical Assistance Facility, which supports the development of project ideas. The Liberty Island project requested a PA4 label (and a Letter of Merit), and information about the project was prsented. An other ongoing initiative, the </w:t>
      </w:r>
      <w:r w:rsidRPr="00652547">
        <w:rPr>
          <w:rFonts w:ascii="Times New Roman" w:hAnsi="Times New Roman"/>
          <w:sz w:val="22"/>
          <w:szCs w:val="22"/>
        </w:rPr>
        <w:t xml:space="preserve">Danube Water Programme has also been mentioned as relevant programme to be introduced. </w:t>
      </w:r>
    </w:p>
    <w:p w:rsidR="002F70D9" w:rsidRPr="00652547" w:rsidRDefault="002F70D9" w:rsidP="004A2482">
      <w:pPr>
        <w:rPr>
          <w:rFonts w:ascii="Times New Roman" w:hAnsi="Times New Roman"/>
          <w:sz w:val="22"/>
          <w:szCs w:val="22"/>
        </w:rPr>
      </w:pPr>
    </w:p>
    <w:p w:rsidR="002F70D9" w:rsidRPr="00652547" w:rsidRDefault="002F70D9" w:rsidP="004A2482">
      <w:pPr>
        <w:rPr>
          <w:rFonts w:ascii="Times New Roman" w:hAnsi="Times New Roman"/>
          <w:bCs/>
          <w:color w:val="FF0000"/>
          <w:sz w:val="22"/>
          <w:szCs w:val="22"/>
        </w:rPr>
      </w:pPr>
    </w:p>
    <w:p w:rsidR="00D01BA7" w:rsidRPr="00652547" w:rsidRDefault="00D01BA7" w:rsidP="004A2482">
      <w:pPr>
        <w:rPr>
          <w:rFonts w:ascii="Times New Roman" w:hAnsi="Times New Roman"/>
          <w:b/>
          <w:bCs/>
          <w:i/>
          <w:sz w:val="22"/>
          <w:szCs w:val="22"/>
        </w:rPr>
      </w:pPr>
    </w:p>
    <w:p w:rsidR="004A2482" w:rsidRPr="00652547" w:rsidRDefault="004A2482" w:rsidP="002F70D9">
      <w:pPr>
        <w:pStyle w:val="2"/>
        <w:tabs>
          <w:tab w:val="clear" w:pos="720"/>
          <w:tab w:val="clear" w:pos="1305"/>
          <w:tab w:val="left" w:pos="567"/>
          <w:tab w:val="num" w:pos="851"/>
        </w:tabs>
        <w:ind w:left="567" w:hanging="567"/>
        <w:rPr>
          <w:rFonts w:ascii="Times New Roman" w:hAnsi="Times New Roman"/>
          <w:lang w:val="en-GB"/>
        </w:rPr>
      </w:pPr>
      <w:bookmarkStart w:id="38" w:name="_Toc381037942"/>
      <w:r w:rsidRPr="00652547">
        <w:rPr>
          <w:rFonts w:ascii="Times New Roman" w:hAnsi="Times New Roman"/>
          <w:lang w:val="en-GB"/>
        </w:rPr>
        <w:t xml:space="preserve">Technical </w:t>
      </w:r>
      <w:r w:rsidR="00652547" w:rsidRPr="00652547">
        <w:rPr>
          <w:rFonts w:ascii="Times New Roman" w:hAnsi="Times New Roman"/>
          <w:lang w:val="en-GB"/>
        </w:rPr>
        <w:t>Assistance</w:t>
      </w:r>
      <w:r w:rsidRPr="00652547">
        <w:rPr>
          <w:rFonts w:ascii="Times New Roman" w:hAnsi="Times New Roman"/>
          <w:lang w:val="en-GB"/>
        </w:rPr>
        <w:t xml:space="preserve"> Facility for Danube Region Projects</w:t>
      </w:r>
      <w:bookmarkEnd w:id="38"/>
    </w:p>
    <w:p w:rsidR="004A2482" w:rsidRPr="00652547" w:rsidRDefault="004A2482" w:rsidP="00F7576D">
      <w:pPr>
        <w:pStyle w:val="Default"/>
        <w:spacing w:before="120" w:after="120"/>
        <w:jc w:val="both"/>
        <w:rPr>
          <w:rFonts w:ascii="Times New Roman" w:hAnsi="Times New Roman" w:cs="Times New Roman"/>
          <w:noProof/>
          <w:color w:val="auto"/>
          <w:sz w:val="22"/>
          <w:szCs w:val="22"/>
          <w:lang w:val="en-GB" w:eastAsia="en-US"/>
        </w:rPr>
      </w:pPr>
      <w:r w:rsidRPr="00652547">
        <w:rPr>
          <w:rFonts w:ascii="Times New Roman" w:hAnsi="Times New Roman" w:cs="Times New Roman"/>
          <w:noProof/>
          <w:color w:val="auto"/>
          <w:sz w:val="22"/>
          <w:szCs w:val="22"/>
          <w:lang w:val="en-GB" w:eastAsia="en-US"/>
        </w:rPr>
        <w:t xml:space="preserve">In order to give momentum to the implementation of the EU Strategy for the Danube Region (EUSDR) for the programming period 2014-2020 and to support the preparation of projects with a clear EUSDR added-value, the European Commission has decided to establish a Technical Assistance Facility for Danube Region Projects (hereafter called “TAF-DRP” or “Facility”). </w:t>
      </w:r>
    </w:p>
    <w:p w:rsidR="004A2482" w:rsidRPr="00652547" w:rsidRDefault="004A2482" w:rsidP="006E40DE">
      <w:pPr>
        <w:spacing w:before="120" w:after="120"/>
        <w:rPr>
          <w:rFonts w:ascii="Times New Roman" w:hAnsi="Times New Roman"/>
          <w:sz w:val="22"/>
          <w:szCs w:val="22"/>
        </w:rPr>
      </w:pPr>
      <w:r w:rsidRPr="00652547">
        <w:rPr>
          <w:rFonts w:ascii="Times New Roman" w:hAnsi="Times New Roman"/>
          <w:sz w:val="22"/>
          <w:szCs w:val="22"/>
        </w:rPr>
        <w:t>The City of Vienna, in charge of the coordination of Priority Area 10 (PA 10) “To step up institutional capacity and cooperation” of the EUSDR as well as of the TAF-DRP, has entrusted the implementation of the TAF-DRP to the PA 10 Coordination office. PAC 10 Vienna is acting as “Managing Authority (MA)” for the purpose of this Facility.</w:t>
      </w:r>
    </w:p>
    <w:p w:rsidR="00E85919" w:rsidRPr="00652547" w:rsidRDefault="00E85919" w:rsidP="006E40DE">
      <w:pPr>
        <w:spacing w:before="120" w:after="120"/>
        <w:rPr>
          <w:rFonts w:ascii="Times New Roman" w:hAnsi="Times New Roman"/>
          <w:sz w:val="22"/>
          <w:szCs w:val="22"/>
        </w:rPr>
      </w:pPr>
      <w:r w:rsidRPr="00652547">
        <w:rPr>
          <w:rFonts w:ascii="Times New Roman" w:hAnsi="Times New Roman"/>
          <w:sz w:val="22"/>
          <w:szCs w:val="22"/>
        </w:rPr>
        <w:t xml:space="preserve">The Technical Assistance Facility for Danube Region Projects (TAF-DRP) is an EU grant scheme to develop project ideas relevant to the EU Strategy for the Danube Region, into </w:t>
      </w:r>
      <w:r w:rsidRPr="00652547">
        <w:rPr>
          <w:rFonts w:ascii="Times New Roman" w:hAnsi="Times New Roman"/>
          <w:b/>
          <w:bCs/>
          <w:sz w:val="22"/>
          <w:szCs w:val="22"/>
        </w:rPr>
        <w:t xml:space="preserve">“bankable/fundable” project concepts. </w:t>
      </w:r>
      <w:r w:rsidRPr="00652547">
        <w:rPr>
          <w:rFonts w:ascii="Times New Roman" w:hAnsi="Times New Roman"/>
          <w:sz w:val="22"/>
          <w:szCs w:val="22"/>
        </w:rPr>
        <w:t xml:space="preserve">Bankable/fundable projects are mature enough to either apply for funding from donors (private, public) and/or to EU programmes, and/or to start implementation with own resources. </w:t>
      </w:r>
      <w:r w:rsidR="00540D6B" w:rsidRPr="00652547">
        <w:rPr>
          <w:rFonts w:ascii="Times New Roman" w:hAnsi="Times New Roman"/>
          <w:sz w:val="22"/>
          <w:szCs w:val="22"/>
        </w:rPr>
        <w:t>The Facility supports up to 40 selected project ideas to set up a clear pathway towards project implementation, through the provision of consultant services.</w:t>
      </w:r>
      <w:r w:rsidRPr="00652547">
        <w:rPr>
          <w:rFonts w:ascii="Times New Roman" w:hAnsi="Times New Roman"/>
          <w:sz w:val="22"/>
          <w:szCs w:val="22"/>
        </w:rPr>
        <w:t xml:space="preserve"> </w:t>
      </w:r>
    </w:p>
    <w:p w:rsidR="00540D6B" w:rsidRPr="00652547" w:rsidRDefault="00E85919" w:rsidP="006E40DE">
      <w:pPr>
        <w:shd w:val="clear" w:color="auto" w:fill="FFFFFF"/>
        <w:spacing w:before="120" w:after="120"/>
        <w:jc w:val="left"/>
        <w:rPr>
          <w:rFonts w:ascii="Times New Roman" w:hAnsi="Times New Roman"/>
          <w:sz w:val="22"/>
          <w:szCs w:val="22"/>
        </w:rPr>
      </w:pPr>
      <w:r w:rsidRPr="00652547">
        <w:rPr>
          <w:rFonts w:ascii="Times New Roman" w:hAnsi="Times New Roman"/>
          <w:sz w:val="22"/>
          <w:szCs w:val="22"/>
        </w:rPr>
        <w:t>C</w:t>
      </w:r>
      <w:r w:rsidR="00540D6B" w:rsidRPr="00652547">
        <w:rPr>
          <w:rFonts w:ascii="Times New Roman" w:hAnsi="Times New Roman"/>
          <w:sz w:val="22"/>
          <w:szCs w:val="22"/>
        </w:rPr>
        <w:t>onsultant services are provided free of charge to selected project Applicants, up to a value of € 25,000 and for a duration of maximum 6 months</w:t>
      </w:r>
      <w:r w:rsidR="006F3B51" w:rsidRPr="00652547">
        <w:rPr>
          <w:rFonts w:ascii="Times New Roman" w:hAnsi="Times New Roman"/>
          <w:sz w:val="22"/>
          <w:szCs w:val="22"/>
        </w:rPr>
        <w:t>.</w:t>
      </w:r>
    </w:p>
    <w:p w:rsidR="00540D6B" w:rsidRPr="00652547" w:rsidRDefault="00540D6B" w:rsidP="00EC78FE">
      <w:pPr>
        <w:shd w:val="clear" w:color="auto" w:fill="FFFFFF"/>
        <w:spacing w:before="100" w:beforeAutospacing="1" w:after="100" w:afterAutospacing="1"/>
        <w:rPr>
          <w:rFonts w:ascii="Times New Roman" w:hAnsi="Times New Roman"/>
          <w:sz w:val="22"/>
          <w:szCs w:val="22"/>
        </w:rPr>
      </w:pPr>
      <w:r w:rsidRPr="00652547">
        <w:rPr>
          <w:rFonts w:ascii="Times New Roman" w:hAnsi="Times New Roman"/>
          <w:sz w:val="22"/>
          <w:szCs w:val="22"/>
        </w:rPr>
        <w:t>Selected project ideas should be realistic and feasible, of public interest, show a clear macro-regional dimension and contribute to the objectives of the EUSDR (the project ideas should refer to one of the 11 Priority Areas of the EUSDR). The applicant is expected to show high commitment towards project implementation.  Support will be prioritised for project ideas where the TAF-DRP is expected to change the status quo towards project bankability/fundability.</w:t>
      </w:r>
      <w:r w:rsidRPr="00652547">
        <w:rPr>
          <w:rFonts w:ascii="Times New Roman" w:hAnsi="Times New Roman"/>
          <w:sz w:val="22"/>
          <w:szCs w:val="22"/>
        </w:rPr>
        <w:br/>
        <w:t xml:space="preserve">Relevant project applications will be pre-selected in each of the 11 Priority Areas. These applications will then be submitted by Priority Area Coordinators to the Managing Authority. The deadline for the first call </w:t>
      </w:r>
      <w:r w:rsidR="00833D18" w:rsidRPr="00652547">
        <w:rPr>
          <w:rFonts w:ascii="Times New Roman" w:hAnsi="Times New Roman"/>
          <w:sz w:val="22"/>
          <w:szCs w:val="22"/>
        </w:rPr>
        <w:t>was</w:t>
      </w:r>
      <w:r w:rsidRPr="00652547">
        <w:rPr>
          <w:rFonts w:ascii="Times New Roman" w:hAnsi="Times New Roman"/>
          <w:sz w:val="22"/>
          <w:szCs w:val="22"/>
        </w:rPr>
        <w:t xml:space="preserve"> 10 September 2013.</w:t>
      </w:r>
      <w:r w:rsidR="00E85919" w:rsidRPr="00652547">
        <w:rPr>
          <w:rStyle w:val="af1"/>
          <w:rFonts w:ascii="Times New Roman" w:hAnsi="Times New Roman"/>
          <w:sz w:val="22"/>
          <w:szCs w:val="22"/>
        </w:rPr>
        <w:footnoteReference w:id="4"/>
      </w:r>
    </w:p>
    <w:p w:rsidR="004D222C" w:rsidRPr="00652547" w:rsidRDefault="004D222C" w:rsidP="004D222C">
      <w:pPr>
        <w:shd w:val="clear" w:color="auto" w:fill="FFFFFF"/>
        <w:spacing w:before="100" w:beforeAutospacing="1" w:after="100" w:afterAutospacing="1"/>
        <w:rPr>
          <w:rFonts w:ascii="Times New Roman" w:hAnsi="Times New Roman"/>
          <w:sz w:val="22"/>
          <w:szCs w:val="22"/>
        </w:rPr>
      </w:pPr>
      <w:r w:rsidRPr="00652547">
        <w:rPr>
          <w:rFonts w:ascii="Times New Roman" w:hAnsi="Times New Roman"/>
          <w:sz w:val="22"/>
          <w:szCs w:val="22"/>
        </w:rPr>
        <w:t>The first call for project ideas was open between 24 May and 10 September 2013. On 22.10.2013, the results of the first call were communicated to project applicants:</w:t>
      </w:r>
      <w:r w:rsidRPr="00652547">
        <w:rPr>
          <w:rFonts w:ascii="Times New Roman" w:hAnsi="Times New Roman"/>
          <w:sz w:val="22"/>
          <w:szCs w:val="22"/>
        </w:rPr>
        <w:br/>
        <w:t>13 out of 21 applications were selected for this first call, stemming from 9 countries of the EUSDR, and covering almost all thematic Priority Areas of the Strategy.</w:t>
      </w:r>
    </w:p>
    <w:p w:rsidR="004D222C" w:rsidRPr="00652547" w:rsidRDefault="00DA6EB1" w:rsidP="006E40DE">
      <w:pPr>
        <w:spacing w:before="120" w:after="120"/>
        <w:rPr>
          <w:rFonts w:ascii="Times New Roman" w:hAnsi="Times New Roman"/>
          <w:sz w:val="22"/>
          <w:szCs w:val="22"/>
        </w:rPr>
      </w:pPr>
      <w:r w:rsidRPr="00652547">
        <w:rPr>
          <w:rFonts w:ascii="Times New Roman" w:hAnsi="Times New Roman"/>
          <w:sz w:val="22"/>
          <w:szCs w:val="22"/>
        </w:rPr>
        <w:t xml:space="preserve">Ms Andrea Vranovska introduced a PA10 relevant activity (TAF-DRP) to ensure financial possibility to develop project proposals. </w:t>
      </w:r>
      <w:r w:rsidR="004D222C" w:rsidRPr="00652547">
        <w:rPr>
          <w:rFonts w:ascii="Times New Roman" w:hAnsi="Times New Roman"/>
          <w:sz w:val="22"/>
          <w:szCs w:val="22"/>
        </w:rPr>
        <w:t>On the 3rd December 2013 a Review meeting was organised in Vienna about the first call of the Technical Assistance Facility for Danube Region Projects.</w:t>
      </w:r>
    </w:p>
    <w:p w:rsidR="00E85919" w:rsidRPr="00652547" w:rsidRDefault="004D222C" w:rsidP="006E40DE">
      <w:pPr>
        <w:spacing w:before="120" w:after="120"/>
        <w:rPr>
          <w:rFonts w:ascii="Times New Roman" w:hAnsi="Times New Roman"/>
          <w:sz w:val="22"/>
          <w:szCs w:val="22"/>
        </w:rPr>
      </w:pPr>
      <w:r w:rsidRPr="00652547">
        <w:rPr>
          <w:rFonts w:ascii="Times New Roman" w:hAnsi="Times New Roman"/>
          <w:sz w:val="22"/>
          <w:szCs w:val="22"/>
        </w:rPr>
        <w:lastRenderedPageBreak/>
        <w:t xml:space="preserve">The next </w:t>
      </w:r>
      <w:r w:rsidR="00E85919" w:rsidRPr="00652547">
        <w:rPr>
          <w:rFonts w:ascii="Times New Roman" w:hAnsi="Times New Roman"/>
          <w:sz w:val="22"/>
          <w:szCs w:val="22"/>
        </w:rPr>
        <w:t xml:space="preserve">call will be launced in January 2014 to support 30 days of consultancy work. It was also noted </w:t>
      </w:r>
      <w:r w:rsidR="00833D18" w:rsidRPr="00652547">
        <w:rPr>
          <w:rFonts w:ascii="Times New Roman" w:hAnsi="Times New Roman"/>
          <w:sz w:val="22"/>
          <w:szCs w:val="22"/>
        </w:rPr>
        <w:t xml:space="preserve">that </w:t>
      </w:r>
      <w:r w:rsidR="00E85919" w:rsidRPr="00652547">
        <w:rPr>
          <w:rFonts w:ascii="Times New Roman" w:hAnsi="Times New Roman"/>
          <w:sz w:val="22"/>
          <w:szCs w:val="22"/>
        </w:rPr>
        <w:t>there is a chance that a 3</w:t>
      </w:r>
      <w:r w:rsidR="00E85919" w:rsidRPr="00652547">
        <w:rPr>
          <w:rFonts w:ascii="Times New Roman" w:hAnsi="Times New Roman"/>
          <w:sz w:val="22"/>
          <w:szCs w:val="22"/>
          <w:vertAlign w:val="superscript"/>
        </w:rPr>
        <w:t>rd</w:t>
      </w:r>
      <w:r w:rsidR="00E85919" w:rsidRPr="00652547">
        <w:rPr>
          <w:rFonts w:ascii="Times New Roman" w:hAnsi="Times New Roman"/>
          <w:sz w:val="22"/>
          <w:szCs w:val="22"/>
        </w:rPr>
        <w:t xml:space="preserve"> call will be opened but what is sure, that in January there would be a possibility which should be used. It was also highlighted that the meeting from where the information was gained was organised just prior to the SG6 and this was the reason why the PACs did not send details on the outcomes before the SG6. </w:t>
      </w:r>
    </w:p>
    <w:p w:rsidR="0031110C" w:rsidRPr="00652547" w:rsidRDefault="00D77D6C" w:rsidP="006E40DE">
      <w:pPr>
        <w:spacing w:before="120" w:after="120"/>
        <w:rPr>
          <w:rFonts w:ascii="Times New Roman" w:hAnsi="Times New Roman"/>
          <w:sz w:val="22"/>
          <w:szCs w:val="22"/>
        </w:rPr>
      </w:pPr>
      <w:r w:rsidRPr="00652547">
        <w:rPr>
          <w:rFonts w:ascii="Times New Roman" w:hAnsi="Times New Roman"/>
          <w:sz w:val="22"/>
          <w:szCs w:val="22"/>
        </w:rPr>
        <w:t>I</w:t>
      </w:r>
      <w:r w:rsidR="0031110C" w:rsidRPr="00652547">
        <w:rPr>
          <w:rFonts w:ascii="Times New Roman" w:hAnsi="Times New Roman"/>
          <w:sz w:val="22"/>
          <w:szCs w:val="22"/>
        </w:rPr>
        <w:t xml:space="preserve">t was agreed that PACs </w:t>
      </w:r>
      <w:r w:rsidRPr="00652547">
        <w:rPr>
          <w:rFonts w:ascii="Times New Roman" w:hAnsi="Times New Roman"/>
          <w:sz w:val="22"/>
          <w:szCs w:val="22"/>
        </w:rPr>
        <w:t>would</w:t>
      </w:r>
      <w:r w:rsidR="0031110C" w:rsidRPr="00652547">
        <w:rPr>
          <w:rFonts w:ascii="Times New Roman" w:hAnsi="Times New Roman"/>
          <w:sz w:val="22"/>
          <w:szCs w:val="22"/>
        </w:rPr>
        <w:t xml:space="preserve"> inform the countries (SG</w:t>
      </w:r>
      <w:r w:rsidRPr="00652547">
        <w:rPr>
          <w:rFonts w:ascii="Times New Roman" w:hAnsi="Times New Roman"/>
          <w:sz w:val="22"/>
          <w:szCs w:val="22"/>
        </w:rPr>
        <w:t xml:space="preserve"> </w:t>
      </w:r>
      <w:r w:rsidR="0031110C" w:rsidRPr="00652547">
        <w:rPr>
          <w:rFonts w:ascii="Times New Roman" w:hAnsi="Times New Roman"/>
          <w:sz w:val="22"/>
          <w:szCs w:val="22"/>
        </w:rPr>
        <w:t xml:space="preserve">members and observers) about the call and </w:t>
      </w:r>
      <w:r w:rsidRPr="00652547">
        <w:rPr>
          <w:rFonts w:ascii="Times New Roman" w:hAnsi="Times New Roman"/>
          <w:sz w:val="22"/>
          <w:szCs w:val="22"/>
        </w:rPr>
        <w:t>would</w:t>
      </w:r>
      <w:r w:rsidR="0031110C" w:rsidRPr="00652547">
        <w:rPr>
          <w:rFonts w:ascii="Times New Roman" w:hAnsi="Times New Roman"/>
          <w:sz w:val="22"/>
          <w:szCs w:val="22"/>
        </w:rPr>
        <w:t xml:space="preserve"> create a list of projects to be submitted to the call. </w:t>
      </w:r>
      <w:r w:rsidR="00150080" w:rsidRPr="00652547">
        <w:rPr>
          <w:rFonts w:ascii="Times New Roman" w:hAnsi="Times New Roman"/>
          <w:sz w:val="22"/>
          <w:szCs w:val="22"/>
        </w:rPr>
        <w:t xml:space="preserve">Countries will send their proposals and PA4 PACs will follow-up on the procedure to further submit the project ideas. </w:t>
      </w:r>
      <w:r w:rsidR="00290D8F" w:rsidRPr="00652547">
        <w:rPr>
          <w:rFonts w:ascii="Times New Roman" w:hAnsi="Times New Roman"/>
          <w:sz w:val="22"/>
          <w:szCs w:val="22"/>
        </w:rPr>
        <w:t>Additional information would be asked from PA10 about TAF-DRP and will be shared with the SG members as soon as they are available (information about the call and template to be filled in)</w:t>
      </w:r>
      <w:r w:rsidR="004D222C" w:rsidRPr="00652547">
        <w:rPr>
          <w:rFonts w:ascii="Times New Roman" w:hAnsi="Times New Roman"/>
          <w:sz w:val="22"/>
          <w:szCs w:val="22"/>
        </w:rPr>
        <w:t>.</w:t>
      </w:r>
    </w:p>
    <w:p w:rsidR="00290D8F" w:rsidRPr="00652547" w:rsidRDefault="00290D8F" w:rsidP="000D47F8">
      <w:pPr>
        <w:rPr>
          <w:rFonts w:ascii="Times New Roman" w:hAnsi="Times New Roman"/>
          <w:sz w:val="22"/>
          <w:szCs w:val="22"/>
        </w:rPr>
      </w:pPr>
    </w:p>
    <w:p w:rsidR="008A35DC" w:rsidRPr="00652547" w:rsidRDefault="008A35DC" w:rsidP="002F70D9">
      <w:pPr>
        <w:pStyle w:val="2"/>
        <w:tabs>
          <w:tab w:val="clear" w:pos="720"/>
          <w:tab w:val="clear" w:pos="1305"/>
          <w:tab w:val="left" w:pos="567"/>
          <w:tab w:val="num" w:pos="851"/>
        </w:tabs>
        <w:ind w:left="567" w:hanging="567"/>
        <w:rPr>
          <w:rFonts w:ascii="Times New Roman" w:hAnsi="Times New Roman"/>
          <w:lang w:val="en-GB"/>
        </w:rPr>
      </w:pPr>
      <w:bookmarkStart w:id="39" w:name="_Toc381037943"/>
      <w:r w:rsidRPr="00652547">
        <w:rPr>
          <w:rFonts w:ascii="Times New Roman" w:hAnsi="Times New Roman"/>
          <w:lang w:val="en-GB"/>
        </w:rPr>
        <w:t>Liberty Island project - WWF</w:t>
      </w:r>
      <w:bookmarkEnd w:id="39"/>
    </w:p>
    <w:p w:rsidR="000D47F8" w:rsidRPr="00652547" w:rsidRDefault="00003F02" w:rsidP="000D47F8">
      <w:pPr>
        <w:rPr>
          <w:rFonts w:ascii="Times New Roman" w:hAnsi="Times New Roman"/>
          <w:sz w:val="22"/>
          <w:szCs w:val="22"/>
        </w:rPr>
      </w:pPr>
      <w:r w:rsidRPr="00652547">
        <w:rPr>
          <w:rFonts w:ascii="Times New Roman" w:hAnsi="Times New Roman"/>
          <w:sz w:val="22"/>
          <w:szCs w:val="22"/>
        </w:rPr>
        <w:t xml:space="preserve">Diana Heilmann, on </w:t>
      </w:r>
      <w:r w:rsidR="007B7FF1" w:rsidRPr="00652547">
        <w:rPr>
          <w:rFonts w:ascii="Times New Roman" w:hAnsi="Times New Roman"/>
          <w:sz w:val="22"/>
          <w:szCs w:val="22"/>
        </w:rPr>
        <w:t xml:space="preserve">request </w:t>
      </w:r>
      <w:r w:rsidRPr="00652547">
        <w:rPr>
          <w:rFonts w:ascii="Times New Roman" w:hAnsi="Times New Roman"/>
          <w:sz w:val="22"/>
          <w:szCs w:val="22"/>
        </w:rPr>
        <w:t xml:space="preserve">of </w:t>
      </w:r>
      <w:r w:rsidRPr="00652547">
        <w:rPr>
          <w:rFonts w:ascii="Times New Roman" w:hAnsi="Times New Roman"/>
          <w:b/>
          <w:sz w:val="22"/>
          <w:szCs w:val="22"/>
        </w:rPr>
        <w:t>WWF-HU</w:t>
      </w:r>
      <w:r w:rsidRPr="00652547">
        <w:rPr>
          <w:rFonts w:ascii="Times New Roman" w:hAnsi="Times New Roman"/>
          <w:sz w:val="22"/>
          <w:szCs w:val="22"/>
        </w:rPr>
        <w:t>, introduced the Liberty Island project. The project management sent the</w:t>
      </w:r>
      <w:r w:rsidR="00D77D6C" w:rsidRPr="00652547">
        <w:rPr>
          <w:rFonts w:ascii="Times New Roman" w:hAnsi="Times New Roman"/>
          <w:sz w:val="22"/>
          <w:szCs w:val="22"/>
        </w:rPr>
        <w:t>i</w:t>
      </w:r>
      <w:r w:rsidRPr="00652547">
        <w:rPr>
          <w:rFonts w:ascii="Times New Roman" w:hAnsi="Times New Roman"/>
          <w:sz w:val="22"/>
          <w:szCs w:val="22"/>
        </w:rPr>
        <w:t xml:space="preserve">r request to get an EUSDR label and asked PA4 to issue a </w:t>
      </w:r>
      <w:r w:rsidR="00D6667A" w:rsidRPr="00652547">
        <w:rPr>
          <w:rFonts w:ascii="Times New Roman" w:hAnsi="Times New Roman"/>
          <w:sz w:val="22"/>
          <w:szCs w:val="22"/>
        </w:rPr>
        <w:t>L</w:t>
      </w:r>
      <w:r w:rsidRPr="00652547">
        <w:rPr>
          <w:rFonts w:ascii="Times New Roman" w:hAnsi="Times New Roman"/>
          <w:sz w:val="22"/>
          <w:szCs w:val="22"/>
        </w:rPr>
        <w:t xml:space="preserve">etter of </w:t>
      </w:r>
      <w:r w:rsidR="00D6667A" w:rsidRPr="00652547">
        <w:rPr>
          <w:rFonts w:ascii="Times New Roman" w:hAnsi="Times New Roman"/>
          <w:sz w:val="22"/>
          <w:szCs w:val="22"/>
        </w:rPr>
        <w:t>M</w:t>
      </w:r>
      <w:r w:rsidRPr="00652547">
        <w:rPr>
          <w:rFonts w:ascii="Times New Roman" w:hAnsi="Times New Roman"/>
          <w:sz w:val="22"/>
          <w:szCs w:val="22"/>
        </w:rPr>
        <w:t xml:space="preserve">erit (LoM). (Presentation about the project see </w:t>
      </w:r>
      <w:r w:rsidRPr="00652547">
        <w:rPr>
          <w:rFonts w:ascii="Times New Roman" w:hAnsi="Times New Roman"/>
          <w:b/>
          <w:sz w:val="22"/>
          <w:szCs w:val="22"/>
        </w:rPr>
        <w:t xml:space="preserve">Annex </w:t>
      </w:r>
      <w:r w:rsidR="00D77D6C" w:rsidRPr="00652547">
        <w:rPr>
          <w:rFonts w:ascii="Times New Roman" w:hAnsi="Times New Roman"/>
          <w:b/>
          <w:sz w:val="22"/>
          <w:szCs w:val="22"/>
        </w:rPr>
        <w:t>8</w:t>
      </w:r>
      <w:r w:rsidRPr="00652547">
        <w:rPr>
          <w:rFonts w:ascii="Times New Roman" w:hAnsi="Times New Roman"/>
          <w:sz w:val="22"/>
          <w:szCs w:val="22"/>
        </w:rPr>
        <w:t>)</w:t>
      </w:r>
      <w:r w:rsidR="009B672E" w:rsidRPr="00652547">
        <w:rPr>
          <w:rFonts w:ascii="Times New Roman" w:hAnsi="Times New Roman"/>
          <w:sz w:val="22"/>
          <w:szCs w:val="22"/>
        </w:rPr>
        <w:t>.</w:t>
      </w:r>
    </w:p>
    <w:p w:rsidR="00BD17BA" w:rsidRPr="00652547" w:rsidRDefault="00BD17BA" w:rsidP="000D47F8">
      <w:pPr>
        <w:rPr>
          <w:rFonts w:ascii="Times New Roman" w:hAnsi="Times New Roman"/>
          <w:sz w:val="22"/>
          <w:szCs w:val="22"/>
        </w:rPr>
      </w:pPr>
    </w:p>
    <w:p w:rsidR="009B672E" w:rsidRPr="00652547" w:rsidRDefault="009B672E" w:rsidP="000D47F8">
      <w:pPr>
        <w:rPr>
          <w:rFonts w:ascii="Times New Roman" w:hAnsi="Times New Roman"/>
          <w:sz w:val="22"/>
          <w:szCs w:val="22"/>
        </w:rPr>
      </w:pPr>
      <w:r w:rsidRPr="00652547">
        <w:rPr>
          <w:rFonts w:ascii="Times New Roman" w:hAnsi="Times New Roman"/>
          <w:sz w:val="22"/>
          <w:szCs w:val="22"/>
        </w:rPr>
        <w:t xml:space="preserve">As the conclusion of the </w:t>
      </w:r>
      <w:r w:rsidR="00D6667A" w:rsidRPr="00652547">
        <w:rPr>
          <w:rFonts w:ascii="Times New Roman" w:hAnsi="Times New Roman"/>
          <w:sz w:val="22"/>
          <w:szCs w:val="22"/>
        </w:rPr>
        <w:t xml:space="preserve"> </w:t>
      </w:r>
      <w:r w:rsidRPr="00652547">
        <w:rPr>
          <w:rFonts w:ascii="Times New Roman" w:hAnsi="Times New Roman"/>
          <w:sz w:val="22"/>
          <w:szCs w:val="22"/>
        </w:rPr>
        <w:t xml:space="preserve">question </w:t>
      </w:r>
      <w:r w:rsidR="00D6667A" w:rsidRPr="00652547">
        <w:rPr>
          <w:rFonts w:ascii="Times New Roman" w:hAnsi="Times New Roman"/>
          <w:sz w:val="22"/>
          <w:szCs w:val="22"/>
        </w:rPr>
        <w:t>of the ICPDR and Austria whether</w:t>
      </w:r>
      <w:r w:rsidRPr="00652547">
        <w:rPr>
          <w:rFonts w:ascii="Times New Roman" w:hAnsi="Times New Roman"/>
          <w:sz w:val="22"/>
          <w:szCs w:val="22"/>
        </w:rPr>
        <w:t xml:space="preserve"> criterias for the L</w:t>
      </w:r>
      <w:r w:rsidR="00525456" w:rsidRPr="00652547">
        <w:rPr>
          <w:rFonts w:ascii="Times New Roman" w:hAnsi="Times New Roman"/>
          <w:sz w:val="22"/>
          <w:szCs w:val="22"/>
        </w:rPr>
        <w:t xml:space="preserve">etter </w:t>
      </w:r>
      <w:r w:rsidRPr="00652547">
        <w:rPr>
          <w:rFonts w:ascii="Times New Roman" w:hAnsi="Times New Roman"/>
          <w:sz w:val="22"/>
          <w:szCs w:val="22"/>
        </w:rPr>
        <w:t>o</w:t>
      </w:r>
      <w:r w:rsidR="00525456" w:rsidRPr="00652547">
        <w:rPr>
          <w:rFonts w:ascii="Times New Roman" w:hAnsi="Times New Roman"/>
          <w:sz w:val="22"/>
          <w:szCs w:val="22"/>
        </w:rPr>
        <w:t xml:space="preserve">f </w:t>
      </w:r>
      <w:r w:rsidRPr="00652547">
        <w:rPr>
          <w:rFonts w:ascii="Times New Roman" w:hAnsi="Times New Roman"/>
          <w:sz w:val="22"/>
          <w:szCs w:val="22"/>
        </w:rPr>
        <w:t>M</w:t>
      </w:r>
      <w:r w:rsidR="00525456" w:rsidRPr="00652547">
        <w:rPr>
          <w:rFonts w:ascii="Times New Roman" w:hAnsi="Times New Roman"/>
          <w:sz w:val="22"/>
          <w:szCs w:val="22"/>
        </w:rPr>
        <w:t>erit</w:t>
      </w:r>
      <w:r w:rsidR="00D6667A" w:rsidRPr="00652547">
        <w:rPr>
          <w:rFonts w:ascii="Times New Roman" w:hAnsi="Times New Roman"/>
          <w:sz w:val="22"/>
          <w:szCs w:val="22"/>
        </w:rPr>
        <w:t xml:space="preserve"> is exist</w:t>
      </w:r>
      <w:r w:rsidRPr="00652547">
        <w:rPr>
          <w:rFonts w:ascii="Times New Roman" w:hAnsi="Times New Roman"/>
          <w:sz w:val="22"/>
          <w:szCs w:val="22"/>
        </w:rPr>
        <w:t xml:space="preserve">, it was </w:t>
      </w:r>
      <w:r w:rsidR="00525456" w:rsidRPr="00652547">
        <w:rPr>
          <w:rFonts w:ascii="Times New Roman" w:hAnsi="Times New Roman"/>
          <w:sz w:val="22"/>
          <w:szCs w:val="22"/>
        </w:rPr>
        <w:t>noted by some countries that criterias have already been developed for  projects</w:t>
      </w:r>
      <w:r w:rsidR="004D222C" w:rsidRPr="00652547">
        <w:rPr>
          <w:rFonts w:ascii="Times New Roman" w:hAnsi="Times New Roman"/>
          <w:sz w:val="22"/>
          <w:szCs w:val="22"/>
        </w:rPr>
        <w:t>, which</w:t>
      </w:r>
      <w:r w:rsidR="00525456" w:rsidRPr="00652547">
        <w:rPr>
          <w:rFonts w:ascii="Times New Roman" w:hAnsi="Times New Roman"/>
          <w:sz w:val="22"/>
          <w:szCs w:val="22"/>
        </w:rPr>
        <w:t xml:space="preserve"> already been financed.</w:t>
      </w:r>
      <w:r w:rsidR="004D222C" w:rsidRPr="00652547">
        <w:rPr>
          <w:rFonts w:ascii="Times New Roman" w:hAnsi="Times New Roman"/>
          <w:sz w:val="22"/>
          <w:szCs w:val="22"/>
        </w:rPr>
        <w:t xml:space="preserve"> </w:t>
      </w:r>
      <w:r w:rsidRPr="00652547">
        <w:rPr>
          <w:rFonts w:ascii="Times New Roman" w:hAnsi="Times New Roman"/>
          <w:sz w:val="22"/>
          <w:szCs w:val="22"/>
        </w:rPr>
        <w:t>For this specific project the SG</w:t>
      </w:r>
      <w:r w:rsidR="00D77D6C" w:rsidRPr="00652547">
        <w:rPr>
          <w:rFonts w:ascii="Times New Roman" w:hAnsi="Times New Roman"/>
          <w:sz w:val="22"/>
          <w:szCs w:val="22"/>
        </w:rPr>
        <w:t xml:space="preserve"> </w:t>
      </w:r>
      <w:r w:rsidRPr="00652547">
        <w:rPr>
          <w:rFonts w:ascii="Times New Roman" w:hAnsi="Times New Roman"/>
          <w:sz w:val="22"/>
          <w:szCs w:val="22"/>
        </w:rPr>
        <w:t>members were waived the criteria system a</w:t>
      </w:r>
      <w:r w:rsidR="00423C71" w:rsidRPr="00652547">
        <w:rPr>
          <w:rFonts w:ascii="Times New Roman" w:hAnsi="Times New Roman"/>
          <w:sz w:val="22"/>
          <w:szCs w:val="22"/>
        </w:rPr>
        <w:t>nd in case no objections arrive</w:t>
      </w:r>
      <w:r w:rsidRPr="00652547">
        <w:rPr>
          <w:rFonts w:ascii="Times New Roman" w:hAnsi="Times New Roman"/>
          <w:sz w:val="22"/>
          <w:szCs w:val="22"/>
        </w:rPr>
        <w:t xml:space="preserve"> in the coming two weeks the LoM c</w:t>
      </w:r>
      <w:r w:rsidR="00D77D6C" w:rsidRPr="00652547">
        <w:rPr>
          <w:rFonts w:ascii="Times New Roman" w:hAnsi="Times New Roman"/>
          <w:sz w:val="22"/>
          <w:szCs w:val="22"/>
        </w:rPr>
        <w:t>ould</w:t>
      </w:r>
      <w:r w:rsidRPr="00652547">
        <w:rPr>
          <w:rFonts w:ascii="Times New Roman" w:hAnsi="Times New Roman"/>
          <w:sz w:val="22"/>
          <w:szCs w:val="22"/>
        </w:rPr>
        <w:t xml:space="preserve"> be </w:t>
      </w:r>
      <w:r w:rsidR="006A2069" w:rsidRPr="00652547">
        <w:rPr>
          <w:rFonts w:ascii="Times New Roman" w:hAnsi="Times New Roman"/>
          <w:sz w:val="22"/>
          <w:szCs w:val="22"/>
        </w:rPr>
        <w:t>developed.</w:t>
      </w:r>
      <w:r w:rsidR="00525456" w:rsidRPr="00652547">
        <w:rPr>
          <w:rFonts w:ascii="Times New Roman" w:hAnsi="Times New Roman"/>
          <w:sz w:val="22"/>
          <w:szCs w:val="22"/>
        </w:rPr>
        <w:t xml:space="preserve"> It was agreed that PAC will check </w:t>
      </w:r>
      <w:r w:rsidR="00D6667A" w:rsidRPr="00652547">
        <w:rPr>
          <w:rFonts w:ascii="Times New Roman" w:hAnsi="Times New Roman"/>
          <w:sz w:val="22"/>
          <w:szCs w:val="22"/>
        </w:rPr>
        <w:t xml:space="preserve">whether </w:t>
      </w:r>
      <w:r w:rsidR="00525456" w:rsidRPr="00652547">
        <w:rPr>
          <w:rFonts w:ascii="Times New Roman" w:hAnsi="Times New Roman"/>
          <w:sz w:val="22"/>
          <w:szCs w:val="22"/>
        </w:rPr>
        <w:t>criteria system for the approval of Letter of Merits</w:t>
      </w:r>
      <w:r w:rsidR="00D6667A" w:rsidRPr="00652547">
        <w:rPr>
          <w:rFonts w:ascii="Times New Roman" w:hAnsi="Times New Roman"/>
          <w:sz w:val="22"/>
          <w:szCs w:val="22"/>
        </w:rPr>
        <w:t xml:space="preserve"> exists</w:t>
      </w:r>
      <w:r w:rsidR="00525456" w:rsidRPr="00652547">
        <w:rPr>
          <w:rFonts w:ascii="Times New Roman" w:hAnsi="Times New Roman"/>
          <w:sz w:val="22"/>
          <w:szCs w:val="22"/>
        </w:rPr>
        <w:t xml:space="preserve"> and will circulate it to the SG members in case it is available (Note: the document on the’ </w:t>
      </w:r>
      <w:r w:rsidR="00525456" w:rsidRPr="00652547">
        <w:rPr>
          <w:rFonts w:ascii="Times New Roman" w:hAnsi="Times New Roman"/>
          <w:i/>
          <w:sz w:val="22"/>
          <w:szCs w:val="22"/>
        </w:rPr>
        <w:t>Description of project labelling procedure under PA4 and Pillar B</w:t>
      </w:r>
      <w:r w:rsidR="00525456" w:rsidRPr="00652547">
        <w:rPr>
          <w:rFonts w:ascii="Times New Roman" w:hAnsi="Times New Roman"/>
          <w:sz w:val="22"/>
          <w:szCs w:val="22"/>
        </w:rPr>
        <w:t>’ has been approved in the frame of the 4</w:t>
      </w:r>
      <w:r w:rsidR="00525456" w:rsidRPr="00652547">
        <w:rPr>
          <w:rFonts w:ascii="Times New Roman" w:hAnsi="Times New Roman"/>
          <w:sz w:val="22"/>
          <w:szCs w:val="22"/>
          <w:vertAlign w:val="superscript"/>
        </w:rPr>
        <w:t>th</w:t>
      </w:r>
      <w:r w:rsidR="00525456" w:rsidRPr="00652547">
        <w:rPr>
          <w:rFonts w:ascii="Times New Roman" w:hAnsi="Times New Roman"/>
          <w:sz w:val="22"/>
          <w:szCs w:val="22"/>
        </w:rPr>
        <w:t xml:space="preserve"> Steering Group meeting, also including criteria system for projects already financed. Document is attached in </w:t>
      </w:r>
      <w:r w:rsidR="00525456" w:rsidRPr="00652547">
        <w:rPr>
          <w:rFonts w:ascii="Times New Roman" w:hAnsi="Times New Roman"/>
          <w:b/>
          <w:sz w:val="22"/>
          <w:szCs w:val="22"/>
        </w:rPr>
        <w:t xml:space="preserve">Annex </w:t>
      </w:r>
      <w:r w:rsidR="004D222C" w:rsidRPr="00652547">
        <w:rPr>
          <w:rFonts w:ascii="Times New Roman" w:hAnsi="Times New Roman"/>
          <w:b/>
          <w:sz w:val="22"/>
          <w:szCs w:val="22"/>
        </w:rPr>
        <w:t>9</w:t>
      </w:r>
      <w:r w:rsidR="00525456" w:rsidRPr="00652547">
        <w:rPr>
          <w:rFonts w:ascii="Times New Roman" w:hAnsi="Times New Roman"/>
          <w:sz w:val="22"/>
          <w:szCs w:val="22"/>
        </w:rPr>
        <w:t>).</w:t>
      </w:r>
    </w:p>
    <w:p w:rsidR="00DC7B9E" w:rsidRPr="00652547" w:rsidRDefault="00DC7B9E" w:rsidP="000D47F8">
      <w:pPr>
        <w:rPr>
          <w:rFonts w:ascii="Times New Roman" w:hAnsi="Times New Roman"/>
          <w:sz w:val="22"/>
          <w:szCs w:val="22"/>
        </w:rPr>
      </w:pPr>
    </w:p>
    <w:p w:rsidR="008A35DC" w:rsidRPr="00652547" w:rsidRDefault="008A35DC" w:rsidP="002F70D9">
      <w:pPr>
        <w:pStyle w:val="2"/>
        <w:tabs>
          <w:tab w:val="clear" w:pos="720"/>
          <w:tab w:val="clear" w:pos="1305"/>
          <w:tab w:val="left" w:pos="567"/>
          <w:tab w:val="num" w:pos="851"/>
        </w:tabs>
        <w:ind w:left="567" w:hanging="567"/>
        <w:rPr>
          <w:rFonts w:ascii="Times New Roman" w:hAnsi="Times New Roman"/>
          <w:lang w:val="en-GB"/>
        </w:rPr>
      </w:pPr>
      <w:bookmarkStart w:id="40" w:name="_Toc381037944"/>
      <w:r w:rsidRPr="00652547">
        <w:rPr>
          <w:rFonts w:ascii="Times New Roman" w:hAnsi="Times New Roman"/>
          <w:lang w:val="en-GB"/>
        </w:rPr>
        <w:t>Danube Water Programme</w:t>
      </w:r>
      <w:bookmarkEnd w:id="40"/>
    </w:p>
    <w:p w:rsidR="00DC7B9E" w:rsidRPr="00652547" w:rsidRDefault="00DC7B9E" w:rsidP="000D47F8">
      <w:pPr>
        <w:rPr>
          <w:rFonts w:ascii="Times New Roman" w:hAnsi="Times New Roman"/>
          <w:sz w:val="22"/>
          <w:szCs w:val="22"/>
        </w:rPr>
      </w:pPr>
      <w:r w:rsidRPr="00652547">
        <w:rPr>
          <w:rFonts w:ascii="Times New Roman" w:hAnsi="Times New Roman"/>
          <w:sz w:val="22"/>
          <w:szCs w:val="22"/>
        </w:rPr>
        <w:t xml:space="preserve">Ms.Kocsis-Kupper mentioned that Mr.Philiph Weller, </w:t>
      </w:r>
      <w:r w:rsidR="002F70D9" w:rsidRPr="00652547">
        <w:rPr>
          <w:rFonts w:ascii="Times New Roman" w:hAnsi="Times New Roman"/>
          <w:sz w:val="22"/>
          <w:szCs w:val="22"/>
        </w:rPr>
        <w:t>project manager of the Danube Water Programme</w:t>
      </w:r>
      <w:r w:rsidRPr="00652547">
        <w:rPr>
          <w:rFonts w:ascii="Times New Roman" w:hAnsi="Times New Roman"/>
          <w:sz w:val="22"/>
          <w:szCs w:val="22"/>
        </w:rPr>
        <w:t xml:space="preserve"> contacted the PA4 and provided information about the Danube </w:t>
      </w:r>
      <w:r w:rsidR="00530E0F" w:rsidRPr="00652547">
        <w:rPr>
          <w:rFonts w:ascii="Times New Roman" w:hAnsi="Times New Roman"/>
          <w:sz w:val="22"/>
          <w:szCs w:val="22"/>
        </w:rPr>
        <w:t xml:space="preserve">Water </w:t>
      </w:r>
      <w:r w:rsidR="004D222C" w:rsidRPr="00652547">
        <w:rPr>
          <w:rFonts w:ascii="Times New Roman" w:hAnsi="Times New Roman"/>
          <w:sz w:val="22"/>
          <w:szCs w:val="22"/>
        </w:rPr>
        <w:t>Programme. A</w:t>
      </w:r>
      <w:r w:rsidRPr="00652547">
        <w:rPr>
          <w:rFonts w:ascii="Times New Roman" w:hAnsi="Times New Roman"/>
          <w:sz w:val="22"/>
          <w:szCs w:val="22"/>
        </w:rPr>
        <w:t xml:space="preserve"> related leaflet </w:t>
      </w:r>
      <w:r w:rsidR="00530E0F" w:rsidRPr="00652547">
        <w:rPr>
          <w:rFonts w:ascii="Times New Roman" w:hAnsi="Times New Roman"/>
          <w:sz w:val="22"/>
          <w:szCs w:val="22"/>
        </w:rPr>
        <w:t xml:space="preserve">introducing the programme and contact details </w:t>
      </w:r>
      <w:r w:rsidRPr="00652547">
        <w:rPr>
          <w:rFonts w:ascii="Times New Roman" w:hAnsi="Times New Roman"/>
          <w:sz w:val="22"/>
          <w:szCs w:val="22"/>
        </w:rPr>
        <w:t>was also distributed to the SG members during the meeting</w:t>
      </w:r>
      <w:r w:rsidR="004D222C" w:rsidRPr="00652547">
        <w:rPr>
          <w:rFonts w:ascii="Times New Roman" w:hAnsi="Times New Roman"/>
          <w:sz w:val="22"/>
          <w:szCs w:val="22"/>
        </w:rPr>
        <w:t xml:space="preserve"> (More information is available on http://www.danube-water-program.org/</w:t>
      </w:r>
      <w:r w:rsidRPr="00652547">
        <w:rPr>
          <w:rFonts w:ascii="Times New Roman" w:hAnsi="Times New Roman"/>
          <w:sz w:val="22"/>
          <w:szCs w:val="22"/>
        </w:rPr>
        <w:t xml:space="preserve">. </w:t>
      </w:r>
      <w:r w:rsidR="004D222C" w:rsidRPr="00652547">
        <w:rPr>
          <w:rFonts w:ascii="Times New Roman" w:hAnsi="Times New Roman"/>
          <w:sz w:val="22"/>
          <w:szCs w:val="22"/>
        </w:rPr>
        <w:t>)</w:t>
      </w:r>
    </w:p>
    <w:p w:rsidR="00003F02" w:rsidRPr="00652547" w:rsidRDefault="00003F02" w:rsidP="000D47F8">
      <w:pPr>
        <w:rPr>
          <w:rFonts w:ascii="Times New Roman" w:hAnsi="Times New Roman"/>
          <w:sz w:val="22"/>
          <w:szCs w:val="22"/>
        </w:rPr>
      </w:pPr>
    </w:p>
    <w:p w:rsidR="00F701CC" w:rsidRPr="00652547" w:rsidRDefault="009C7051" w:rsidP="000D47F8">
      <w:pPr>
        <w:rPr>
          <w:rFonts w:ascii="Times New Roman" w:hAnsi="Times New Roman"/>
          <w:b/>
          <w:sz w:val="22"/>
          <w:szCs w:val="22"/>
        </w:rPr>
      </w:pPr>
      <w:r w:rsidRPr="00652547">
        <w:rPr>
          <w:rFonts w:ascii="Times New Roman" w:hAnsi="Times New Roman"/>
          <w:b/>
          <w:sz w:val="22"/>
          <w:szCs w:val="22"/>
        </w:rPr>
        <w:t>Related Tasks</w:t>
      </w:r>
      <w:r w:rsidR="00090B4C" w:rsidRPr="00652547">
        <w:rPr>
          <w:rFonts w:ascii="Times New Roman" w:hAnsi="Times New Roman"/>
          <w:b/>
          <w:sz w:val="22"/>
          <w:szCs w:val="22"/>
        </w:rPr>
        <w:t>:</w:t>
      </w:r>
    </w:p>
    <w:p w:rsidR="00D6667A" w:rsidRPr="00652547" w:rsidRDefault="004E3425" w:rsidP="00EF3455">
      <w:pPr>
        <w:numPr>
          <w:ilvl w:val="0"/>
          <w:numId w:val="7"/>
        </w:numPr>
        <w:rPr>
          <w:rFonts w:ascii="Times New Roman" w:hAnsi="Times New Roman"/>
          <w:i/>
          <w:sz w:val="22"/>
          <w:szCs w:val="22"/>
        </w:rPr>
      </w:pPr>
      <w:r w:rsidRPr="00652547">
        <w:rPr>
          <w:rFonts w:ascii="Times New Roman" w:hAnsi="Times New Roman"/>
          <w:i/>
          <w:sz w:val="22"/>
          <w:szCs w:val="22"/>
        </w:rPr>
        <w:t>Task 10</w:t>
      </w:r>
      <w:r w:rsidR="006A2069" w:rsidRPr="00652547">
        <w:rPr>
          <w:rFonts w:ascii="Times New Roman" w:hAnsi="Times New Roman"/>
          <w:i/>
          <w:sz w:val="22"/>
          <w:szCs w:val="22"/>
        </w:rPr>
        <w:t>: Information will be circulated about PA10 TA 2nd call as soon as it is available.  Countries are requested to issue project idea</w:t>
      </w:r>
      <w:r w:rsidR="00423C71" w:rsidRPr="00652547">
        <w:rPr>
          <w:rFonts w:ascii="Times New Roman" w:hAnsi="Times New Roman"/>
          <w:i/>
          <w:sz w:val="22"/>
          <w:szCs w:val="22"/>
        </w:rPr>
        <w:t>s</w:t>
      </w:r>
      <w:r w:rsidR="006A2069" w:rsidRPr="00652547">
        <w:rPr>
          <w:rFonts w:ascii="Times New Roman" w:hAnsi="Times New Roman"/>
          <w:i/>
          <w:sz w:val="22"/>
          <w:szCs w:val="22"/>
        </w:rPr>
        <w:t xml:space="preserve"> to the deadline set by the PAC when ciculating the information. The format which should be filled in would be also attached to the information</w:t>
      </w:r>
    </w:p>
    <w:p w:rsidR="006A2069" w:rsidRPr="00652547" w:rsidRDefault="004E3425" w:rsidP="00EF3455">
      <w:pPr>
        <w:numPr>
          <w:ilvl w:val="0"/>
          <w:numId w:val="7"/>
        </w:numPr>
        <w:rPr>
          <w:rFonts w:ascii="Times New Roman" w:hAnsi="Times New Roman"/>
          <w:i/>
          <w:sz w:val="22"/>
          <w:szCs w:val="22"/>
        </w:rPr>
      </w:pPr>
      <w:r w:rsidRPr="00652547">
        <w:rPr>
          <w:rFonts w:ascii="Times New Roman" w:hAnsi="Times New Roman"/>
          <w:i/>
          <w:sz w:val="22"/>
          <w:szCs w:val="22"/>
        </w:rPr>
        <w:t>Task 11</w:t>
      </w:r>
      <w:r w:rsidR="006A2069" w:rsidRPr="00652547">
        <w:rPr>
          <w:rFonts w:ascii="Times New Roman" w:hAnsi="Times New Roman"/>
          <w:i/>
          <w:sz w:val="22"/>
          <w:szCs w:val="22"/>
        </w:rPr>
        <w:t xml:space="preserve">: LoM for the Liberty Island project can be </w:t>
      </w:r>
      <w:r w:rsidR="00C575D4" w:rsidRPr="00652547">
        <w:rPr>
          <w:rFonts w:ascii="Times New Roman" w:hAnsi="Times New Roman"/>
          <w:i/>
          <w:sz w:val="22"/>
          <w:szCs w:val="22"/>
        </w:rPr>
        <w:t xml:space="preserve">issued </w:t>
      </w:r>
      <w:r w:rsidR="006A2069" w:rsidRPr="00652547">
        <w:rPr>
          <w:rFonts w:ascii="Times New Roman" w:hAnsi="Times New Roman"/>
          <w:i/>
          <w:sz w:val="22"/>
          <w:szCs w:val="22"/>
        </w:rPr>
        <w:t xml:space="preserve">following two weeks silence procedure, in case no objectsions from the SG members arrives. </w:t>
      </w:r>
    </w:p>
    <w:p w:rsidR="00ED4B1A" w:rsidRPr="00652547" w:rsidRDefault="00ED4B1A" w:rsidP="00ED4B1A">
      <w:pPr>
        <w:rPr>
          <w:rFonts w:ascii="Times New Roman" w:hAnsi="Times New Roman"/>
          <w:i/>
          <w:sz w:val="22"/>
          <w:szCs w:val="22"/>
        </w:rPr>
      </w:pPr>
      <w:r w:rsidRPr="00652547">
        <w:rPr>
          <w:rFonts w:ascii="Times New Roman" w:hAnsi="Times New Roman"/>
          <w:i/>
          <w:sz w:val="22"/>
          <w:szCs w:val="22"/>
        </w:rPr>
        <w:br w:type="page"/>
      </w:r>
    </w:p>
    <w:p w:rsidR="00664964" w:rsidRPr="00652547" w:rsidRDefault="00664964" w:rsidP="00ED4B1A">
      <w:pPr>
        <w:pStyle w:val="none1"/>
        <w:tabs>
          <w:tab w:val="clear" w:pos="1283"/>
          <w:tab w:val="num" w:pos="567"/>
        </w:tabs>
        <w:ind w:hanging="1283"/>
        <w:rPr>
          <w:rFonts w:ascii="Times New Roman" w:hAnsi="Times New Roman"/>
          <w:lang w:val="en-GB"/>
        </w:rPr>
      </w:pPr>
      <w:bookmarkStart w:id="41" w:name="_Toc377987003"/>
      <w:bookmarkStart w:id="42" w:name="_Toc380753084"/>
      <w:bookmarkStart w:id="43" w:name="_Toc381037945"/>
      <w:r w:rsidRPr="00652547">
        <w:rPr>
          <w:rFonts w:ascii="Times New Roman" w:hAnsi="Times New Roman"/>
          <w:lang w:val="en-GB"/>
        </w:rPr>
        <w:t>Annexes</w:t>
      </w:r>
      <w:bookmarkEnd w:id="41"/>
      <w:bookmarkEnd w:id="42"/>
      <w:bookmarkEnd w:id="43"/>
    </w:p>
    <w:p w:rsidR="00664964" w:rsidRPr="00652547" w:rsidRDefault="00664964" w:rsidP="00664964">
      <w:pPr>
        <w:rPr>
          <w:rFonts w:ascii="Times New Roman" w:hAnsi="Times New Roman"/>
          <w:sz w:val="22"/>
          <w:szCs w:val="22"/>
        </w:rPr>
      </w:pPr>
      <w:r w:rsidRPr="00652547">
        <w:rPr>
          <w:rFonts w:ascii="Times New Roman" w:hAnsi="Times New Roman"/>
          <w:b/>
          <w:sz w:val="22"/>
          <w:szCs w:val="22"/>
        </w:rPr>
        <w:t>Annex 1</w:t>
      </w:r>
      <w:r w:rsidRPr="00652547">
        <w:rPr>
          <w:rFonts w:ascii="Times New Roman" w:hAnsi="Times New Roman"/>
          <w:sz w:val="22"/>
          <w:szCs w:val="22"/>
        </w:rPr>
        <w:t xml:space="preserve">: </w:t>
      </w:r>
      <w:r w:rsidR="001D7362" w:rsidRPr="00652547">
        <w:rPr>
          <w:rFonts w:ascii="Times New Roman" w:hAnsi="Times New Roman"/>
          <w:sz w:val="22"/>
          <w:szCs w:val="22"/>
        </w:rPr>
        <w:t>List of Participants</w:t>
      </w:r>
    </w:p>
    <w:p w:rsidR="00664964" w:rsidRPr="00652547" w:rsidRDefault="00664964" w:rsidP="00664964">
      <w:pPr>
        <w:rPr>
          <w:rFonts w:ascii="Times New Roman" w:hAnsi="Times New Roman"/>
          <w:sz w:val="22"/>
          <w:szCs w:val="22"/>
        </w:rPr>
      </w:pPr>
      <w:r w:rsidRPr="00652547">
        <w:rPr>
          <w:rFonts w:ascii="Times New Roman" w:hAnsi="Times New Roman"/>
          <w:b/>
          <w:sz w:val="22"/>
          <w:szCs w:val="22"/>
        </w:rPr>
        <w:t>Annex 2</w:t>
      </w:r>
      <w:r w:rsidRPr="00652547">
        <w:rPr>
          <w:rFonts w:ascii="Times New Roman" w:hAnsi="Times New Roman"/>
          <w:sz w:val="22"/>
          <w:szCs w:val="22"/>
        </w:rPr>
        <w:t xml:space="preserve">: </w:t>
      </w:r>
      <w:r w:rsidR="001D7362" w:rsidRPr="00652547">
        <w:rPr>
          <w:rFonts w:ascii="Times New Roman" w:hAnsi="Times New Roman"/>
          <w:sz w:val="22"/>
          <w:szCs w:val="22"/>
        </w:rPr>
        <w:t>List of SG members, observers relevant for PA4 (table to be updated)</w:t>
      </w:r>
    </w:p>
    <w:p w:rsidR="00664964" w:rsidRPr="00652547" w:rsidRDefault="00664964" w:rsidP="00664964">
      <w:pPr>
        <w:rPr>
          <w:rFonts w:ascii="Times New Roman" w:hAnsi="Times New Roman"/>
          <w:sz w:val="22"/>
          <w:szCs w:val="22"/>
        </w:rPr>
      </w:pPr>
      <w:r w:rsidRPr="00652547">
        <w:rPr>
          <w:rFonts w:ascii="Times New Roman" w:hAnsi="Times New Roman"/>
          <w:b/>
          <w:sz w:val="22"/>
          <w:szCs w:val="22"/>
        </w:rPr>
        <w:t>Annex 3</w:t>
      </w:r>
      <w:r w:rsidRPr="00652547">
        <w:rPr>
          <w:rFonts w:ascii="Times New Roman" w:hAnsi="Times New Roman"/>
          <w:sz w:val="22"/>
          <w:szCs w:val="22"/>
        </w:rPr>
        <w:t xml:space="preserve">: </w:t>
      </w:r>
      <w:r w:rsidR="001D7362" w:rsidRPr="00652547">
        <w:rPr>
          <w:rFonts w:ascii="Times New Roman" w:hAnsi="Times New Roman"/>
          <w:sz w:val="22"/>
          <w:szCs w:val="22"/>
        </w:rPr>
        <w:t>State of Play presentation – Zsuzsanna Kocsis-Kupper</w:t>
      </w:r>
      <w:r w:rsidR="00530E0F" w:rsidRPr="00652547">
        <w:rPr>
          <w:rFonts w:ascii="Times New Roman" w:hAnsi="Times New Roman"/>
          <w:sz w:val="22"/>
          <w:szCs w:val="22"/>
        </w:rPr>
        <w:t xml:space="preserve"> presentation</w:t>
      </w:r>
    </w:p>
    <w:p w:rsidR="00664964" w:rsidRPr="00652547" w:rsidRDefault="00664964" w:rsidP="001D7362">
      <w:pPr>
        <w:ind w:left="993" w:hanging="993"/>
        <w:rPr>
          <w:rFonts w:ascii="Times New Roman" w:hAnsi="Times New Roman"/>
          <w:sz w:val="22"/>
          <w:szCs w:val="22"/>
        </w:rPr>
      </w:pPr>
      <w:r w:rsidRPr="00652547">
        <w:rPr>
          <w:rFonts w:ascii="Times New Roman" w:hAnsi="Times New Roman"/>
          <w:b/>
          <w:sz w:val="22"/>
          <w:szCs w:val="22"/>
        </w:rPr>
        <w:t>Annex</w:t>
      </w:r>
      <w:r w:rsidR="001D7362" w:rsidRPr="00652547">
        <w:rPr>
          <w:rFonts w:ascii="Times New Roman" w:hAnsi="Times New Roman"/>
          <w:b/>
          <w:sz w:val="22"/>
          <w:szCs w:val="22"/>
        </w:rPr>
        <w:t xml:space="preserve"> </w:t>
      </w:r>
      <w:r w:rsidRPr="00652547">
        <w:rPr>
          <w:rFonts w:ascii="Times New Roman" w:hAnsi="Times New Roman"/>
          <w:b/>
          <w:sz w:val="22"/>
          <w:szCs w:val="22"/>
        </w:rPr>
        <w:t>4</w:t>
      </w:r>
      <w:r w:rsidR="001D7362" w:rsidRPr="00652547">
        <w:rPr>
          <w:rFonts w:ascii="Times New Roman" w:hAnsi="Times New Roman"/>
          <w:sz w:val="22"/>
          <w:szCs w:val="22"/>
        </w:rPr>
        <w:t>: Resolutions of the ICPDR related to EUSDR activties (OM16,10-11 December 2013, Vienna)</w:t>
      </w:r>
    </w:p>
    <w:p w:rsidR="001D7362" w:rsidRPr="00652547" w:rsidRDefault="00664964" w:rsidP="001D7362">
      <w:pPr>
        <w:ind w:left="993" w:hanging="993"/>
        <w:rPr>
          <w:rFonts w:ascii="Times New Roman" w:hAnsi="Times New Roman"/>
          <w:sz w:val="22"/>
          <w:szCs w:val="22"/>
        </w:rPr>
      </w:pPr>
      <w:r w:rsidRPr="00652547">
        <w:rPr>
          <w:rFonts w:ascii="Times New Roman" w:hAnsi="Times New Roman"/>
          <w:b/>
          <w:sz w:val="22"/>
          <w:szCs w:val="22"/>
        </w:rPr>
        <w:t>Annex 5</w:t>
      </w:r>
      <w:r w:rsidRPr="00652547">
        <w:rPr>
          <w:rFonts w:ascii="Times New Roman" w:hAnsi="Times New Roman"/>
          <w:sz w:val="22"/>
          <w:szCs w:val="22"/>
        </w:rPr>
        <w:t xml:space="preserve">: </w:t>
      </w:r>
      <w:r w:rsidR="001D7362" w:rsidRPr="00652547">
        <w:rPr>
          <w:rFonts w:ascii="Times New Roman" w:hAnsi="Times New Roman"/>
          <w:sz w:val="22"/>
          <w:szCs w:val="22"/>
        </w:rPr>
        <w:t xml:space="preserve"> Outcomes of the Macro-regional Conference (10-11 September 2013) - Zsuzsanna Kocsis-Kupper</w:t>
      </w:r>
      <w:r w:rsidR="00530E0F" w:rsidRPr="00652547">
        <w:rPr>
          <w:rFonts w:ascii="Times New Roman" w:hAnsi="Times New Roman"/>
          <w:sz w:val="22"/>
          <w:szCs w:val="22"/>
        </w:rPr>
        <w:t xml:space="preserve"> presentation</w:t>
      </w:r>
    </w:p>
    <w:p w:rsidR="00664964" w:rsidRPr="00652547" w:rsidRDefault="00664964" w:rsidP="001D7362">
      <w:pPr>
        <w:ind w:left="993" w:hanging="993"/>
        <w:rPr>
          <w:rFonts w:ascii="Times New Roman" w:hAnsi="Times New Roman"/>
          <w:sz w:val="22"/>
          <w:szCs w:val="22"/>
        </w:rPr>
      </w:pPr>
      <w:r w:rsidRPr="00652547">
        <w:rPr>
          <w:rFonts w:ascii="Times New Roman" w:hAnsi="Times New Roman"/>
          <w:b/>
          <w:sz w:val="22"/>
          <w:szCs w:val="22"/>
        </w:rPr>
        <w:t>Annex 6</w:t>
      </w:r>
      <w:r w:rsidRPr="00652547">
        <w:rPr>
          <w:rFonts w:ascii="Times New Roman" w:hAnsi="Times New Roman"/>
          <w:sz w:val="22"/>
          <w:szCs w:val="22"/>
        </w:rPr>
        <w:t xml:space="preserve">: </w:t>
      </w:r>
      <w:r w:rsidR="001D7362" w:rsidRPr="00652547">
        <w:rPr>
          <w:rFonts w:ascii="Times New Roman" w:hAnsi="Times New Roman"/>
          <w:sz w:val="22"/>
          <w:szCs w:val="22"/>
        </w:rPr>
        <w:t>Roadmap – presented by Andrea Vranovska, SK PAC Assistant</w:t>
      </w:r>
    </w:p>
    <w:p w:rsidR="00664964" w:rsidRPr="00652547" w:rsidRDefault="00664964" w:rsidP="00664964">
      <w:pPr>
        <w:rPr>
          <w:rFonts w:ascii="Times New Roman" w:hAnsi="Times New Roman"/>
          <w:sz w:val="22"/>
          <w:szCs w:val="22"/>
        </w:rPr>
      </w:pPr>
      <w:r w:rsidRPr="00652547">
        <w:rPr>
          <w:rFonts w:ascii="Times New Roman" w:hAnsi="Times New Roman"/>
          <w:b/>
          <w:sz w:val="22"/>
          <w:szCs w:val="22"/>
        </w:rPr>
        <w:t>Annex 7:</w:t>
      </w:r>
      <w:r w:rsidRPr="00652547">
        <w:rPr>
          <w:rFonts w:ascii="Times New Roman" w:hAnsi="Times New Roman"/>
          <w:sz w:val="22"/>
          <w:szCs w:val="22"/>
        </w:rPr>
        <w:t xml:space="preserve"> </w:t>
      </w:r>
      <w:r w:rsidR="001D7362" w:rsidRPr="00652547">
        <w:rPr>
          <w:rFonts w:ascii="Times New Roman" w:hAnsi="Times New Roman"/>
          <w:sz w:val="22"/>
          <w:szCs w:val="22"/>
        </w:rPr>
        <w:t>State of play of programming – Anna Repullo-Grau</w:t>
      </w:r>
    </w:p>
    <w:p w:rsidR="00664964" w:rsidRPr="00652547" w:rsidRDefault="00664964" w:rsidP="00664964">
      <w:pPr>
        <w:rPr>
          <w:rFonts w:ascii="Times New Roman" w:hAnsi="Times New Roman"/>
          <w:sz w:val="22"/>
          <w:szCs w:val="22"/>
        </w:rPr>
      </w:pPr>
      <w:r w:rsidRPr="00652547">
        <w:rPr>
          <w:rFonts w:ascii="Times New Roman" w:hAnsi="Times New Roman"/>
          <w:b/>
          <w:sz w:val="22"/>
          <w:szCs w:val="22"/>
        </w:rPr>
        <w:t>Annex 8</w:t>
      </w:r>
      <w:r w:rsidRPr="00652547">
        <w:rPr>
          <w:rFonts w:ascii="Times New Roman" w:hAnsi="Times New Roman"/>
          <w:sz w:val="22"/>
          <w:szCs w:val="22"/>
        </w:rPr>
        <w:t xml:space="preserve">: </w:t>
      </w:r>
      <w:r w:rsidR="001D7362" w:rsidRPr="00652547">
        <w:rPr>
          <w:rFonts w:ascii="Times New Roman" w:hAnsi="Times New Roman"/>
          <w:sz w:val="22"/>
          <w:szCs w:val="22"/>
        </w:rPr>
        <w:t>Liberty Island appliction for LoM - WWF-HU</w:t>
      </w:r>
    </w:p>
    <w:p w:rsidR="00D6667A" w:rsidRPr="00652547" w:rsidRDefault="00D6667A" w:rsidP="00664964">
      <w:pPr>
        <w:rPr>
          <w:rFonts w:ascii="Times New Roman" w:hAnsi="Times New Roman"/>
          <w:sz w:val="22"/>
          <w:szCs w:val="22"/>
        </w:rPr>
      </w:pPr>
      <w:r w:rsidRPr="00652547">
        <w:rPr>
          <w:rFonts w:ascii="Times New Roman" w:hAnsi="Times New Roman"/>
          <w:b/>
          <w:sz w:val="22"/>
          <w:szCs w:val="22"/>
        </w:rPr>
        <w:t xml:space="preserve">Annex </w:t>
      </w:r>
      <w:r w:rsidR="004D222C" w:rsidRPr="00652547">
        <w:rPr>
          <w:rFonts w:ascii="Times New Roman" w:hAnsi="Times New Roman"/>
          <w:b/>
          <w:sz w:val="22"/>
          <w:szCs w:val="22"/>
        </w:rPr>
        <w:t>9</w:t>
      </w:r>
      <w:r w:rsidRPr="00652547">
        <w:rPr>
          <w:rFonts w:ascii="Times New Roman" w:hAnsi="Times New Roman"/>
          <w:b/>
          <w:sz w:val="22"/>
          <w:szCs w:val="22"/>
        </w:rPr>
        <w:t>:</w:t>
      </w:r>
      <w:r w:rsidRPr="00652547">
        <w:rPr>
          <w:rFonts w:ascii="Times New Roman" w:hAnsi="Times New Roman"/>
          <w:sz w:val="22"/>
          <w:szCs w:val="22"/>
        </w:rPr>
        <w:t xml:space="preserve"> Description of project labelling procedure under PA4 and Pillar B</w:t>
      </w:r>
    </w:p>
    <w:sectPr w:rsidR="00D6667A" w:rsidRPr="00652547" w:rsidSect="009C3E15">
      <w:headerReference w:type="default" r:id="rId11"/>
      <w:footerReference w:type="default" r:id="rId12"/>
      <w:pgSz w:w="11906" w:h="16838"/>
      <w:pgMar w:top="1134" w:right="1558" w:bottom="1134" w:left="1843"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25A" w:rsidRDefault="00BB125A" w:rsidP="006C294E">
      <w:r>
        <w:separator/>
      </w:r>
    </w:p>
  </w:endnote>
  <w:endnote w:type="continuationSeparator" w:id="1">
    <w:p w:rsidR="00BB125A" w:rsidRDefault="00BB125A" w:rsidP="006C29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7BA" w:rsidRDefault="002B42DB" w:rsidP="00DE5A1D">
    <w:pPr>
      <w:pStyle w:val="a8"/>
      <w:jc w:val="center"/>
    </w:pPr>
    <w:r>
      <w:rPr>
        <w:lang w:val="ru-RU" w:eastAsia="ru-RU"/>
      </w:rPr>
      <w:drawing>
        <wp:inline distT="0" distB="0" distL="0" distR="0">
          <wp:extent cx="419100" cy="419100"/>
          <wp:effectExtent l="19050" t="0" r="0" b="0"/>
          <wp:docPr id="3" name="Рисунок 3" descr="NeKI-Logo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KI-Logo13"/>
                  <pic:cNvPicPr>
                    <a:picLocks noChangeAspect="1" noChangeArrowheads="1"/>
                  </pic:cNvPicPr>
                </pic:nvPicPr>
                <pic:blipFill>
                  <a:blip r:embed="rId1"/>
                  <a:srcRect/>
                  <a:stretch>
                    <a:fillRect/>
                  </a:stretch>
                </pic:blipFill>
                <pic:spPr bwMode="auto">
                  <a:xfrm>
                    <a:off x="0" y="0"/>
                    <a:ext cx="419100" cy="41910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25A" w:rsidRDefault="00BB125A" w:rsidP="006C294E">
      <w:r>
        <w:separator/>
      </w:r>
    </w:p>
  </w:footnote>
  <w:footnote w:type="continuationSeparator" w:id="1">
    <w:p w:rsidR="00BB125A" w:rsidRDefault="00BB125A" w:rsidP="006C294E">
      <w:r>
        <w:continuationSeparator/>
      </w:r>
    </w:p>
  </w:footnote>
  <w:footnote w:id="2">
    <w:p w:rsidR="00F37988" w:rsidRPr="00F7576D" w:rsidRDefault="00F37988">
      <w:pPr>
        <w:pStyle w:val="af"/>
        <w:rPr>
          <w:lang w:val="hu-HU"/>
        </w:rPr>
      </w:pPr>
      <w:r w:rsidRPr="00F7576D">
        <w:rPr>
          <w:rStyle w:val="af1"/>
        </w:rPr>
        <w:footnoteRef/>
      </w:r>
      <w:r w:rsidRPr="00F7576D">
        <w:t xml:space="preserve"> - COM(2010) 715 - 08/12/2010</w:t>
      </w:r>
    </w:p>
  </w:footnote>
  <w:footnote w:id="3">
    <w:p w:rsidR="005B7BD0" w:rsidRPr="005B7BD0" w:rsidRDefault="005B7BD0">
      <w:pPr>
        <w:pStyle w:val="af"/>
        <w:rPr>
          <w:lang w:val="hu-HU"/>
        </w:rPr>
      </w:pPr>
      <w:r>
        <w:rPr>
          <w:rStyle w:val="af1"/>
        </w:rPr>
        <w:footnoteRef/>
      </w:r>
      <w:r>
        <w:rPr>
          <w:lang w:val="hu-HU"/>
        </w:rPr>
        <w:t xml:space="preserve">DG Regional and Urban Policy Unit: D1 </w:t>
      </w:r>
      <w:r>
        <w:t xml:space="preserve"> </w:t>
      </w:r>
      <w:r w:rsidRPr="005B7BD0">
        <w:rPr>
          <w:rFonts w:ascii="Times New Roman" w:eastAsia="Times New Roman" w:hAnsi="Times New Roman"/>
          <w:lang w:eastAsia="en-GB"/>
        </w:rPr>
        <w:t xml:space="preserve">Competence Centre; Macro-regions and European </w:t>
      </w:r>
      <w:r w:rsidR="00652547" w:rsidRPr="005B7BD0">
        <w:rPr>
          <w:rFonts w:ascii="Times New Roman" w:eastAsia="Times New Roman" w:hAnsi="Times New Roman"/>
          <w:lang w:eastAsia="en-GB"/>
        </w:rPr>
        <w:t>Territorial</w:t>
      </w:r>
      <w:r w:rsidRPr="005B7BD0">
        <w:rPr>
          <w:rFonts w:ascii="Times New Roman" w:eastAsia="Times New Roman" w:hAnsi="Times New Roman"/>
          <w:lang w:eastAsia="en-GB"/>
        </w:rPr>
        <w:t xml:space="preserve"> Cooperation; Transnational and Interregional Cooperation</w:t>
      </w:r>
    </w:p>
  </w:footnote>
  <w:footnote w:id="4">
    <w:p w:rsidR="00E85919" w:rsidRDefault="00E85919">
      <w:pPr>
        <w:pStyle w:val="af"/>
      </w:pPr>
      <w:r>
        <w:rPr>
          <w:rStyle w:val="af1"/>
        </w:rPr>
        <w:footnoteRef/>
      </w:r>
      <w:r>
        <w:t xml:space="preserve"> </w:t>
      </w:r>
      <w:r w:rsidRPr="00E85919">
        <w:t>http://www.danube-capacitycooperation.eu/pages/technical_assistance_facility-drp</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7BA" w:rsidRPr="00974A3B" w:rsidRDefault="002B42DB" w:rsidP="00DE5A1D">
    <w:pPr>
      <w:jc w:val="center"/>
    </w:pPr>
    <w:r>
      <w:rPr>
        <w:sz w:val="22"/>
        <w:szCs w:val="22"/>
        <w:lang w:val="ru-RU" w:eastAsia="ru-RU"/>
      </w:rPr>
      <w:drawing>
        <wp:inline distT="0" distB="0" distL="0" distR="0">
          <wp:extent cx="1647825" cy="676275"/>
          <wp:effectExtent l="19050" t="0" r="9525" b="0"/>
          <wp:docPr id="2"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1"/>
                  <a:srcRect/>
                  <a:stretch>
                    <a:fillRect/>
                  </a:stretch>
                </pic:blipFill>
                <pic:spPr bwMode="auto">
                  <a:xfrm>
                    <a:off x="0" y="0"/>
                    <a:ext cx="1647825" cy="676275"/>
                  </a:xfrm>
                  <a:prstGeom prst="rect">
                    <a:avLst/>
                  </a:prstGeom>
                  <a:noFill/>
                  <a:ln w="9525">
                    <a:noFill/>
                    <a:miter lim="800000"/>
                    <a:headEnd/>
                    <a:tailEnd/>
                  </a:ln>
                </pic:spPr>
              </pic:pic>
            </a:graphicData>
          </a:graphic>
        </wp:inline>
      </w:drawing>
    </w:r>
  </w:p>
  <w:p w:rsidR="00BD17BA" w:rsidRPr="00E23B87" w:rsidRDefault="00BD17BA" w:rsidP="00FA3EBD">
    <w:pPr>
      <w:pStyle w:val="a8"/>
      <w:jc w:val="center"/>
      <w:rPr>
        <w:rFonts w:ascii="Calibri" w:hAnsi="Calibri"/>
        <w:b/>
        <w:sz w:val="22"/>
        <w:szCs w:val="22"/>
        <w:lang w:val="hu-HU"/>
      </w:rPr>
    </w:pPr>
    <w:r w:rsidRPr="00E23B87">
      <w:rPr>
        <w:rFonts w:ascii="Calibri" w:hAnsi="Calibri"/>
        <w:b/>
        <w:sz w:val="22"/>
        <w:szCs w:val="22"/>
        <w:lang w:val="hu-HU"/>
      </w:rPr>
      <w:t>European Union Strategy for the Danube Region (EUSDR)</w:t>
    </w:r>
  </w:p>
  <w:p w:rsidR="00BD17BA" w:rsidRPr="00E23B87" w:rsidRDefault="00BD17BA" w:rsidP="00FA3EBD">
    <w:pPr>
      <w:pStyle w:val="a8"/>
      <w:jc w:val="center"/>
      <w:rPr>
        <w:b/>
        <w:sz w:val="32"/>
        <w:szCs w:val="32"/>
      </w:rPr>
    </w:pPr>
    <w:r w:rsidRPr="00E23B87">
      <w:rPr>
        <w:rFonts w:ascii="Calibri" w:hAnsi="Calibri"/>
        <w:b/>
        <w:sz w:val="22"/>
        <w:szCs w:val="22"/>
        <w:lang w:val="hu-HU"/>
      </w:rPr>
      <w:t xml:space="preserve">Priority Area 4  </w:t>
    </w:r>
  </w:p>
  <w:p w:rsidR="00BD17BA" w:rsidRPr="00E23B87" w:rsidRDefault="00BD17BA" w:rsidP="00FA3EBD">
    <w:pPr>
      <w:rPr>
        <w:rFonts w:ascii="Cambria" w:hAnsi="Cambria"/>
        <w:b/>
        <w:bCs/>
        <w:noProof w:val="0"/>
        <w:color w:val="365F91"/>
        <w:sz w:val="28"/>
        <w:szCs w:val="28"/>
        <w:lang w:val="hu-HU" w:eastAsia="hu-HU"/>
      </w:rPr>
    </w:pPr>
  </w:p>
  <w:p w:rsidR="00BD17BA" w:rsidRDefault="00BD17BA">
    <w:pPr>
      <w:pStyle w:val="a6"/>
      <w:jc w:val="center"/>
    </w:pPr>
  </w:p>
  <w:p w:rsidR="00BD17BA" w:rsidRPr="00DE5A1D" w:rsidRDefault="00BD17BA">
    <w:pPr>
      <w:pStyle w:val="a6"/>
      <w:jc w:val="center"/>
      <w:rPr>
        <w:sz w:val="20"/>
        <w:szCs w:val="20"/>
      </w:rPr>
    </w:pPr>
    <w:r w:rsidRPr="00DE5A1D">
      <w:rPr>
        <w:sz w:val="20"/>
        <w:szCs w:val="20"/>
      </w:rPr>
      <w:fldChar w:fldCharType="begin"/>
    </w:r>
    <w:r w:rsidRPr="00DE5A1D">
      <w:rPr>
        <w:sz w:val="20"/>
        <w:szCs w:val="20"/>
      </w:rPr>
      <w:instrText>PAGE   \* MERGEFORMAT</w:instrText>
    </w:r>
    <w:r w:rsidRPr="00DE5A1D">
      <w:rPr>
        <w:sz w:val="20"/>
        <w:szCs w:val="20"/>
      </w:rPr>
      <w:fldChar w:fldCharType="separate"/>
    </w:r>
    <w:r w:rsidR="002B42DB" w:rsidRPr="002B42DB">
      <w:rPr>
        <w:sz w:val="20"/>
        <w:szCs w:val="20"/>
        <w:lang w:val="hu-HU"/>
      </w:rPr>
      <w:t>23</w:t>
    </w:r>
    <w:r w:rsidRPr="00DE5A1D">
      <w:rPr>
        <w:sz w:val="20"/>
        <w:szCs w:val="20"/>
      </w:rPr>
      <w:fldChar w:fldCharType="end"/>
    </w:r>
  </w:p>
  <w:p w:rsidR="00BD17BA" w:rsidRDefault="00BD17B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15"/>
    <w:lvl w:ilvl="0">
      <w:start w:val="1"/>
      <w:numFmt w:val="bullet"/>
      <w:lvlText w:val=""/>
      <w:lvlJc w:val="left"/>
      <w:pPr>
        <w:tabs>
          <w:tab w:val="num" w:pos="0"/>
        </w:tabs>
        <w:ind w:left="720" w:hanging="360"/>
      </w:pPr>
      <w:rPr>
        <w:rFonts w:ascii="Symbol" w:hAnsi="Symbol" w:cs="Symbol"/>
        <w:color w:val="1F497D"/>
        <w:sz w:val="20"/>
        <w:szCs w:val="20"/>
        <w:lang w:val="en-GB"/>
      </w:rPr>
    </w:lvl>
  </w:abstractNum>
  <w:abstractNum w:abstractNumId="1">
    <w:nsid w:val="027274C1"/>
    <w:multiLevelType w:val="hybridMultilevel"/>
    <w:tmpl w:val="E690E610"/>
    <w:lvl w:ilvl="0" w:tplc="A20C20B4">
      <w:start w:val="1"/>
      <w:numFmt w:val="bullet"/>
      <w:lvlText w:val="•"/>
      <w:lvlJc w:val="left"/>
      <w:pPr>
        <w:tabs>
          <w:tab w:val="num" w:pos="720"/>
        </w:tabs>
        <w:ind w:left="720" w:hanging="360"/>
      </w:pPr>
      <w:rPr>
        <w:rFonts w:ascii="Arial" w:hAnsi="Arial" w:hint="default"/>
      </w:rPr>
    </w:lvl>
    <w:lvl w:ilvl="1" w:tplc="183871B8" w:tentative="1">
      <w:start w:val="1"/>
      <w:numFmt w:val="bullet"/>
      <w:lvlText w:val="•"/>
      <w:lvlJc w:val="left"/>
      <w:pPr>
        <w:tabs>
          <w:tab w:val="num" w:pos="1440"/>
        </w:tabs>
        <w:ind w:left="1440" w:hanging="360"/>
      </w:pPr>
      <w:rPr>
        <w:rFonts w:ascii="Arial" w:hAnsi="Arial" w:hint="default"/>
      </w:rPr>
    </w:lvl>
    <w:lvl w:ilvl="2" w:tplc="355EDE54" w:tentative="1">
      <w:start w:val="1"/>
      <w:numFmt w:val="bullet"/>
      <w:lvlText w:val="•"/>
      <w:lvlJc w:val="left"/>
      <w:pPr>
        <w:tabs>
          <w:tab w:val="num" w:pos="2160"/>
        </w:tabs>
        <w:ind w:left="2160" w:hanging="360"/>
      </w:pPr>
      <w:rPr>
        <w:rFonts w:ascii="Arial" w:hAnsi="Arial" w:hint="default"/>
      </w:rPr>
    </w:lvl>
    <w:lvl w:ilvl="3" w:tplc="011607A4" w:tentative="1">
      <w:start w:val="1"/>
      <w:numFmt w:val="bullet"/>
      <w:lvlText w:val="•"/>
      <w:lvlJc w:val="left"/>
      <w:pPr>
        <w:tabs>
          <w:tab w:val="num" w:pos="2880"/>
        </w:tabs>
        <w:ind w:left="2880" w:hanging="360"/>
      </w:pPr>
      <w:rPr>
        <w:rFonts w:ascii="Arial" w:hAnsi="Arial" w:hint="default"/>
      </w:rPr>
    </w:lvl>
    <w:lvl w:ilvl="4" w:tplc="80D84A8C" w:tentative="1">
      <w:start w:val="1"/>
      <w:numFmt w:val="bullet"/>
      <w:lvlText w:val="•"/>
      <w:lvlJc w:val="left"/>
      <w:pPr>
        <w:tabs>
          <w:tab w:val="num" w:pos="3600"/>
        </w:tabs>
        <w:ind w:left="3600" w:hanging="360"/>
      </w:pPr>
      <w:rPr>
        <w:rFonts w:ascii="Arial" w:hAnsi="Arial" w:hint="default"/>
      </w:rPr>
    </w:lvl>
    <w:lvl w:ilvl="5" w:tplc="60FACD4A" w:tentative="1">
      <w:start w:val="1"/>
      <w:numFmt w:val="bullet"/>
      <w:lvlText w:val="•"/>
      <w:lvlJc w:val="left"/>
      <w:pPr>
        <w:tabs>
          <w:tab w:val="num" w:pos="4320"/>
        </w:tabs>
        <w:ind w:left="4320" w:hanging="360"/>
      </w:pPr>
      <w:rPr>
        <w:rFonts w:ascii="Arial" w:hAnsi="Arial" w:hint="default"/>
      </w:rPr>
    </w:lvl>
    <w:lvl w:ilvl="6" w:tplc="12C0922A" w:tentative="1">
      <w:start w:val="1"/>
      <w:numFmt w:val="bullet"/>
      <w:lvlText w:val="•"/>
      <w:lvlJc w:val="left"/>
      <w:pPr>
        <w:tabs>
          <w:tab w:val="num" w:pos="5040"/>
        </w:tabs>
        <w:ind w:left="5040" w:hanging="360"/>
      </w:pPr>
      <w:rPr>
        <w:rFonts w:ascii="Arial" w:hAnsi="Arial" w:hint="default"/>
      </w:rPr>
    </w:lvl>
    <w:lvl w:ilvl="7" w:tplc="DE46AC4E" w:tentative="1">
      <w:start w:val="1"/>
      <w:numFmt w:val="bullet"/>
      <w:lvlText w:val="•"/>
      <w:lvlJc w:val="left"/>
      <w:pPr>
        <w:tabs>
          <w:tab w:val="num" w:pos="5760"/>
        </w:tabs>
        <w:ind w:left="5760" w:hanging="360"/>
      </w:pPr>
      <w:rPr>
        <w:rFonts w:ascii="Arial" w:hAnsi="Arial" w:hint="default"/>
      </w:rPr>
    </w:lvl>
    <w:lvl w:ilvl="8" w:tplc="A684B850" w:tentative="1">
      <w:start w:val="1"/>
      <w:numFmt w:val="bullet"/>
      <w:lvlText w:val="•"/>
      <w:lvlJc w:val="left"/>
      <w:pPr>
        <w:tabs>
          <w:tab w:val="num" w:pos="6480"/>
        </w:tabs>
        <w:ind w:left="6480" w:hanging="360"/>
      </w:pPr>
      <w:rPr>
        <w:rFonts w:ascii="Arial" w:hAnsi="Arial" w:hint="default"/>
      </w:rPr>
    </w:lvl>
  </w:abstractNum>
  <w:abstractNum w:abstractNumId="2">
    <w:nsid w:val="028E3136"/>
    <w:multiLevelType w:val="hybridMultilevel"/>
    <w:tmpl w:val="5EBE06F0"/>
    <w:lvl w:ilvl="0" w:tplc="76507F26">
      <w:start w:val="1"/>
      <w:numFmt w:val="bullet"/>
      <w:lvlText w:val="•"/>
      <w:lvlJc w:val="left"/>
      <w:pPr>
        <w:tabs>
          <w:tab w:val="num" w:pos="720"/>
        </w:tabs>
        <w:ind w:left="720" w:hanging="360"/>
      </w:pPr>
      <w:rPr>
        <w:rFonts w:ascii="Arial" w:hAnsi="Arial" w:hint="default"/>
      </w:rPr>
    </w:lvl>
    <w:lvl w:ilvl="1" w:tplc="77E86CE8">
      <w:start w:val="1"/>
      <w:numFmt w:val="bullet"/>
      <w:lvlText w:val="•"/>
      <w:lvlJc w:val="left"/>
      <w:pPr>
        <w:tabs>
          <w:tab w:val="num" w:pos="1440"/>
        </w:tabs>
        <w:ind w:left="1440" w:hanging="360"/>
      </w:pPr>
      <w:rPr>
        <w:rFonts w:ascii="Arial" w:hAnsi="Arial" w:hint="default"/>
      </w:rPr>
    </w:lvl>
    <w:lvl w:ilvl="2" w:tplc="5ED21BB2" w:tentative="1">
      <w:start w:val="1"/>
      <w:numFmt w:val="bullet"/>
      <w:lvlText w:val="•"/>
      <w:lvlJc w:val="left"/>
      <w:pPr>
        <w:tabs>
          <w:tab w:val="num" w:pos="2160"/>
        </w:tabs>
        <w:ind w:left="2160" w:hanging="360"/>
      </w:pPr>
      <w:rPr>
        <w:rFonts w:ascii="Arial" w:hAnsi="Arial" w:hint="default"/>
      </w:rPr>
    </w:lvl>
    <w:lvl w:ilvl="3" w:tplc="C57A8CDC" w:tentative="1">
      <w:start w:val="1"/>
      <w:numFmt w:val="bullet"/>
      <w:lvlText w:val="•"/>
      <w:lvlJc w:val="left"/>
      <w:pPr>
        <w:tabs>
          <w:tab w:val="num" w:pos="2880"/>
        </w:tabs>
        <w:ind w:left="2880" w:hanging="360"/>
      </w:pPr>
      <w:rPr>
        <w:rFonts w:ascii="Arial" w:hAnsi="Arial" w:hint="default"/>
      </w:rPr>
    </w:lvl>
    <w:lvl w:ilvl="4" w:tplc="4B9AD086" w:tentative="1">
      <w:start w:val="1"/>
      <w:numFmt w:val="bullet"/>
      <w:lvlText w:val="•"/>
      <w:lvlJc w:val="left"/>
      <w:pPr>
        <w:tabs>
          <w:tab w:val="num" w:pos="3600"/>
        </w:tabs>
        <w:ind w:left="3600" w:hanging="360"/>
      </w:pPr>
      <w:rPr>
        <w:rFonts w:ascii="Arial" w:hAnsi="Arial" w:hint="default"/>
      </w:rPr>
    </w:lvl>
    <w:lvl w:ilvl="5" w:tplc="4DDEC1D2" w:tentative="1">
      <w:start w:val="1"/>
      <w:numFmt w:val="bullet"/>
      <w:lvlText w:val="•"/>
      <w:lvlJc w:val="left"/>
      <w:pPr>
        <w:tabs>
          <w:tab w:val="num" w:pos="4320"/>
        </w:tabs>
        <w:ind w:left="4320" w:hanging="360"/>
      </w:pPr>
      <w:rPr>
        <w:rFonts w:ascii="Arial" w:hAnsi="Arial" w:hint="default"/>
      </w:rPr>
    </w:lvl>
    <w:lvl w:ilvl="6" w:tplc="3C2020A0" w:tentative="1">
      <w:start w:val="1"/>
      <w:numFmt w:val="bullet"/>
      <w:lvlText w:val="•"/>
      <w:lvlJc w:val="left"/>
      <w:pPr>
        <w:tabs>
          <w:tab w:val="num" w:pos="5040"/>
        </w:tabs>
        <w:ind w:left="5040" w:hanging="360"/>
      </w:pPr>
      <w:rPr>
        <w:rFonts w:ascii="Arial" w:hAnsi="Arial" w:hint="default"/>
      </w:rPr>
    </w:lvl>
    <w:lvl w:ilvl="7" w:tplc="00FC280A" w:tentative="1">
      <w:start w:val="1"/>
      <w:numFmt w:val="bullet"/>
      <w:lvlText w:val="•"/>
      <w:lvlJc w:val="left"/>
      <w:pPr>
        <w:tabs>
          <w:tab w:val="num" w:pos="5760"/>
        </w:tabs>
        <w:ind w:left="5760" w:hanging="360"/>
      </w:pPr>
      <w:rPr>
        <w:rFonts w:ascii="Arial" w:hAnsi="Arial" w:hint="default"/>
      </w:rPr>
    </w:lvl>
    <w:lvl w:ilvl="8" w:tplc="5B146090" w:tentative="1">
      <w:start w:val="1"/>
      <w:numFmt w:val="bullet"/>
      <w:lvlText w:val="•"/>
      <w:lvlJc w:val="left"/>
      <w:pPr>
        <w:tabs>
          <w:tab w:val="num" w:pos="6480"/>
        </w:tabs>
        <w:ind w:left="6480" w:hanging="360"/>
      </w:pPr>
      <w:rPr>
        <w:rFonts w:ascii="Arial" w:hAnsi="Arial" w:hint="default"/>
      </w:rPr>
    </w:lvl>
  </w:abstractNum>
  <w:abstractNum w:abstractNumId="3">
    <w:nsid w:val="063C6D79"/>
    <w:multiLevelType w:val="hybridMultilevel"/>
    <w:tmpl w:val="100CE366"/>
    <w:lvl w:ilvl="0" w:tplc="799827E2">
      <w:start w:val="1"/>
      <w:numFmt w:val="bullet"/>
      <w:lvlText w:val=""/>
      <w:lvlJc w:val="left"/>
      <w:pPr>
        <w:tabs>
          <w:tab w:val="num" w:pos="720"/>
        </w:tabs>
        <w:ind w:left="720" w:hanging="360"/>
      </w:pPr>
      <w:rPr>
        <w:rFonts w:ascii="Wingdings 2" w:hAnsi="Wingdings 2" w:hint="default"/>
      </w:rPr>
    </w:lvl>
    <w:lvl w:ilvl="1" w:tplc="835855C2" w:tentative="1">
      <w:start w:val="1"/>
      <w:numFmt w:val="bullet"/>
      <w:lvlText w:val=""/>
      <w:lvlJc w:val="left"/>
      <w:pPr>
        <w:tabs>
          <w:tab w:val="num" w:pos="1440"/>
        </w:tabs>
        <w:ind w:left="1440" w:hanging="360"/>
      </w:pPr>
      <w:rPr>
        <w:rFonts w:ascii="Wingdings 2" w:hAnsi="Wingdings 2" w:hint="default"/>
      </w:rPr>
    </w:lvl>
    <w:lvl w:ilvl="2" w:tplc="587E7444" w:tentative="1">
      <w:start w:val="1"/>
      <w:numFmt w:val="bullet"/>
      <w:lvlText w:val=""/>
      <w:lvlJc w:val="left"/>
      <w:pPr>
        <w:tabs>
          <w:tab w:val="num" w:pos="2160"/>
        </w:tabs>
        <w:ind w:left="2160" w:hanging="360"/>
      </w:pPr>
      <w:rPr>
        <w:rFonts w:ascii="Wingdings 2" w:hAnsi="Wingdings 2" w:hint="default"/>
      </w:rPr>
    </w:lvl>
    <w:lvl w:ilvl="3" w:tplc="BAF27E52" w:tentative="1">
      <w:start w:val="1"/>
      <w:numFmt w:val="bullet"/>
      <w:lvlText w:val=""/>
      <w:lvlJc w:val="left"/>
      <w:pPr>
        <w:tabs>
          <w:tab w:val="num" w:pos="2880"/>
        </w:tabs>
        <w:ind w:left="2880" w:hanging="360"/>
      </w:pPr>
      <w:rPr>
        <w:rFonts w:ascii="Wingdings 2" w:hAnsi="Wingdings 2" w:hint="default"/>
      </w:rPr>
    </w:lvl>
    <w:lvl w:ilvl="4" w:tplc="98FEEE10" w:tentative="1">
      <w:start w:val="1"/>
      <w:numFmt w:val="bullet"/>
      <w:lvlText w:val=""/>
      <w:lvlJc w:val="left"/>
      <w:pPr>
        <w:tabs>
          <w:tab w:val="num" w:pos="3600"/>
        </w:tabs>
        <w:ind w:left="3600" w:hanging="360"/>
      </w:pPr>
      <w:rPr>
        <w:rFonts w:ascii="Wingdings 2" w:hAnsi="Wingdings 2" w:hint="default"/>
      </w:rPr>
    </w:lvl>
    <w:lvl w:ilvl="5" w:tplc="637A97DC" w:tentative="1">
      <w:start w:val="1"/>
      <w:numFmt w:val="bullet"/>
      <w:lvlText w:val=""/>
      <w:lvlJc w:val="left"/>
      <w:pPr>
        <w:tabs>
          <w:tab w:val="num" w:pos="4320"/>
        </w:tabs>
        <w:ind w:left="4320" w:hanging="360"/>
      </w:pPr>
      <w:rPr>
        <w:rFonts w:ascii="Wingdings 2" w:hAnsi="Wingdings 2" w:hint="default"/>
      </w:rPr>
    </w:lvl>
    <w:lvl w:ilvl="6" w:tplc="81AAC372" w:tentative="1">
      <w:start w:val="1"/>
      <w:numFmt w:val="bullet"/>
      <w:lvlText w:val=""/>
      <w:lvlJc w:val="left"/>
      <w:pPr>
        <w:tabs>
          <w:tab w:val="num" w:pos="5040"/>
        </w:tabs>
        <w:ind w:left="5040" w:hanging="360"/>
      </w:pPr>
      <w:rPr>
        <w:rFonts w:ascii="Wingdings 2" w:hAnsi="Wingdings 2" w:hint="default"/>
      </w:rPr>
    </w:lvl>
    <w:lvl w:ilvl="7" w:tplc="7DD25332" w:tentative="1">
      <w:start w:val="1"/>
      <w:numFmt w:val="bullet"/>
      <w:lvlText w:val=""/>
      <w:lvlJc w:val="left"/>
      <w:pPr>
        <w:tabs>
          <w:tab w:val="num" w:pos="5760"/>
        </w:tabs>
        <w:ind w:left="5760" w:hanging="360"/>
      </w:pPr>
      <w:rPr>
        <w:rFonts w:ascii="Wingdings 2" w:hAnsi="Wingdings 2" w:hint="default"/>
      </w:rPr>
    </w:lvl>
    <w:lvl w:ilvl="8" w:tplc="230286E8" w:tentative="1">
      <w:start w:val="1"/>
      <w:numFmt w:val="bullet"/>
      <w:lvlText w:val=""/>
      <w:lvlJc w:val="left"/>
      <w:pPr>
        <w:tabs>
          <w:tab w:val="num" w:pos="6480"/>
        </w:tabs>
        <w:ind w:left="6480" w:hanging="360"/>
      </w:pPr>
      <w:rPr>
        <w:rFonts w:ascii="Wingdings 2" w:hAnsi="Wingdings 2" w:hint="default"/>
      </w:rPr>
    </w:lvl>
  </w:abstractNum>
  <w:abstractNum w:abstractNumId="4">
    <w:nsid w:val="09884D92"/>
    <w:multiLevelType w:val="hybridMultilevel"/>
    <w:tmpl w:val="2D86CC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0AD95F3D"/>
    <w:multiLevelType w:val="hybridMultilevel"/>
    <w:tmpl w:val="F37C7C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128B1A40"/>
    <w:multiLevelType w:val="hybridMultilevel"/>
    <w:tmpl w:val="7FA0ADE8"/>
    <w:lvl w:ilvl="0" w:tplc="3DDA6782">
      <w:start w:val="1"/>
      <w:numFmt w:val="bullet"/>
      <w:lvlText w:val=""/>
      <w:lvlJc w:val="left"/>
      <w:pPr>
        <w:tabs>
          <w:tab w:val="num" w:pos="720"/>
        </w:tabs>
        <w:ind w:left="720" w:hanging="360"/>
      </w:pPr>
      <w:rPr>
        <w:rFonts w:ascii="Wingdings" w:hAnsi="Wingdings" w:hint="default"/>
      </w:rPr>
    </w:lvl>
    <w:lvl w:ilvl="1" w:tplc="87DEBCDE" w:tentative="1">
      <w:start w:val="1"/>
      <w:numFmt w:val="bullet"/>
      <w:lvlText w:val=""/>
      <w:lvlJc w:val="left"/>
      <w:pPr>
        <w:tabs>
          <w:tab w:val="num" w:pos="1440"/>
        </w:tabs>
        <w:ind w:left="1440" w:hanging="360"/>
      </w:pPr>
      <w:rPr>
        <w:rFonts w:ascii="Wingdings" w:hAnsi="Wingdings" w:hint="default"/>
      </w:rPr>
    </w:lvl>
    <w:lvl w:ilvl="2" w:tplc="3D741B0A" w:tentative="1">
      <w:start w:val="1"/>
      <w:numFmt w:val="bullet"/>
      <w:lvlText w:val=""/>
      <w:lvlJc w:val="left"/>
      <w:pPr>
        <w:tabs>
          <w:tab w:val="num" w:pos="2160"/>
        </w:tabs>
        <w:ind w:left="2160" w:hanging="360"/>
      </w:pPr>
      <w:rPr>
        <w:rFonts w:ascii="Wingdings" w:hAnsi="Wingdings" w:hint="default"/>
      </w:rPr>
    </w:lvl>
    <w:lvl w:ilvl="3" w:tplc="D6D07050" w:tentative="1">
      <w:start w:val="1"/>
      <w:numFmt w:val="bullet"/>
      <w:lvlText w:val=""/>
      <w:lvlJc w:val="left"/>
      <w:pPr>
        <w:tabs>
          <w:tab w:val="num" w:pos="2880"/>
        </w:tabs>
        <w:ind w:left="2880" w:hanging="360"/>
      </w:pPr>
      <w:rPr>
        <w:rFonts w:ascii="Wingdings" w:hAnsi="Wingdings" w:hint="default"/>
      </w:rPr>
    </w:lvl>
    <w:lvl w:ilvl="4" w:tplc="08E4910C" w:tentative="1">
      <w:start w:val="1"/>
      <w:numFmt w:val="bullet"/>
      <w:lvlText w:val=""/>
      <w:lvlJc w:val="left"/>
      <w:pPr>
        <w:tabs>
          <w:tab w:val="num" w:pos="3600"/>
        </w:tabs>
        <w:ind w:left="3600" w:hanging="360"/>
      </w:pPr>
      <w:rPr>
        <w:rFonts w:ascii="Wingdings" w:hAnsi="Wingdings" w:hint="default"/>
      </w:rPr>
    </w:lvl>
    <w:lvl w:ilvl="5" w:tplc="E2067E36" w:tentative="1">
      <w:start w:val="1"/>
      <w:numFmt w:val="bullet"/>
      <w:lvlText w:val=""/>
      <w:lvlJc w:val="left"/>
      <w:pPr>
        <w:tabs>
          <w:tab w:val="num" w:pos="4320"/>
        </w:tabs>
        <w:ind w:left="4320" w:hanging="360"/>
      </w:pPr>
      <w:rPr>
        <w:rFonts w:ascii="Wingdings" w:hAnsi="Wingdings" w:hint="default"/>
      </w:rPr>
    </w:lvl>
    <w:lvl w:ilvl="6" w:tplc="41FAA69E" w:tentative="1">
      <w:start w:val="1"/>
      <w:numFmt w:val="bullet"/>
      <w:lvlText w:val=""/>
      <w:lvlJc w:val="left"/>
      <w:pPr>
        <w:tabs>
          <w:tab w:val="num" w:pos="5040"/>
        </w:tabs>
        <w:ind w:left="5040" w:hanging="360"/>
      </w:pPr>
      <w:rPr>
        <w:rFonts w:ascii="Wingdings" w:hAnsi="Wingdings" w:hint="default"/>
      </w:rPr>
    </w:lvl>
    <w:lvl w:ilvl="7" w:tplc="77428D66" w:tentative="1">
      <w:start w:val="1"/>
      <w:numFmt w:val="bullet"/>
      <w:lvlText w:val=""/>
      <w:lvlJc w:val="left"/>
      <w:pPr>
        <w:tabs>
          <w:tab w:val="num" w:pos="5760"/>
        </w:tabs>
        <w:ind w:left="5760" w:hanging="360"/>
      </w:pPr>
      <w:rPr>
        <w:rFonts w:ascii="Wingdings" w:hAnsi="Wingdings" w:hint="default"/>
      </w:rPr>
    </w:lvl>
    <w:lvl w:ilvl="8" w:tplc="EC9A5B08" w:tentative="1">
      <w:start w:val="1"/>
      <w:numFmt w:val="bullet"/>
      <w:lvlText w:val=""/>
      <w:lvlJc w:val="left"/>
      <w:pPr>
        <w:tabs>
          <w:tab w:val="num" w:pos="6480"/>
        </w:tabs>
        <w:ind w:left="6480" w:hanging="360"/>
      </w:pPr>
      <w:rPr>
        <w:rFonts w:ascii="Wingdings" w:hAnsi="Wingdings" w:hint="default"/>
      </w:rPr>
    </w:lvl>
  </w:abstractNum>
  <w:abstractNum w:abstractNumId="7">
    <w:nsid w:val="177C1B16"/>
    <w:multiLevelType w:val="hybridMultilevel"/>
    <w:tmpl w:val="910852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1C8C6186"/>
    <w:multiLevelType w:val="multilevel"/>
    <w:tmpl w:val="A6429F3A"/>
    <w:lvl w:ilvl="0">
      <w:start w:val="1"/>
      <w:numFmt w:val="decimal"/>
      <w:pStyle w:val="1"/>
      <w:lvlText w:val="%1."/>
      <w:lvlJc w:val="left"/>
      <w:pPr>
        <w:tabs>
          <w:tab w:val="num" w:pos="1283"/>
        </w:tabs>
        <w:ind w:left="1283" w:hanging="432"/>
      </w:pPr>
      <w:rPr>
        <w:rFonts w:hint="default"/>
      </w:rPr>
    </w:lvl>
    <w:lvl w:ilvl="1">
      <w:start w:val="1"/>
      <w:numFmt w:val="decimal"/>
      <w:pStyle w:val="2"/>
      <w:lvlText w:val="%1.%2"/>
      <w:lvlJc w:val="left"/>
      <w:pPr>
        <w:tabs>
          <w:tab w:val="num" w:pos="1305"/>
        </w:tabs>
        <w:ind w:left="1305" w:hanging="45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lang/>
      </w:rPr>
    </w:lvl>
    <w:lvl w:ilvl="2">
      <w:start w:val="1"/>
      <w:numFmt w:val="decimal"/>
      <w:pStyle w:val="3"/>
      <w:lvlText w:val="%1.%2.%3"/>
      <w:lvlJc w:val="left"/>
      <w:pPr>
        <w:tabs>
          <w:tab w:val="num" w:pos="1571"/>
        </w:tabs>
        <w:ind w:left="1571" w:hanging="720"/>
      </w:pPr>
      <w:rPr>
        <w:rFonts w:hint="default"/>
      </w:rPr>
    </w:lvl>
    <w:lvl w:ilvl="3">
      <w:start w:val="1"/>
      <w:numFmt w:val="decimal"/>
      <w:pStyle w:val="4"/>
      <w:lvlText w:val="%1.%2.%3.%4"/>
      <w:lvlJc w:val="left"/>
      <w:pPr>
        <w:tabs>
          <w:tab w:val="num" w:pos="1715"/>
        </w:tabs>
        <w:ind w:left="1715" w:hanging="864"/>
      </w:pPr>
      <w:rPr>
        <w:rFonts w:hint="default"/>
      </w:rPr>
    </w:lvl>
    <w:lvl w:ilvl="4">
      <w:start w:val="1"/>
      <w:numFmt w:val="decimal"/>
      <w:pStyle w:val="5"/>
      <w:lvlText w:val="%1.%2.%3.%4.%5"/>
      <w:lvlJc w:val="left"/>
      <w:pPr>
        <w:tabs>
          <w:tab w:val="num" w:pos="1859"/>
        </w:tabs>
        <w:ind w:left="1859" w:hanging="1008"/>
      </w:pPr>
      <w:rPr>
        <w:rFonts w:hint="default"/>
      </w:rPr>
    </w:lvl>
    <w:lvl w:ilvl="5">
      <w:start w:val="1"/>
      <w:numFmt w:val="decimal"/>
      <w:pStyle w:val="6"/>
      <w:lvlText w:val="%1.%2.%3.%4.%5.%6"/>
      <w:lvlJc w:val="left"/>
      <w:pPr>
        <w:tabs>
          <w:tab w:val="num" w:pos="2003"/>
        </w:tabs>
        <w:ind w:left="2003" w:hanging="1152"/>
      </w:pPr>
      <w:rPr>
        <w:rFonts w:hint="default"/>
      </w:rPr>
    </w:lvl>
    <w:lvl w:ilvl="6">
      <w:start w:val="1"/>
      <w:numFmt w:val="decimal"/>
      <w:pStyle w:val="7"/>
      <w:lvlText w:val="%1.%2.%3.%4.%5.%6.%7"/>
      <w:lvlJc w:val="left"/>
      <w:pPr>
        <w:tabs>
          <w:tab w:val="num" w:pos="2147"/>
        </w:tabs>
        <w:ind w:left="2147" w:hanging="1296"/>
      </w:pPr>
      <w:rPr>
        <w:rFonts w:hint="default"/>
      </w:rPr>
    </w:lvl>
    <w:lvl w:ilvl="7">
      <w:start w:val="1"/>
      <w:numFmt w:val="decimal"/>
      <w:pStyle w:val="8"/>
      <w:lvlText w:val="%1.%2.%3.%4.%5.%6.%7.%8"/>
      <w:lvlJc w:val="left"/>
      <w:pPr>
        <w:tabs>
          <w:tab w:val="num" w:pos="2291"/>
        </w:tabs>
        <w:ind w:left="2291" w:hanging="1440"/>
      </w:pPr>
      <w:rPr>
        <w:rFonts w:hint="default"/>
      </w:rPr>
    </w:lvl>
    <w:lvl w:ilvl="8">
      <w:start w:val="1"/>
      <w:numFmt w:val="decimal"/>
      <w:pStyle w:val="9"/>
      <w:lvlText w:val="%1.%2.%3.%4.%5.%6.%7.%8.%9"/>
      <w:lvlJc w:val="left"/>
      <w:pPr>
        <w:tabs>
          <w:tab w:val="num" w:pos="2435"/>
        </w:tabs>
        <w:ind w:left="2435" w:hanging="1584"/>
      </w:pPr>
      <w:rPr>
        <w:rFonts w:hint="default"/>
      </w:rPr>
    </w:lvl>
  </w:abstractNum>
  <w:abstractNum w:abstractNumId="9">
    <w:nsid w:val="1D9334B9"/>
    <w:multiLevelType w:val="hybridMultilevel"/>
    <w:tmpl w:val="9B104A5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29AE2FB4"/>
    <w:multiLevelType w:val="hybridMultilevel"/>
    <w:tmpl w:val="94D68412"/>
    <w:lvl w:ilvl="0" w:tplc="4D80A8F0">
      <w:start w:val="1"/>
      <w:numFmt w:val="bullet"/>
      <w:lvlText w:val=""/>
      <w:lvlJc w:val="left"/>
      <w:pPr>
        <w:tabs>
          <w:tab w:val="num" w:pos="720"/>
        </w:tabs>
        <w:ind w:left="720" w:hanging="360"/>
      </w:pPr>
      <w:rPr>
        <w:rFonts w:ascii="Wingdings" w:hAnsi="Wingdings" w:hint="default"/>
      </w:rPr>
    </w:lvl>
    <w:lvl w:ilvl="1" w:tplc="86F85B1A" w:tentative="1">
      <w:start w:val="1"/>
      <w:numFmt w:val="bullet"/>
      <w:lvlText w:val=""/>
      <w:lvlJc w:val="left"/>
      <w:pPr>
        <w:tabs>
          <w:tab w:val="num" w:pos="1440"/>
        </w:tabs>
        <w:ind w:left="1440" w:hanging="360"/>
      </w:pPr>
      <w:rPr>
        <w:rFonts w:ascii="Wingdings" w:hAnsi="Wingdings" w:hint="default"/>
      </w:rPr>
    </w:lvl>
    <w:lvl w:ilvl="2" w:tplc="88A8F528" w:tentative="1">
      <w:start w:val="1"/>
      <w:numFmt w:val="bullet"/>
      <w:lvlText w:val=""/>
      <w:lvlJc w:val="left"/>
      <w:pPr>
        <w:tabs>
          <w:tab w:val="num" w:pos="2160"/>
        </w:tabs>
        <w:ind w:left="2160" w:hanging="360"/>
      </w:pPr>
      <w:rPr>
        <w:rFonts w:ascii="Wingdings" w:hAnsi="Wingdings" w:hint="default"/>
      </w:rPr>
    </w:lvl>
    <w:lvl w:ilvl="3" w:tplc="B8448F00" w:tentative="1">
      <w:start w:val="1"/>
      <w:numFmt w:val="bullet"/>
      <w:lvlText w:val=""/>
      <w:lvlJc w:val="left"/>
      <w:pPr>
        <w:tabs>
          <w:tab w:val="num" w:pos="2880"/>
        </w:tabs>
        <w:ind w:left="2880" w:hanging="360"/>
      </w:pPr>
      <w:rPr>
        <w:rFonts w:ascii="Wingdings" w:hAnsi="Wingdings" w:hint="default"/>
      </w:rPr>
    </w:lvl>
    <w:lvl w:ilvl="4" w:tplc="5492FE54" w:tentative="1">
      <w:start w:val="1"/>
      <w:numFmt w:val="bullet"/>
      <w:lvlText w:val=""/>
      <w:lvlJc w:val="left"/>
      <w:pPr>
        <w:tabs>
          <w:tab w:val="num" w:pos="3600"/>
        </w:tabs>
        <w:ind w:left="3600" w:hanging="360"/>
      </w:pPr>
      <w:rPr>
        <w:rFonts w:ascii="Wingdings" w:hAnsi="Wingdings" w:hint="default"/>
      </w:rPr>
    </w:lvl>
    <w:lvl w:ilvl="5" w:tplc="8AF208E8" w:tentative="1">
      <w:start w:val="1"/>
      <w:numFmt w:val="bullet"/>
      <w:lvlText w:val=""/>
      <w:lvlJc w:val="left"/>
      <w:pPr>
        <w:tabs>
          <w:tab w:val="num" w:pos="4320"/>
        </w:tabs>
        <w:ind w:left="4320" w:hanging="360"/>
      </w:pPr>
      <w:rPr>
        <w:rFonts w:ascii="Wingdings" w:hAnsi="Wingdings" w:hint="default"/>
      </w:rPr>
    </w:lvl>
    <w:lvl w:ilvl="6" w:tplc="1C903A06" w:tentative="1">
      <w:start w:val="1"/>
      <w:numFmt w:val="bullet"/>
      <w:lvlText w:val=""/>
      <w:lvlJc w:val="left"/>
      <w:pPr>
        <w:tabs>
          <w:tab w:val="num" w:pos="5040"/>
        </w:tabs>
        <w:ind w:left="5040" w:hanging="360"/>
      </w:pPr>
      <w:rPr>
        <w:rFonts w:ascii="Wingdings" w:hAnsi="Wingdings" w:hint="default"/>
      </w:rPr>
    </w:lvl>
    <w:lvl w:ilvl="7" w:tplc="6644B53C" w:tentative="1">
      <w:start w:val="1"/>
      <w:numFmt w:val="bullet"/>
      <w:lvlText w:val=""/>
      <w:lvlJc w:val="left"/>
      <w:pPr>
        <w:tabs>
          <w:tab w:val="num" w:pos="5760"/>
        </w:tabs>
        <w:ind w:left="5760" w:hanging="360"/>
      </w:pPr>
      <w:rPr>
        <w:rFonts w:ascii="Wingdings" w:hAnsi="Wingdings" w:hint="default"/>
      </w:rPr>
    </w:lvl>
    <w:lvl w:ilvl="8" w:tplc="6C44D438" w:tentative="1">
      <w:start w:val="1"/>
      <w:numFmt w:val="bullet"/>
      <w:lvlText w:val=""/>
      <w:lvlJc w:val="left"/>
      <w:pPr>
        <w:tabs>
          <w:tab w:val="num" w:pos="6480"/>
        </w:tabs>
        <w:ind w:left="6480" w:hanging="360"/>
      </w:pPr>
      <w:rPr>
        <w:rFonts w:ascii="Wingdings" w:hAnsi="Wingdings" w:hint="default"/>
      </w:rPr>
    </w:lvl>
  </w:abstractNum>
  <w:abstractNum w:abstractNumId="11">
    <w:nsid w:val="2AB9296A"/>
    <w:multiLevelType w:val="hybridMultilevel"/>
    <w:tmpl w:val="26AE35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2B6B654E"/>
    <w:multiLevelType w:val="hybridMultilevel"/>
    <w:tmpl w:val="5A9EFB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2F382157"/>
    <w:multiLevelType w:val="hybridMultilevel"/>
    <w:tmpl w:val="75E073FE"/>
    <w:lvl w:ilvl="0" w:tplc="764241B0">
      <w:start w:val="1"/>
      <w:numFmt w:val="bullet"/>
      <w:lvlText w:val="•"/>
      <w:lvlJc w:val="left"/>
      <w:pPr>
        <w:tabs>
          <w:tab w:val="num" w:pos="720"/>
        </w:tabs>
        <w:ind w:left="720" w:hanging="360"/>
      </w:pPr>
      <w:rPr>
        <w:rFonts w:ascii="Arial" w:hAnsi="Arial" w:hint="default"/>
      </w:rPr>
    </w:lvl>
    <w:lvl w:ilvl="1" w:tplc="60AC0398" w:tentative="1">
      <w:start w:val="1"/>
      <w:numFmt w:val="bullet"/>
      <w:lvlText w:val="•"/>
      <w:lvlJc w:val="left"/>
      <w:pPr>
        <w:tabs>
          <w:tab w:val="num" w:pos="1440"/>
        </w:tabs>
        <w:ind w:left="1440" w:hanging="360"/>
      </w:pPr>
      <w:rPr>
        <w:rFonts w:ascii="Arial" w:hAnsi="Arial" w:hint="default"/>
      </w:rPr>
    </w:lvl>
    <w:lvl w:ilvl="2" w:tplc="19D2F0FE" w:tentative="1">
      <w:start w:val="1"/>
      <w:numFmt w:val="bullet"/>
      <w:lvlText w:val="•"/>
      <w:lvlJc w:val="left"/>
      <w:pPr>
        <w:tabs>
          <w:tab w:val="num" w:pos="2160"/>
        </w:tabs>
        <w:ind w:left="2160" w:hanging="360"/>
      </w:pPr>
      <w:rPr>
        <w:rFonts w:ascii="Arial" w:hAnsi="Arial" w:hint="default"/>
      </w:rPr>
    </w:lvl>
    <w:lvl w:ilvl="3" w:tplc="CBA0344A" w:tentative="1">
      <w:start w:val="1"/>
      <w:numFmt w:val="bullet"/>
      <w:lvlText w:val="•"/>
      <w:lvlJc w:val="left"/>
      <w:pPr>
        <w:tabs>
          <w:tab w:val="num" w:pos="2880"/>
        </w:tabs>
        <w:ind w:left="2880" w:hanging="360"/>
      </w:pPr>
      <w:rPr>
        <w:rFonts w:ascii="Arial" w:hAnsi="Arial" w:hint="default"/>
      </w:rPr>
    </w:lvl>
    <w:lvl w:ilvl="4" w:tplc="6204A01E" w:tentative="1">
      <w:start w:val="1"/>
      <w:numFmt w:val="bullet"/>
      <w:lvlText w:val="•"/>
      <w:lvlJc w:val="left"/>
      <w:pPr>
        <w:tabs>
          <w:tab w:val="num" w:pos="3600"/>
        </w:tabs>
        <w:ind w:left="3600" w:hanging="360"/>
      </w:pPr>
      <w:rPr>
        <w:rFonts w:ascii="Arial" w:hAnsi="Arial" w:hint="default"/>
      </w:rPr>
    </w:lvl>
    <w:lvl w:ilvl="5" w:tplc="07EC6146" w:tentative="1">
      <w:start w:val="1"/>
      <w:numFmt w:val="bullet"/>
      <w:lvlText w:val="•"/>
      <w:lvlJc w:val="left"/>
      <w:pPr>
        <w:tabs>
          <w:tab w:val="num" w:pos="4320"/>
        </w:tabs>
        <w:ind w:left="4320" w:hanging="360"/>
      </w:pPr>
      <w:rPr>
        <w:rFonts w:ascii="Arial" w:hAnsi="Arial" w:hint="default"/>
      </w:rPr>
    </w:lvl>
    <w:lvl w:ilvl="6" w:tplc="13806F0A" w:tentative="1">
      <w:start w:val="1"/>
      <w:numFmt w:val="bullet"/>
      <w:lvlText w:val="•"/>
      <w:lvlJc w:val="left"/>
      <w:pPr>
        <w:tabs>
          <w:tab w:val="num" w:pos="5040"/>
        </w:tabs>
        <w:ind w:left="5040" w:hanging="360"/>
      </w:pPr>
      <w:rPr>
        <w:rFonts w:ascii="Arial" w:hAnsi="Arial" w:hint="default"/>
      </w:rPr>
    </w:lvl>
    <w:lvl w:ilvl="7" w:tplc="73064B62" w:tentative="1">
      <w:start w:val="1"/>
      <w:numFmt w:val="bullet"/>
      <w:lvlText w:val="•"/>
      <w:lvlJc w:val="left"/>
      <w:pPr>
        <w:tabs>
          <w:tab w:val="num" w:pos="5760"/>
        </w:tabs>
        <w:ind w:left="5760" w:hanging="360"/>
      </w:pPr>
      <w:rPr>
        <w:rFonts w:ascii="Arial" w:hAnsi="Arial" w:hint="default"/>
      </w:rPr>
    </w:lvl>
    <w:lvl w:ilvl="8" w:tplc="6FDCD062" w:tentative="1">
      <w:start w:val="1"/>
      <w:numFmt w:val="bullet"/>
      <w:lvlText w:val="•"/>
      <w:lvlJc w:val="left"/>
      <w:pPr>
        <w:tabs>
          <w:tab w:val="num" w:pos="6480"/>
        </w:tabs>
        <w:ind w:left="6480" w:hanging="360"/>
      </w:pPr>
      <w:rPr>
        <w:rFonts w:ascii="Arial" w:hAnsi="Arial" w:hint="default"/>
      </w:rPr>
    </w:lvl>
  </w:abstractNum>
  <w:abstractNum w:abstractNumId="14">
    <w:nsid w:val="32360B2A"/>
    <w:multiLevelType w:val="hybridMultilevel"/>
    <w:tmpl w:val="DDFC88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331C69E0"/>
    <w:multiLevelType w:val="hybridMultilevel"/>
    <w:tmpl w:val="9DB6EB6C"/>
    <w:lvl w:ilvl="0" w:tplc="799827E2">
      <w:start w:val="1"/>
      <w:numFmt w:val="bullet"/>
      <w:lvlText w:val=""/>
      <w:lvlJc w:val="left"/>
      <w:pPr>
        <w:tabs>
          <w:tab w:val="num" w:pos="720"/>
        </w:tabs>
        <w:ind w:left="720" w:hanging="360"/>
      </w:pPr>
      <w:rPr>
        <w:rFonts w:ascii="Wingdings 2" w:hAnsi="Wingdings 2"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33590899"/>
    <w:multiLevelType w:val="hybridMultilevel"/>
    <w:tmpl w:val="A2CE1FDA"/>
    <w:lvl w:ilvl="0" w:tplc="AFAE488C">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36162689"/>
    <w:multiLevelType w:val="hybridMultilevel"/>
    <w:tmpl w:val="65A61798"/>
    <w:lvl w:ilvl="0" w:tplc="D4F2F610">
      <w:start w:val="1"/>
      <w:numFmt w:val="decimal"/>
      <w:lvlText w:val="%1)"/>
      <w:lvlJc w:val="left"/>
      <w:pPr>
        <w:ind w:left="720" w:hanging="360"/>
      </w:pPr>
      <w:rPr>
        <w:rFonts w:hint="default"/>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367857C8"/>
    <w:multiLevelType w:val="hybridMultilevel"/>
    <w:tmpl w:val="C340EBCE"/>
    <w:lvl w:ilvl="0" w:tplc="C310DCC0">
      <w:start w:val="1"/>
      <w:numFmt w:val="bullet"/>
      <w:lvlText w:val=""/>
      <w:lvlJc w:val="left"/>
      <w:pPr>
        <w:tabs>
          <w:tab w:val="num" w:pos="720"/>
        </w:tabs>
        <w:ind w:left="720" w:hanging="360"/>
      </w:pPr>
      <w:rPr>
        <w:rFonts w:ascii="Wingdings" w:hAnsi="Wingdings" w:hint="default"/>
      </w:rPr>
    </w:lvl>
    <w:lvl w:ilvl="1" w:tplc="5928D6C2" w:tentative="1">
      <w:start w:val="1"/>
      <w:numFmt w:val="bullet"/>
      <w:lvlText w:val=""/>
      <w:lvlJc w:val="left"/>
      <w:pPr>
        <w:tabs>
          <w:tab w:val="num" w:pos="1440"/>
        </w:tabs>
        <w:ind w:left="1440" w:hanging="360"/>
      </w:pPr>
      <w:rPr>
        <w:rFonts w:ascii="Wingdings" w:hAnsi="Wingdings" w:hint="default"/>
      </w:rPr>
    </w:lvl>
    <w:lvl w:ilvl="2" w:tplc="7178730E" w:tentative="1">
      <w:start w:val="1"/>
      <w:numFmt w:val="bullet"/>
      <w:lvlText w:val=""/>
      <w:lvlJc w:val="left"/>
      <w:pPr>
        <w:tabs>
          <w:tab w:val="num" w:pos="2160"/>
        </w:tabs>
        <w:ind w:left="2160" w:hanging="360"/>
      </w:pPr>
      <w:rPr>
        <w:rFonts w:ascii="Wingdings" w:hAnsi="Wingdings" w:hint="default"/>
      </w:rPr>
    </w:lvl>
    <w:lvl w:ilvl="3" w:tplc="3BFA738A" w:tentative="1">
      <w:start w:val="1"/>
      <w:numFmt w:val="bullet"/>
      <w:lvlText w:val=""/>
      <w:lvlJc w:val="left"/>
      <w:pPr>
        <w:tabs>
          <w:tab w:val="num" w:pos="2880"/>
        </w:tabs>
        <w:ind w:left="2880" w:hanging="360"/>
      </w:pPr>
      <w:rPr>
        <w:rFonts w:ascii="Wingdings" w:hAnsi="Wingdings" w:hint="default"/>
      </w:rPr>
    </w:lvl>
    <w:lvl w:ilvl="4" w:tplc="DB5E3A92" w:tentative="1">
      <w:start w:val="1"/>
      <w:numFmt w:val="bullet"/>
      <w:lvlText w:val=""/>
      <w:lvlJc w:val="left"/>
      <w:pPr>
        <w:tabs>
          <w:tab w:val="num" w:pos="3600"/>
        </w:tabs>
        <w:ind w:left="3600" w:hanging="360"/>
      </w:pPr>
      <w:rPr>
        <w:rFonts w:ascii="Wingdings" w:hAnsi="Wingdings" w:hint="default"/>
      </w:rPr>
    </w:lvl>
    <w:lvl w:ilvl="5" w:tplc="74D0AF3E" w:tentative="1">
      <w:start w:val="1"/>
      <w:numFmt w:val="bullet"/>
      <w:lvlText w:val=""/>
      <w:lvlJc w:val="left"/>
      <w:pPr>
        <w:tabs>
          <w:tab w:val="num" w:pos="4320"/>
        </w:tabs>
        <w:ind w:left="4320" w:hanging="360"/>
      </w:pPr>
      <w:rPr>
        <w:rFonts w:ascii="Wingdings" w:hAnsi="Wingdings" w:hint="default"/>
      </w:rPr>
    </w:lvl>
    <w:lvl w:ilvl="6" w:tplc="4852BF50" w:tentative="1">
      <w:start w:val="1"/>
      <w:numFmt w:val="bullet"/>
      <w:lvlText w:val=""/>
      <w:lvlJc w:val="left"/>
      <w:pPr>
        <w:tabs>
          <w:tab w:val="num" w:pos="5040"/>
        </w:tabs>
        <w:ind w:left="5040" w:hanging="360"/>
      </w:pPr>
      <w:rPr>
        <w:rFonts w:ascii="Wingdings" w:hAnsi="Wingdings" w:hint="default"/>
      </w:rPr>
    </w:lvl>
    <w:lvl w:ilvl="7" w:tplc="E2AEE838" w:tentative="1">
      <w:start w:val="1"/>
      <w:numFmt w:val="bullet"/>
      <w:lvlText w:val=""/>
      <w:lvlJc w:val="left"/>
      <w:pPr>
        <w:tabs>
          <w:tab w:val="num" w:pos="5760"/>
        </w:tabs>
        <w:ind w:left="5760" w:hanging="360"/>
      </w:pPr>
      <w:rPr>
        <w:rFonts w:ascii="Wingdings" w:hAnsi="Wingdings" w:hint="default"/>
      </w:rPr>
    </w:lvl>
    <w:lvl w:ilvl="8" w:tplc="66C4F9F2" w:tentative="1">
      <w:start w:val="1"/>
      <w:numFmt w:val="bullet"/>
      <w:lvlText w:val=""/>
      <w:lvlJc w:val="left"/>
      <w:pPr>
        <w:tabs>
          <w:tab w:val="num" w:pos="6480"/>
        </w:tabs>
        <w:ind w:left="6480" w:hanging="360"/>
      </w:pPr>
      <w:rPr>
        <w:rFonts w:ascii="Wingdings" w:hAnsi="Wingdings" w:hint="default"/>
      </w:rPr>
    </w:lvl>
  </w:abstractNum>
  <w:abstractNum w:abstractNumId="19">
    <w:nsid w:val="3AB91BE5"/>
    <w:multiLevelType w:val="hybridMultilevel"/>
    <w:tmpl w:val="ABD20890"/>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3B1A17ED"/>
    <w:multiLevelType w:val="hybridMultilevel"/>
    <w:tmpl w:val="0374DA3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3F4048A4"/>
    <w:multiLevelType w:val="hybridMultilevel"/>
    <w:tmpl w:val="DD849E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3FD16EE1"/>
    <w:multiLevelType w:val="hybridMultilevel"/>
    <w:tmpl w:val="CF462AA6"/>
    <w:lvl w:ilvl="0" w:tplc="57967632">
      <w:start w:val="2013"/>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nsid w:val="409858E3"/>
    <w:multiLevelType w:val="hybridMultilevel"/>
    <w:tmpl w:val="8B5CBB74"/>
    <w:lvl w:ilvl="0" w:tplc="0816946E">
      <w:start w:val="1"/>
      <w:numFmt w:val="bullet"/>
      <w:lvlText w:val="•"/>
      <w:lvlJc w:val="left"/>
      <w:pPr>
        <w:tabs>
          <w:tab w:val="num" w:pos="720"/>
        </w:tabs>
        <w:ind w:left="720" w:hanging="360"/>
      </w:pPr>
      <w:rPr>
        <w:rFonts w:ascii="Arial" w:hAnsi="Arial" w:hint="default"/>
      </w:rPr>
    </w:lvl>
    <w:lvl w:ilvl="1" w:tplc="ECA2A47E" w:tentative="1">
      <w:start w:val="1"/>
      <w:numFmt w:val="bullet"/>
      <w:lvlText w:val="•"/>
      <w:lvlJc w:val="left"/>
      <w:pPr>
        <w:tabs>
          <w:tab w:val="num" w:pos="1440"/>
        </w:tabs>
        <w:ind w:left="1440" w:hanging="360"/>
      </w:pPr>
      <w:rPr>
        <w:rFonts w:ascii="Arial" w:hAnsi="Arial" w:hint="default"/>
      </w:rPr>
    </w:lvl>
    <w:lvl w:ilvl="2" w:tplc="1FEC2786" w:tentative="1">
      <w:start w:val="1"/>
      <w:numFmt w:val="bullet"/>
      <w:lvlText w:val="•"/>
      <w:lvlJc w:val="left"/>
      <w:pPr>
        <w:tabs>
          <w:tab w:val="num" w:pos="2160"/>
        </w:tabs>
        <w:ind w:left="2160" w:hanging="360"/>
      </w:pPr>
      <w:rPr>
        <w:rFonts w:ascii="Arial" w:hAnsi="Arial" w:hint="default"/>
      </w:rPr>
    </w:lvl>
    <w:lvl w:ilvl="3" w:tplc="91A61286" w:tentative="1">
      <w:start w:val="1"/>
      <w:numFmt w:val="bullet"/>
      <w:lvlText w:val="•"/>
      <w:lvlJc w:val="left"/>
      <w:pPr>
        <w:tabs>
          <w:tab w:val="num" w:pos="2880"/>
        </w:tabs>
        <w:ind w:left="2880" w:hanging="360"/>
      </w:pPr>
      <w:rPr>
        <w:rFonts w:ascii="Arial" w:hAnsi="Arial" w:hint="default"/>
      </w:rPr>
    </w:lvl>
    <w:lvl w:ilvl="4" w:tplc="F7E49254" w:tentative="1">
      <w:start w:val="1"/>
      <w:numFmt w:val="bullet"/>
      <w:lvlText w:val="•"/>
      <w:lvlJc w:val="left"/>
      <w:pPr>
        <w:tabs>
          <w:tab w:val="num" w:pos="3600"/>
        </w:tabs>
        <w:ind w:left="3600" w:hanging="360"/>
      </w:pPr>
      <w:rPr>
        <w:rFonts w:ascii="Arial" w:hAnsi="Arial" w:hint="default"/>
      </w:rPr>
    </w:lvl>
    <w:lvl w:ilvl="5" w:tplc="3C608A96" w:tentative="1">
      <w:start w:val="1"/>
      <w:numFmt w:val="bullet"/>
      <w:lvlText w:val="•"/>
      <w:lvlJc w:val="left"/>
      <w:pPr>
        <w:tabs>
          <w:tab w:val="num" w:pos="4320"/>
        </w:tabs>
        <w:ind w:left="4320" w:hanging="360"/>
      </w:pPr>
      <w:rPr>
        <w:rFonts w:ascii="Arial" w:hAnsi="Arial" w:hint="default"/>
      </w:rPr>
    </w:lvl>
    <w:lvl w:ilvl="6" w:tplc="2CF2B09C" w:tentative="1">
      <w:start w:val="1"/>
      <w:numFmt w:val="bullet"/>
      <w:lvlText w:val="•"/>
      <w:lvlJc w:val="left"/>
      <w:pPr>
        <w:tabs>
          <w:tab w:val="num" w:pos="5040"/>
        </w:tabs>
        <w:ind w:left="5040" w:hanging="360"/>
      </w:pPr>
      <w:rPr>
        <w:rFonts w:ascii="Arial" w:hAnsi="Arial" w:hint="default"/>
      </w:rPr>
    </w:lvl>
    <w:lvl w:ilvl="7" w:tplc="F2DA1F0C" w:tentative="1">
      <w:start w:val="1"/>
      <w:numFmt w:val="bullet"/>
      <w:lvlText w:val="•"/>
      <w:lvlJc w:val="left"/>
      <w:pPr>
        <w:tabs>
          <w:tab w:val="num" w:pos="5760"/>
        </w:tabs>
        <w:ind w:left="5760" w:hanging="360"/>
      </w:pPr>
      <w:rPr>
        <w:rFonts w:ascii="Arial" w:hAnsi="Arial" w:hint="default"/>
      </w:rPr>
    </w:lvl>
    <w:lvl w:ilvl="8" w:tplc="5D366610" w:tentative="1">
      <w:start w:val="1"/>
      <w:numFmt w:val="bullet"/>
      <w:lvlText w:val="•"/>
      <w:lvlJc w:val="left"/>
      <w:pPr>
        <w:tabs>
          <w:tab w:val="num" w:pos="6480"/>
        </w:tabs>
        <w:ind w:left="6480" w:hanging="360"/>
      </w:pPr>
      <w:rPr>
        <w:rFonts w:ascii="Arial" w:hAnsi="Arial" w:hint="default"/>
      </w:rPr>
    </w:lvl>
  </w:abstractNum>
  <w:abstractNum w:abstractNumId="24">
    <w:nsid w:val="447A2DAB"/>
    <w:multiLevelType w:val="hybridMultilevel"/>
    <w:tmpl w:val="8AC8BD78"/>
    <w:lvl w:ilvl="0" w:tplc="3AB0F31C">
      <w:start w:val="1"/>
      <w:numFmt w:val="bullet"/>
      <w:lvlText w:val=""/>
      <w:lvlJc w:val="left"/>
      <w:pPr>
        <w:tabs>
          <w:tab w:val="num" w:pos="720"/>
        </w:tabs>
        <w:ind w:left="720" w:hanging="360"/>
      </w:pPr>
      <w:rPr>
        <w:rFonts w:ascii="Wingdings" w:hAnsi="Wingdings" w:hint="default"/>
      </w:rPr>
    </w:lvl>
    <w:lvl w:ilvl="1" w:tplc="FB92AA70" w:tentative="1">
      <w:start w:val="1"/>
      <w:numFmt w:val="bullet"/>
      <w:lvlText w:val=""/>
      <w:lvlJc w:val="left"/>
      <w:pPr>
        <w:tabs>
          <w:tab w:val="num" w:pos="1440"/>
        </w:tabs>
        <w:ind w:left="1440" w:hanging="360"/>
      </w:pPr>
      <w:rPr>
        <w:rFonts w:ascii="Wingdings" w:hAnsi="Wingdings" w:hint="default"/>
      </w:rPr>
    </w:lvl>
    <w:lvl w:ilvl="2" w:tplc="2D1AB5A6" w:tentative="1">
      <w:start w:val="1"/>
      <w:numFmt w:val="bullet"/>
      <w:lvlText w:val=""/>
      <w:lvlJc w:val="left"/>
      <w:pPr>
        <w:tabs>
          <w:tab w:val="num" w:pos="2160"/>
        </w:tabs>
        <w:ind w:left="2160" w:hanging="360"/>
      </w:pPr>
      <w:rPr>
        <w:rFonts w:ascii="Wingdings" w:hAnsi="Wingdings" w:hint="default"/>
      </w:rPr>
    </w:lvl>
    <w:lvl w:ilvl="3" w:tplc="46964652" w:tentative="1">
      <w:start w:val="1"/>
      <w:numFmt w:val="bullet"/>
      <w:lvlText w:val=""/>
      <w:lvlJc w:val="left"/>
      <w:pPr>
        <w:tabs>
          <w:tab w:val="num" w:pos="2880"/>
        </w:tabs>
        <w:ind w:left="2880" w:hanging="360"/>
      </w:pPr>
      <w:rPr>
        <w:rFonts w:ascii="Wingdings" w:hAnsi="Wingdings" w:hint="default"/>
      </w:rPr>
    </w:lvl>
    <w:lvl w:ilvl="4" w:tplc="07325118" w:tentative="1">
      <w:start w:val="1"/>
      <w:numFmt w:val="bullet"/>
      <w:lvlText w:val=""/>
      <w:lvlJc w:val="left"/>
      <w:pPr>
        <w:tabs>
          <w:tab w:val="num" w:pos="3600"/>
        </w:tabs>
        <w:ind w:left="3600" w:hanging="360"/>
      </w:pPr>
      <w:rPr>
        <w:rFonts w:ascii="Wingdings" w:hAnsi="Wingdings" w:hint="default"/>
      </w:rPr>
    </w:lvl>
    <w:lvl w:ilvl="5" w:tplc="72827E00" w:tentative="1">
      <w:start w:val="1"/>
      <w:numFmt w:val="bullet"/>
      <w:lvlText w:val=""/>
      <w:lvlJc w:val="left"/>
      <w:pPr>
        <w:tabs>
          <w:tab w:val="num" w:pos="4320"/>
        </w:tabs>
        <w:ind w:left="4320" w:hanging="360"/>
      </w:pPr>
      <w:rPr>
        <w:rFonts w:ascii="Wingdings" w:hAnsi="Wingdings" w:hint="default"/>
      </w:rPr>
    </w:lvl>
    <w:lvl w:ilvl="6" w:tplc="5650A214" w:tentative="1">
      <w:start w:val="1"/>
      <w:numFmt w:val="bullet"/>
      <w:lvlText w:val=""/>
      <w:lvlJc w:val="left"/>
      <w:pPr>
        <w:tabs>
          <w:tab w:val="num" w:pos="5040"/>
        </w:tabs>
        <w:ind w:left="5040" w:hanging="360"/>
      </w:pPr>
      <w:rPr>
        <w:rFonts w:ascii="Wingdings" w:hAnsi="Wingdings" w:hint="default"/>
      </w:rPr>
    </w:lvl>
    <w:lvl w:ilvl="7" w:tplc="57D4C810" w:tentative="1">
      <w:start w:val="1"/>
      <w:numFmt w:val="bullet"/>
      <w:lvlText w:val=""/>
      <w:lvlJc w:val="left"/>
      <w:pPr>
        <w:tabs>
          <w:tab w:val="num" w:pos="5760"/>
        </w:tabs>
        <w:ind w:left="5760" w:hanging="360"/>
      </w:pPr>
      <w:rPr>
        <w:rFonts w:ascii="Wingdings" w:hAnsi="Wingdings" w:hint="default"/>
      </w:rPr>
    </w:lvl>
    <w:lvl w:ilvl="8" w:tplc="9ACE6674" w:tentative="1">
      <w:start w:val="1"/>
      <w:numFmt w:val="bullet"/>
      <w:lvlText w:val=""/>
      <w:lvlJc w:val="left"/>
      <w:pPr>
        <w:tabs>
          <w:tab w:val="num" w:pos="6480"/>
        </w:tabs>
        <w:ind w:left="6480" w:hanging="360"/>
      </w:pPr>
      <w:rPr>
        <w:rFonts w:ascii="Wingdings" w:hAnsi="Wingdings" w:hint="default"/>
      </w:rPr>
    </w:lvl>
  </w:abstractNum>
  <w:abstractNum w:abstractNumId="25">
    <w:nsid w:val="47136FD7"/>
    <w:multiLevelType w:val="hybridMultilevel"/>
    <w:tmpl w:val="9BFEC4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nsid w:val="47E27C0C"/>
    <w:multiLevelType w:val="hybridMultilevel"/>
    <w:tmpl w:val="39C8F55E"/>
    <w:lvl w:ilvl="0" w:tplc="040E000D">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nsid w:val="4E9E519A"/>
    <w:multiLevelType w:val="hybridMultilevel"/>
    <w:tmpl w:val="AEE042E4"/>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nsid w:val="5488315F"/>
    <w:multiLevelType w:val="hybridMultilevel"/>
    <w:tmpl w:val="9CC6CCC2"/>
    <w:lvl w:ilvl="0" w:tplc="DEECB422">
      <w:start w:val="1"/>
      <w:numFmt w:val="bullet"/>
      <w:lvlText w:val="•"/>
      <w:lvlJc w:val="left"/>
      <w:pPr>
        <w:tabs>
          <w:tab w:val="num" w:pos="720"/>
        </w:tabs>
        <w:ind w:left="720" w:hanging="360"/>
      </w:pPr>
      <w:rPr>
        <w:rFonts w:ascii="Arial" w:hAnsi="Arial" w:hint="default"/>
      </w:rPr>
    </w:lvl>
    <w:lvl w:ilvl="1" w:tplc="0AAE09D4" w:tentative="1">
      <w:start w:val="1"/>
      <w:numFmt w:val="bullet"/>
      <w:lvlText w:val="•"/>
      <w:lvlJc w:val="left"/>
      <w:pPr>
        <w:tabs>
          <w:tab w:val="num" w:pos="1440"/>
        </w:tabs>
        <w:ind w:left="1440" w:hanging="360"/>
      </w:pPr>
      <w:rPr>
        <w:rFonts w:ascii="Arial" w:hAnsi="Arial" w:hint="default"/>
      </w:rPr>
    </w:lvl>
    <w:lvl w:ilvl="2" w:tplc="54280922" w:tentative="1">
      <w:start w:val="1"/>
      <w:numFmt w:val="bullet"/>
      <w:lvlText w:val="•"/>
      <w:lvlJc w:val="left"/>
      <w:pPr>
        <w:tabs>
          <w:tab w:val="num" w:pos="2160"/>
        </w:tabs>
        <w:ind w:left="2160" w:hanging="360"/>
      </w:pPr>
      <w:rPr>
        <w:rFonts w:ascii="Arial" w:hAnsi="Arial" w:hint="default"/>
      </w:rPr>
    </w:lvl>
    <w:lvl w:ilvl="3" w:tplc="B022BFDC" w:tentative="1">
      <w:start w:val="1"/>
      <w:numFmt w:val="bullet"/>
      <w:lvlText w:val="•"/>
      <w:lvlJc w:val="left"/>
      <w:pPr>
        <w:tabs>
          <w:tab w:val="num" w:pos="2880"/>
        </w:tabs>
        <w:ind w:left="2880" w:hanging="360"/>
      </w:pPr>
      <w:rPr>
        <w:rFonts w:ascii="Arial" w:hAnsi="Arial" w:hint="default"/>
      </w:rPr>
    </w:lvl>
    <w:lvl w:ilvl="4" w:tplc="E354B6AE" w:tentative="1">
      <w:start w:val="1"/>
      <w:numFmt w:val="bullet"/>
      <w:lvlText w:val="•"/>
      <w:lvlJc w:val="left"/>
      <w:pPr>
        <w:tabs>
          <w:tab w:val="num" w:pos="3600"/>
        </w:tabs>
        <w:ind w:left="3600" w:hanging="360"/>
      </w:pPr>
      <w:rPr>
        <w:rFonts w:ascii="Arial" w:hAnsi="Arial" w:hint="default"/>
      </w:rPr>
    </w:lvl>
    <w:lvl w:ilvl="5" w:tplc="AD681446" w:tentative="1">
      <w:start w:val="1"/>
      <w:numFmt w:val="bullet"/>
      <w:lvlText w:val="•"/>
      <w:lvlJc w:val="left"/>
      <w:pPr>
        <w:tabs>
          <w:tab w:val="num" w:pos="4320"/>
        </w:tabs>
        <w:ind w:left="4320" w:hanging="360"/>
      </w:pPr>
      <w:rPr>
        <w:rFonts w:ascii="Arial" w:hAnsi="Arial" w:hint="default"/>
      </w:rPr>
    </w:lvl>
    <w:lvl w:ilvl="6" w:tplc="1C2287BE" w:tentative="1">
      <w:start w:val="1"/>
      <w:numFmt w:val="bullet"/>
      <w:lvlText w:val="•"/>
      <w:lvlJc w:val="left"/>
      <w:pPr>
        <w:tabs>
          <w:tab w:val="num" w:pos="5040"/>
        </w:tabs>
        <w:ind w:left="5040" w:hanging="360"/>
      </w:pPr>
      <w:rPr>
        <w:rFonts w:ascii="Arial" w:hAnsi="Arial" w:hint="default"/>
      </w:rPr>
    </w:lvl>
    <w:lvl w:ilvl="7" w:tplc="F5A202C2" w:tentative="1">
      <w:start w:val="1"/>
      <w:numFmt w:val="bullet"/>
      <w:lvlText w:val="•"/>
      <w:lvlJc w:val="left"/>
      <w:pPr>
        <w:tabs>
          <w:tab w:val="num" w:pos="5760"/>
        </w:tabs>
        <w:ind w:left="5760" w:hanging="360"/>
      </w:pPr>
      <w:rPr>
        <w:rFonts w:ascii="Arial" w:hAnsi="Arial" w:hint="default"/>
      </w:rPr>
    </w:lvl>
    <w:lvl w:ilvl="8" w:tplc="1362D96E" w:tentative="1">
      <w:start w:val="1"/>
      <w:numFmt w:val="bullet"/>
      <w:lvlText w:val="•"/>
      <w:lvlJc w:val="left"/>
      <w:pPr>
        <w:tabs>
          <w:tab w:val="num" w:pos="6480"/>
        </w:tabs>
        <w:ind w:left="6480" w:hanging="360"/>
      </w:pPr>
      <w:rPr>
        <w:rFonts w:ascii="Arial" w:hAnsi="Arial" w:hint="default"/>
      </w:rPr>
    </w:lvl>
  </w:abstractNum>
  <w:abstractNum w:abstractNumId="29">
    <w:nsid w:val="54FC7F32"/>
    <w:multiLevelType w:val="hybridMultilevel"/>
    <w:tmpl w:val="FF6C59F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nsid w:val="5D0B4633"/>
    <w:multiLevelType w:val="hybridMultilevel"/>
    <w:tmpl w:val="9DBC9C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nsid w:val="5E6056C5"/>
    <w:multiLevelType w:val="hybridMultilevel"/>
    <w:tmpl w:val="3BE076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nsid w:val="78E12365"/>
    <w:multiLevelType w:val="hybridMultilevel"/>
    <w:tmpl w:val="45E4A2BC"/>
    <w:lvl w:ilvl="0" w:tplc="AB0A4472">
      <w:start w:val="1"/>
      <w:numFmt w:val="bullet"/>
      <w:lvlText w:val="•"/>
      <w:lvlJc w:val="left"/>
      <w:pPr>
        <w:tabs>
          <w:tab w:val="num" w:pos="720"/>
        </w:tabs>
        <w:ind w:left="720" w:hanging="360"/>
      </w:pPr>
      <w:rPr>
        <w:rFonts w:ascii="Arial" w:hAnsi="Arial" w:hint="default"/>
      </w:rPr>
    </w:lvl>
    <w:lvl w:ilvl="1" w:tplc="16DA0244" w:tentative="1">
      <w:start w:val="1"/>
      <w:numFmt w:val="bullet"/>
      <w:lvlText w:val="•"/>
      <w:lvlJc w:val="left"/>
      <w:pPr>
        <w:tabs>
          <w:tab w:val="num" w:pos="1440"/>
        </w:tabs>
        <w:ind w:left="1440" w:hanging="360"/>
      </w:pPr>
      <w:rPr>
        <w:rFonts w:ascii="Arial" w:hAnsi="Arial" w:hint="default"/>
      </w:rPr>
    </w:lvl>
    <w:lvl w:ilvl="2" w:tplc="5C80110A" w:tentative="1">
      <w:start w:val="1"/>
      <w:numFmt w:val="bullet"/>
      <w:lvlText w:val="•"/>
      <w:lvlJc w:val="left"/>
      <w:pPr>
        <w:tabs>
          <w:tab w:val="num" w:pos="2160"/>
        </w:tabs>
        <w:ind w:left="2160" w:hanging="360"/>
      </w:pPr>
      <w:rPr>
        <w:rFonts w:ascii="Arial" w:hAnsi="Arial" w:hint="default"/>
      </w:rPr>
    </w:lvl>
    <w:lvl w:ilvl="3" w:tplc="E91A2A6C" w:tentative="1">
      <w:start w:val="1"/>
      <w:numFmt w:val="bullet"/>
      <w:lvlText w:val="•"/>
      <w:lvlJc w:val="left"/>
      <w:pPr>
        <w:tabs>
          <w:tab w:val="num" w:pos="2880"/>
        </w:tabs>
        <w:ind w:left="2880" w:hanging="360"/>
      </w:pPr>
      <w:rPr>
        <w:rFonts w:ascii="Arial" w:hAnsi="Arial" w:hint="default"/>
      </w:rPr>
    </w:lvl>
    <w:lvl w:ilvl="4" w:tplc="E91C6424" w:tentative="1">
      <w:start w:val="1"/>
      <w:numFmt w:val="bullet"/>
      <w:lvlText w:val="•"/>
      <w:lvlJc w:val="left"/>
      <w:pPr>
        <w:tabs>
          <w:tab w:val="num" w:pos="3600"/>
        </w:tabs>
        <w:ind w:left="3600" w:hanging="360"/>
      </w:pPr>
      <w:rPr>
        <w:rFonts w:ascii="Arial" w:hAnsi="Arial" w:hint="default"/>
      </w:rPr>
    </w:lvl>
    <w:lvl w:ilvl="5" w:tplc="15DAD10A" w:tentative="1">
      <w:start w:val="1"/>
      <w:numFmt w:val="bullet"/>
      <w:lvlText w:val="•"/>
      <w:lvlJc w:val="left"/>
      <w:pPr>
        <w:tabs>
          <w:tab w:val="num" w:pos="4320"/>
        </w:tabs>
        <w:ind w:left="4320" w:hanging="360"/>
      </w:pPr>
      <w:rPr>
        <w:rFonts w:ascii="Arial" w:hAnsi="Arial" w:hint="default"/>
      </w:rPr>
    </w:lvl>
    <w:lvl w:ilvl="6" w:tplc="2270839E" w:tentative="1">
      <w:start w:val="1"/>
      <w:numFmt w:val="bullet"/>
      <w:lvlText w:val="•"/>
      <w:lvlJc w:val="left"/>
      <w:pPr>
        <w:tabs>
          <w:tab w:val="num" w:pos="5040"/>
        </w:tabs>
        <w:ind w:left="5040" w:hanging="360"/>
      </w:pPr>
      <w:rPr>
        <w:rFonts w:ascii="Arial" w:hAnsi="Arial" w:hint="default"/>
      </w:rPr>
    </w:lvl>
    <w:lvl w:ilvl="7" w:tplc="B6544968" w:tentative="1">
      <w:start w:val="1"/>
      <w:numFmt w:val="bullet"/>
      <w:lvlText w:val="•"/>
      <w:lvlJc w:val="left"/>
      <w:pPr>
        <w:tabs>
          <w:tab w:val="num" w:pos="5760"/>
        </w:tabs>
        <w:ind w:left="5760" w:hanging="360"/>
      </w:pPr>
      <w:rPr>
        <w:rFonts w:ascii="Arial" w:hAnsi="Arial" w:hint="default"/>
      </w:rPr>
    </w:lvl>
    <w:lvl w:ilvl="8" w:tplc="8EE45DDC"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4"/>
  </w:num>
  <w:num w:numId="3">
    <w:abstractNumId w:val="30"/>
  </w:num>
  <w:num w:numId="4">
    <w:abstractNumId w:val="12"/>
  </w:num>
  <w:num w:numId="5">
    <w:abstractNumId w:val="7"/>
  </w:num>
  <w:num w:numId="6">
    <w:abstractNumId w:val="9"/>
  </w:num>
  <w:num w:numId="7">
    <w:abstractNumId w:val="25"/>
  </w:num>
  <w:num w:numId="8">
    <w:abstractNumId w:val="3"/>
  </w:num>
  <w:num w:numId="9">
    <w:abstractNumId w:val="5"/>
  </w:num>
  <w:num w:numId="10">
    <w:abstractNumId w:val="19"/>
  </w:num>
  <w:num w:numId="11">
    <w:abstractNumId w:val="15"/>
  </w:num>
  <w:num w:numId="12">
    <w:abstractNumId w:val="26"/>
  </w:num>
  <w:num w:numId="13">
    <w:abstractNumId w:val="27"/>
  </w:num>
  <w:num w:numId="14">
    <w:abstractNumId w:val="18"/>
  </w:num>
  <w:num w:numId="15">
    <w:abstractNumId w:val="6"/>
  </w:num>
  <w:num w:numId="16">
    <w:abstractNumId w:val="1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3"/>
  </w:num>
  <w:num w:numId="20">
    <w:abstractNumId w:val="1"/>
  </w:num>
  <w:num w:numId="21">
    <w:abstractNumId w:val="29"/>
  </w:num>
  <w:num w:numId="22">
    <w:abstractNumId w:val="20"/>
  </w:num>
  <w:num w:numId="23">
    <w:abstractNumId w:val="21"/>
  </w:num>
  <w:num w:numId="24">
    <w:abstractNumId w:val="32"/>
  </w:num>
  <w:num w:numId="25">
    <w:abstractNumId w:val="23"/>
  </w:num>
  <w:num w:numId="26">
    <w:abstractNumId w:val="28"/>
  </w:num>
  <w:num w:numId="27">
    <w:abstractNumId w:val="11"/>
  </w:num>
  <w:num w:numId="28">
    <w:abstractNumId w:val="21"/>
    <w:lvlOverride w:ilvl="0"/>
    <w:lvlOverride w:ilvl="1"/>
    <w:lvlOverride w:ilvl="2"/>
    <w:lvlOverride w:ilvl="3"/>
    <w:lvlOverride w:ilvl="4"/>
    <w:lvlOverride w:ilvl="5"/>
    <w:lvlOverride w:ilvl="6"/>
    <w:lvlOverride w:ilvl="7"/>
    <w:lvlOverride w:ilvl="8"/>
  </w:num>
  <w:num w:numId="29">
    <w:abstractNumId w:val="2"/>
  </w:num>
  <w:num w:numId="30">
    <w:abstractNumId w:val="22"/>
  </w:num>
  <w:num w:numId="31">
    <w:abstractNumId w:val="17"/>
  </w:num>
  <w:num w:numId="32">
    <w:abstractNumId w:val="16"/>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31"/>
  </w:num>
  <w:num w:numId="41">
    <w:abstractNumId w:val="8"/>
  </w:num>
  <w:num w:numId="42">
    <w:abstractNumId w:val="8"/>
  </w:num>
  <w:num w:numId="43">
    <w:abstractNumId w:val="8"/>
  </w:num>
  <w:num w:numId="44">
    <w:abstractNumId w:val="14"/>
  </w:num>
  <w:num w:numId="45">
    <w:abstractNumId w:val="8"/>
  </w:num>
  <w:num w:numId="46">
    <w:abstractNumId w:val="8"/>
  </w:num>
  <w:num w:numId="47">
    <w:abstractNumId w:val="8"/>
  </w:num>
  <w:num w:numId="48">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3074"/>
  </w:hdrShapeDefaults>
  <w:footnotePr>
    <w:footnote w:id="0"/>
    <w:footnote w:id="1"/>
  </w:footnotePr>
  <w:endnotePr>
    <w:endnote w:id="0"/>
    <w:endnote w:id="1"/>
  </w:endnotePr>
  <w:compat/>
  <w:rsids>
    <w:rsidRoot w:val="00A60349"/>
    <w:rsid w:val="00003F02"/>
    <w:rsid w:val="00006093"/>
    <w:rsid w:val="00006CBD"/>
    <w:rsid w:val="00010600"/>
    <w:rsid w:val="00011F82"/>
    <w:rsid w:val="00025E7A"/>
    <w:rsid w:val="00034472"/>
    <w:rsid w:val="00035C0E"/>
    <w:rsid w:val="0004107C"/>
    <w:rsid w:val="00041B4B"/>
    <w:rsid w:val="00043312"/>
    <w:rsid w:val="0004402D"/>
    <w:rsid w:val="00044F65"/>
    <w:rsid w:val="0004558B"/>
    <w:rsid w:val="000510B6"/>
    <w:rsid w:val="00052427"/>
    <w:rsid w:val="00052FD7"/>
    <w:rsid w:val="0005300E"/>
    <w:rsid w:val="0005329B"/>
    <w:rsid w:val="000604FB"/>
    <w:rsid w:val="00061BFC"/>
    <w:rsid w:val="00063921"/>
    <w:rsid w:val="00070435"/>
    <w:rsid w:val="00076638"/>
    <w:rsid w:val="000766B9"/>
    <w:rsid w:val="000871DF"/>
    <w:rsid w:val="00090B4C"/>
    <w:rsid w:val="0009382B"/>
    <w:rsid w:val="00094289"/>
    <w:rsid w:val="00095917"/>
    <w:rsid w:val="00097D64"/>
    <w:rsid w:val="000A187F"/>
    <w:rsid w:val="000B078C"/>
    <w:rsid w:val="000B0C9B"/>
    <w:rsid w:val="000B30AE"/>
    <w:rsid w:val="000D47F8"/>
    <w:rsid w:val="000D5BE6"/>
    <w:rsid w:val="000D6B1A"/>
    <w:rsid w:val="000E477A"/>
    <w:rsid w:val="000E741E"/>
    <w:rsid w:val="000F533A"/>
    <w:rsid w:val="000F7674"/>
    <w:rsid w:val="001018DD"/>
    <w:rsid w:val="00102F98"/>
    <w:rsid w:val="00104F85"/>
    <w:rsid w:val="00110AE7"/>
    <w:rsid w:val="00115F6D"/>
    <w:rsid w:val="00121E3C"/>
    <w:rsid w:val="00132FD4"/>
    <w:rsid w:val="00134142"/>
    <w:rsid w:val="00136F8E"/>
    <w:rsid w:val="00145605"/>
    <w:rsid w:val="00147041"/>
    <w:rsid w:val="00147D37"/>
    <w:rsid w:val="00150080"/>
    <w:rsid w:val="00153792"/>
    <w:rsid w:val="00154E4C"/>
    <w:rsid w:val="00155578"/>
    <w:rsid w:val="00161D83"/>
    <w:rsid w:val="00162C24"/>
    <w:rsid w:val="00163150"/>
    <w:rsid w:val="0017055C"/>
    <w:rsid w:val="001750FC"/>
    <w:rsid w:val="001779C4"/>
    <w:rsid w:val="00181146"/>
    <w:rsid w:val="00183882"/>
    <w:rsid w:val="0018738C"/>
    <w:rsid w:val="001966B8"/>
    <w:rsid w:val="001B34E7"/>
    <w:rsid w:val="001B4884"/>
    <w:rsid w:val="001B590B"/>
    <w:rsid w:val="001C1CE2"/>
    <w:rsid w:val="001C6CDF"/>
    <w:rsid w:val="001C72BA"/>
    <w:rsid w:val="001C7D45"/>
    <w:rsid w:val="001C7FD4"/>
    <w:rsid w:val="001D1468"/>
    <w:rsid w:val="001D22C2"/>
    <w:rsid w:val="001D7362"/>
    <w:rsid w:val="001E1684"/>
    <w:rsid w:val="001F1136"/>
    <w:rsid w:val="00201561"/>
    <w:rsid w:val="002030E9"/>
    <w:rsid w:val="002045EF"/>
    <w:rsid w:val="0020630A"/>
    <w:rsid w:val="0020640C"/>
    <w:rsid w:val="002232C0"/>
    <w:rsid w:val="00224121"/>
    <w:rsid w:val="00224358"/>
    <w:rsid w:val="00227E14"/>
    <w:rsid w:val="002346A3"/>
    <w:rsid w:val="00242BDE"/>
    <w:rsid w:val="00250BA2"/>
    <w:rsid w:val="002654A7"/>
    <w:rsid w:val="00266E0B"/>
    <w:rsid w:val="00267B3A"/>
    <w:rsid w:val="002708AB"/>
    <w:rsid w:val="002715C5"/>
    <w:rsid w:val="00271ED2"/>
    <w:rsid w:val="002724ED"/>
    <w:rsid w:val="00274DF1"/>
    <w:rsid w:val="00275FF4"/>
    <w:rsid w:val="00276716"/>
    <w:rsid w:val="00280506"/>
    <w:rsid w:val="002872E4"/>
    <w:rsid w:val="00287BF5"/>
    <w:rsid w:val="00290D8F"/>
    <w:rsid w:val="00293E29"/>
    <w:rsid w:val="00296F5F"/>
    <w:rsid w:val="002976C4"/>
    <w:rsid w:val="002A1C12"/>
    <w:rsid w:val="002A5993"/>
    <w:rsid w:val="002B179D"/>
    <w:rsid w:val="002B35CC"/>
    <w:rsid w:val="002B42DB"/>
    <w:rsid w:val="002B72F7"/>
    <w:rsid w:val="002C0173"/>
    <w:rsid w:val="002C02D6"/>
    <w:rsid w:val="002C0AED"/>
    <w:rsid w:val="002C4104"/>
    <w:rsid w:val="002D4EF5"/>
    <w:rsid w:val="002E111A"/>
    <w:rsid w:val="002E37CC"/>
    <w:rsid w:val="002F2766"/>
    <w:rsid w:val="002F2E58"/>
    <w:rsid w:val="002F4A22"/>
    <w:rsid w:val="002F70D9"/>
    <w:rsid w:val="0031110C"/>
    <w:rsid w:val="00313380"/>
    <w:rsid w:val="00317140"/>
    <w:rsid w:val="0032222A"/>
    <w:rsid w:val="003260C7"/>
    <w:rsid w:val="00326858"/>
    <w:rsid w:val="00332432"/>
    <w:rsid w:val="00333605"/>
    <w:rsid w:val="00333FFE"/>
    <w:rsid w:val="00334AA5"/>
    <w:rsid w:val="00334AA9"/>
    <w:rsid w:val="0033518D"/>
    <w:rsid w:val="00335A6E"/>
    <w:rsid w:val="0034273E"/>
    <w:rsid w:val="00350DF3"/>
    <w:rsid w:val="0035785A"/>
    <w:rsid w:val="0036091C"/>
    <w:rsid w:val="003738B9"/>
    <w:rsid w:val="00373D9C"/>
    <w:rsid w:val="00380E3A"/>
    <w:rsid w:val="0038722E"/>
    <w:rsid w:val="003912C6"/>
    <w:rsid w:val="003A0258"/>
    <w:rsid w:val="003A0905"/>
    <w:rsid w:val="003B6BB8"/>
    <w:rsid w:val="003D73E7"/>
    <w:rsid w:val="003E117A"/>
    <w:rsid w:val="003E1E0B"/>
    <w:rsid w:val="003E3C00"/>
    <w:rsid w:val="003F42BA"/>
    <w:rsid w:val="004047D4"/>
    <w:rsid w:val="00404919"/>
    <w:rsid w:val="00406242"/>
    <w:rsid w:val="00407008"/>
    <w:rsid w:val="0041362C"/>
    <w:rsid w:val="00417EFC"/>
    <w:rsid w:val="00423C71"/>
    <w:rsid w:val="004260C4"/>
    <w:rsid w:val="004330EC"/>
    <w:rsid w:val="004347E3"/>
    <w:rsid w:val="0043550F"/>
    <w:rsid w:val="0045251B"/>
    <w:rsid w:val="004557E7"/>
    <w:rsid w:val="00466643"/>
    <w:rsid w:val="004674D5"/>
    <w:rsid w:val="00474820"/>
    <w:rsid w:val="004763CE"/>
    <w:rsid w:val="00477086"/>
    <w:rsid w:val="00485B59"/>
    <w:rsid w:val="004906DF"/>
    <w:rsid w:val="004923AE"/>
    <w:rsid w:val="00494003"/>
    <w:rsid w:val="0049504C"/>
    <w:rsid w:val="004967DF"/>
    <w:rsid w:val="004A0718"/>
    <w:rsid w:val="004A2159"/>
    <w:rsid w:val="004A2482"/>
    <w:rsid w:val="004A47AE"/>
    <w:rsid w:val="004A6AA1"/>
    <w:rsid w:val="004A6C56"/>
    <w:rsid w:val="004A6F18"/>
    <w:rsid w:val="004B0564"/>
    <w:rsid w:val="004B30A0"/>
    <w:rsid w:val="004B5480"/>
    <w:rsid w:val="004C1137"/>
    <w:rsid w:val="004C2C67"/>
    <w:rsid w:val="004C3BAA"/>
    <w:rsid w:val="004C3F04"/>
    <w:rsid w:val="004C40DA"/>
    <w:rsid w:val="004C68D4"/>
    <w:rsid w:val="004C7C07"/>
    <w:rsid w:val="004D0E55"/>
    <w:rsid w:val="004D222C"/>
    <w:rsid w:val="004D6DEA"/>
    <w:rsid w:val="004E1A60"/>
    <w:rsid w:val="004E3425"/>
    <w:rsid w:val="004E44D2"/>
    <w:rsid w:val="004E4A32"/>
    <w:rsid w:val="004F31A9"/>
    <w:rsid w:val="004F4C2C"/>
    <w:rsid w:val="004F6B68"/>
    <w:rsid w:val="00500B9F"/>
    <w:rsid w:val="00500D17"/>
    <w:rsid w:val="00503A45"/>
    <w:rsid w:val="00507804"/>
    <w:rsid w:val="005114E9"/>
    <w:rsid w:val="00513272"/>
    <w:rsid w:val="00514840"/>
    <w:rsid w:val="00514C6B"/>
    <w:rsid w:val="00522581"/>
    <w:rsid w:val="00525456"/>
    <w:rsid w:val="00530E0F"/>
    <w:rsid w:val="00533ED3"/>
    <w:rsid w:val="00534155"/>
    <w:rsid w:val="00537090"/>
    <w:rsid w:val="00540D6B"/>
    <w:rsid w:val="00546B27"/>
    <w:rsid w:val="00554722"/>
    <w:rsid w:val="0055693C"/>
    <w:rsid w:val="00557140"/>
    <w:rsid w:val="00564C2C"/>
    <w:rsid w:val="00564EB8"/>
    <w:rsid w:val="005650A1"/>
    <w:rsid w:val="00567181"/>
    <w:rsid w:val="005677CB"/>
    <w:rsid w:val="00572DFA"/>
    <w:rsid w:val="00574AC0"/>
    <w:rsid w:val="00577B2A"/>
    <w:rsid w:val="005807F7"/>
    <w:rsid w:val="00584658"/>
    <w:rsid w:val="00584BA4"/>
    <w:rsid w:val="00586D69"/>
    <w:rsid w:val="0058702F"/>
    <w:rsid w:val="00591D14"/>
    <w:rsid w:val="005961D1"/>
    <w:rsid w:val="005A0C25"/>
    <w:rsid w:val="005A3275"/>
    <w:rsid w:val="005B7BD0"/>
    <w:rsid w:val="005B7C93"/>
    <w:rsid w:val="005C03E0"/>
    <w:rsid w:val="005C394E"/>
    <w:rsid w:val="005C4CE9"/>
    <w:rsid w:val="005C6CBD"/>
    <w:rsid w:val="005D01FB"/>
    <w:rsid w:val="005D56D4"/>
    <w:rsid w:val="005D5FA7"/>
    <w:rsid w:val="005D6963"/>
    <w:rsid w:val="005D7DD7"/>
    <w:rsid w:val="005E260C"/>
    <w:rsid w:val="005E2E7C"/>
    <w:rsid w:val="005E4549"/>
    <w:rsid w:val="005F0522"/>
    <w:rsid w:val="005F0C14"/>
    <w:rsid w:val="005F7708"/>
    <w:rsid w:val="0060134E"/>
    <w:rsid w:val="00601C48"/>
    <w:rsid w:val="006025E8"/>
    <w:rsid w:val="00610DEA"/>
    <w:rsid w:val="0061165F"/>
    <w:rsid w:val="00623475"/>
    <w:rsid w:val="0062538F"/>
    <w:rsid w:val="0063306F"/>
    <w:rsid w:val="00636603"/>
    <w:rsid w:val="00637EAC"/>
    <w:rsid w:val="00640714"/>
    <w:rsid w:val="006427C5"/>
    <w:rsid w:val="00643238"/>
    <w:rsid w:val="00643CE1"/>
    <w:rsid w:val="0065081B"/>
    <w:rsid w:val="00651469"/>
    <w:rsid w:val="00652547"/>
    <w:rsid w:val="00653EE3"/>
    <w:rsid w:val="006558CE"/>
    <w:rsid w:val="00655B36"/>
    <w:rsid w:val="0066008B"/>
    <w:rsid w:val="00661CAB"/>
    <w:rsid w:val="00664964"/>
    <w:rsid w:val="00672289"/>
    <w:rsid w:val="00680617"/>
    <w:rsid w:val="006812C6"/>
    <w:rsid w:val="006830B3"/>
    <w:rsid w:val="006846BD"/>
    <w:rsid w:val="0068569B"/>
    <w:rsid w:val="00685E20"/>
    <w:rsid w:val="00692FE5"/>
    <w:rsid w:val="006A184D"/>
    <w:rsid w:val="006A2069"/>
    <w:rsid w:val="006A21FC"/>
    <w:rsid w:val="006A51E0"/>
    <w:rsid w:val="006A5B07"/>
    <w:rsid w:val="006A72A9"/>
    <w:rsid w:val="006B1B92"/>
    <w:rsid w:val="006B24F8"/>
    <w:rsid w:val="006B5D90"/>
    <w:rsid w:val="006B7304"/>
    <w:rsid w:val="006C294E"/>
    <w:rsid w:val="006C4032"/>
    <w:rsid w:val="006C5754"/>
    <w:rsid w:val="006C772C"/>
    <w:rsid w:val="006D4D49"/>
    <w:rsid w:val="006D79B7"/>
    <w:rsid w:val="006E0F57"/>
    <w:rsid w:val="006E40DE"/>
    <w:rsid w:val="006E4EA0"/>
    <w:rsid w:val="006E6742"/>
    <w:rsid w:val="006F3B51"/>
    <w:rsid w:val="006F4723"/>
    <w:rsid w:val="006F7F2D"/>
    <w:rsid w:val="0070012F"/>
    <w:rsid w:val="00700913"/>
    <w:rsid w:val="00701E8F"/>
    <w:rsid w:val="007025E1"/>
    <w:rsid w:val="0071115A"/>
    <w:rsid w:val="00716170"/>
    <w:rsid w:val="00720C5A"/>
    <w:rsid w:val="0072369C"/>
    <w:rsid w:val="00724DA1"/>
    <w:rsid w:val="0072640D"/>
    <w:rsid w:val="00737096"/>
    <w:rsid w:val="007427D1"/>
    <w:rsid w:val="00745297"/>
    <w:rsid w:val="00753458"/>
    <w:rsid w:val="0076309E"/>
    <w:rsid w:val="007664E2"/>
    <w:rsid w:val="00766BEA"/>
    <w:rsid w:val="00772F84"/>
    <w:rsid w:val="0077331E"/>
    <w:rsid w:val="007765AE"/>
    <w:rsid w:val="00782E75"/>
    <w:rsid w:val="00785066"/>
    <w:rsid w:val="0078553E"/>
    <w:rsid w:val="0078603E"/>
    <w:rsid w:val="007860F6"/>
    <w:rsid w:val="0078684C"/>
    <w:rsid w:val="007919F8"/>
    <w:rsid w:val="00796607"/>
    <w:rsid w:val="00797D4D"/>
    <w:rsid w:val="007A55BA"/>
    <w:rsid w:val="007A71D2"/>
    <w:rsid w:val="007B484C"/>
    <w:rsid w:val="007B52D0"/>
    <w:rsid w:val="007B7FF1"/>
    <w:rsid w:val="007C0586"/>
    <w:rsid w:val="007C05B3"/>
    <w:rsid w:val="007C263F"/>
    <w:rsid w:val="007D2260"/>
    <w:rsid w:val="007D2CBF"/>
    <w:rsid w:val="007D37F6"/>
    <w:rsid w:val="007D596C"/>
    <w:rsid w:val="007D63D2"/>
    <w:rsid w:val="007E6183"/>
    <w:rsid w:val="007E77C7"/>
    <w:rsid w:val="007F1D2E"/>
    <w:rsid w:val="007F1E62"/>
    <w:rsid w:val="00813BEB"/>
    <w:rsid w:val="0081440C"/>
    <w:rsid w:val="00820C9D"/>
    <w:rsid w:val="00821509"/>
    <w:rsid w:val="00824D42"/>
    <w:rsid w:val="00824F6F"/>
    <w:rsid w:val="00833A5B"/>
    <w:rsid w:val="00833D18"/>
    <w:rsid w:val="00834E0D"/>
    <w:rsid w:val="0083705D"/>
    <w:rsid w:val="0084187F"/>
    <w:rsid w:val="008431E4"/>
    <w:rsid w:val="00846A74"/>
    <w:rsid w:val="00847D43"/>
    <w:rsid w:val="008506CD"/>
    <w:rsid w:val="00851ACC"/>
    <w:rsid w:val="00861554"/>
    <w:rsid w:val="008659FF"/>
    <w:rsid w:val="00874E33"/>
    <w:rsid w:val="008770BE"/>
    <w:rsid w:val="008827F9"/>
    <w:rsid w:val="0088419E"/>
    <w:rsid w:val="00885253"/>
    <w:rsid w:val="00886567"/>
    <w:rsid w:val="008931A5"/>
    <w:rsid w:val="00895633"/>
    <w:rsid w:val="00895842"/>
    <w:rsid w:val="008966F8"/>
    <w:rsid w:val="008A0755"/>
    <w:rsid w:val="008A1A6F"/>
    <w:rsid w:val="008A330B"/>
    <w:rsid w:val="008A35DC"/>
    <w:rsid w:val="008A5A32"/>
    <w:rsid w:val="008B2DDF"/>
    <w:rsid w:val="008B6ABA"/>
    <w:rsid w:val="008B76D7"/>
    <w:rsid w:val="008C272F"/>
    <w:rsid w:val="008E228E"/>
    <w:rsid w:val="008F54C9"/>
    <w:rsid w:val="008F5EEB"/>
    <w:rsid w:val="009020D6"/>
    <w:rsid w:val="00903A48"/>
    <w:rsid w:val="00906DA2"/>
    <w:rsid w:val="00910A98"/>
    <w:rsid w:val="00912387"/>
    <w:rsid w:val="00916AC1"/>
    <w:rsid w:val="009257D2"/>
    <w:rsid w:val="00925D96"/>
    <w:rsid w:val="00927731"/>
    <w:rsid w:val="009318E1"/>
    <w:rsid w:val="00932C4E"/>
    <w:rsid w:val="00953E72"/>
    <w:rsid w:val="0095662E"/>
    <w:rsid w:val="00957272"/>
    <w:rsid w:val="0097107C"/>
    <w:rsid w:val="00972587"/>
    <w:rsid w:val="009730D1"/>
    <w:rsid w:val="009826EC"/>
    <w:rsid w:val="009965AA"/>
    <w:rsid w:val="00997934"/>
    <w:rsid w:val="009A0B25"/>
    <w:rsid w:val="009A4585"/>
    <w:rsid w:val="009A7BBA"/>
    <w:rsid w:val="009B13D9"/>
    <w:rsid w:val="009B32AA"/>
    <w:rsid w:val="009B4BF9"/>
    <w:rsid w:val="009B6494"/>
    <w:rsid w:val="009B672E"/>
    <w:rsid w:val="009C1056"/>
    <w:rsid w:val="009C285E"/>
    <w:rsid w:val="009C3E15"/>
    <w:rsid w:val="009C4F8E"/>
    <w:rsid w:val="009C4FFB"/>
    <w:rsid w:val="009C7051"/>
    <w:rsid w:val="009D4E60"/>
    <w:rsid w:val="009D7F44"/>
    <w:rsid w:val="009E2431"/>
    <w:rsid w:val="009F3D02"/>
    <w:rsid w:val="009F5C20"/>
    <w:rsid w:val="00A03CD6"/>
    <w:rsid w:val="00A04040"/>
    <w:rsid w:val="00A04C4E"/>
    <w:rsid w:val="00A052B0"/>
    <w:rsid w:val="00A1344B"/>
    <w:rsid w:val="00A138CC"/>
    <w:rsid w:val="00A1578B"/>
    <w:rsid w:val="00A17BC4"/>
    <w:rsid w:val="00A25566"/>
    <w:rsid w:val="00A255C1"/>
    <w:rsid w:val="00A27476"/>
    <w:rsid w:val="00A31398"/>
    <w:rsid w:val="00A32CA7"/>
    <w:rsid w:val="00A34DBD"/>
    <w:rsid w:val="00A37B07"/>
    <w:rsid w:val="00A44469"/>
    <w:rsid w:val="00A465E1"/>
    <w:rsid w:val="00A47434"/>
    <w:rsid w:val="00A4748A"/>
    <w:rsid w:val="00A51FAD"/>
    <w:rsid w:val="00A5340E"/>
    <w:rsid w:val="00A579FE"/>
    <w:rsid w:val="00A6014C"/>
    <w:rsid w:val="00A60349"/>
    <w:rsid w:val="00A62F48"/>
    <w:rsid w:val="00A64691"/>
    <w:rsid w:val="00A72021"/>
    <w:rsid w:val="00A74779"/>
    <w:rsid w:val="00A74B97"/>
    <w:rsid w:val="00A75FEA"/>
    <w:rsid w:val="00A83D2A"/>
    <w:rsid w:val="00A910CE"/>
    <w:rsid w:val="00A9191C"/>
    <w:rsid w:val="00A9649A"/>
    <w:rsid w:val="00AA324C"/>
    <w:rsid w:val="00AA576C"/>
    <w:rsid w:val="00AA5E57"/>
    <w:rsid w:val="00AB0151"/>
    <w:rsid w:val="00AB3482"/>
    <w:rsid w:val="00AB4411"/>
    <w:rsid w:val="00AB7344"/>
    <w:rsid w:val="00AC3C9C"/>
    <w:rsid w:val="00AC5CA4"/>
    <w:rsid w:val="00AC7F9B"/>
    <w:rsid w:val="00AD33D5"/>
    <w:rsid w:val="00AD51D7"/>
    <w:rsid w:val="00AE31D4"/>
    <w:rsid w:val="00AE3E3F"/>
    <w:rsid w:val="00AF0A2F"/>
    <w:rsid w:val="00AF44D2"/>
    <w:rsid w:val="00AF5368"/>
    <w:rsid w:val="00B020EE"/>
    <w:rsid w:val="00B07EE2"/>
    <w:rsid w:val="00B10521"/>
    <w:rsid w:val="00B11653"/>
    <w:rsid w:val="00B131B1"/>
    <w:rsid w:val="00B15C93"/>
    <w:rsid w:val="00B2088F"/>
    <w:rsid w:val="00B2516F"/>
    <w:rsid w:val="00B2679E"/>
    <w:rsid w:val="00B3019C"/>
    <w:rsid w:val="00B3085B"/>
    <w:rsid w:val="00B311CC"/>
    <w:rsid w:val="00B34909"/>
    <w:rsid w:val="00B34EDE"/>
    <w:rsid w:val="00B35DC6"/>
    <w:rsid w:val="00B3723D"/>
    <w:rsid w:val="00B37FDA"/>
    <w:rsid w:val="00B41CA1"/>
    <w:rsid w:val="00B43DDF"/>
    <w:rsid w:val="00B4416C"/>
    <w:rsid w:val="00B45126"/>
    <w:rsid w:val="00B47F9C"/>
    <w:rsid w:val="00B5277D"/>
    <w:rsid w:val="00B639DB"/>
    <w:rsid w:val="00B65E2F"/>
    <w:rsid w:val="00B71B41"/>
    <w:rsid w:val="00B7351D"/>
    <w:rsid w:val="00B76179"/>
    <w:rsid w:val="00B804CE"/>
    <w:rsid w:val="00B877A3"/>
    <w:rsid w:val="00B97754"/>
    <w:rsid w:val="00BA13B7"/>
    <w:rsid w:val="00BA2C11"/>
    <w:rsid w:val="00BB125A"/>
    <w:rsid w:val="00BB2E08"/>
    <w:rsid w:val="00BD17BA"/>
    <w:rsid w:val="00BD6B18"/>
    <w:rsid w:val="00BE16F0"/>
    <w:rsid w:val="00BE5AF9"/>
    <w:rsid w:val="00BE629A"/>
    <w:rsid w:val="00BF0EC6"/>
    <w:rsid w:val="00BF1130"/>
    <w:rsid w:val="00BF41F6"/>
    <w:rsid w:val="00C011BC"/>
    <w:rsid w:val="00C061BF"/>
    <w:rsid w:val="00C076BD"/>
    <w:rsid w:val="00C07A9B"/>
    <w:rsid w:val="00C1145B"/>
    <w:rsid w:val="00C143A1"/>
    <w:rsid w:val="00C22C53"/>
    <w:rsid w:val="00C42F4C"/>
    <w:rsid w:val="00C475C9"/>
    <w:rsid w:val="00C47828"/>
    <w:rsid w:val="00C500B2"/>
    <w:rsid w:val="00C5068A"/>
    <w:rsid w:val="00C56AED"/>
    <w:rsid w:val="00C575D4"/>
    <w:rsid w:val="00C57B98"/>
    <w:rsid w:val="00C57C8D"/>
    <w:rsid w:val="00C61E1E"/>
    <w:rsid w:val="00C75DF5"/>
    <w:rsid w:val="00C82491"/>
    <w:rsid w:val="00C90E56"/>
    <w:rsid w:val="00C936FE"/>
    <w:rsid w:val="00C93B06"/>
    <w:rsid w:val="00C96819"/>
    <w:rsid w:val="00CA25F0"/>
    <w:rsid w:val="00CA6887"/>
    <w:rsid w:val="00CA6CD6"/>
    <w:rsid w:val="00CA6EA2"/>
    <w:rsid w:val="00CB0EDD"/>
    <w:rsid w:val="00CB153A"/>
    <w:rsid w:val="00CB2CE1"/>
    <w:rsid w:val="00CB3645"/>
    <w:rsid w:val="00CC2C00"/>
    <w:rsid w:val="00CC2DA1"/>
    <w:rsid w:val="00CD17DC"/>
    <w:rsid w:val="00CD33AA"/>
    <w:rsid w:val="00CD42D4"/>
    <w:rsid w:val="00CE0BF4"/>
    <w:rsid w:val="00CE0C42"/>
    <w:rsid w:val="00CE6BBA"/>
    <w:rsid w:val="00CF1849"/>
    <w:rsid w:val="00CF4E02"/>
    <w:rsid w:val="00CF613B"/>
    <w:rsid w:val="00CF7F1F"/>
    <w:rsid w:val="00D00B11"/>
    <w:rsid w:val="00D01BA7"/>
    <w:rsid w:val="00D04B8B"/>
    <w:rsid w:val="00D05C76"/>
    <w:rsid w:val="00D11132"/>
    <w:rsid w:val="00D11BAE"/>
    <w:rsid w:val="00D12916"/>
    <w:rsid w:val="00D1660B"/>
    <w:rsid w:val="00D172CB"/>
    <w:rsid w:val="00D27064"/>
    <w:rsid w:val="00D324DB"/>
    <w:rsid w:val="00D35096"/>
    <w:rsid w:val="00D3704C"/>
    <w:rsid w:val="00D41CB9"/>
    <w:rsid w:val="00D447ED"/>
    <w:rsid w:val="00D52F64"/>
    <w:rsid w:val="00D62A6F"/>
    <w:rsid w:val="00D6667A"/>
    <w:rsid w:val="00D701A3"/>
    <w:rsid w:val="00D77D6C"/>
    <w:rsid w:val="00D82026"/>
    <w:rsid w:val="00D8615A"/>
    <w:rsid w:val="00D87368"/>
    <w:rsid w:val="00DA0A8C"/>
    <w:rsid w:val="00DA4D98"/>
    <w:rsid w:val="00DA6EB1"/>
    <w:rsid w:val="00DA72A3"/>
    <w:rsid w:val="00DA7B87"/>
    <w:rsid w:val="00DC33F6"/>
    <w:rsid w:val="00DC4C07"/>
    <w:rsid w:val="00DC7B9E"/>
    <w:rsid w:val="00DD0D33"/>
    <w:rsid w:val="00DD3222"/>
    <w:rsid w:val="00DD7D8A"/>
    <w:rsid w:val="00DE1A5E"/>
    <w:rsid w:val="00DE28AE"/>
    <w:rsid w:val="00DE59EB"/>
    <w:rsid w:val="00DE5A1D"/>
    <w:rsid w:val="00DF00D4"/>
    <w:rsid w:val="00DF4F8C"/>
    <w:rsid w:val="00E003EA"/>
    <w:rsid w:val="00E01649"/>
    <w:rsid w:val="00E04253"/>
    <w:rsid w:val="00E0448D"/>
    <w:rsid w:val="00E056F9"/>
    <w:rsid w:val="00E06D18"/>
    <w:rsid w:val="00E132D7"/>
    <w:rsid w:val="00E23B87"/>
    <w:rsid w:val="00E24CAD"/>
    <w:rsid w:val="00E2712F"/>
    <w:rsid w:val="00E31D2C"/>
    <w:rsid w:val="00E31DCB"/>
    <w:rsid w:val="00E326DE"/>
    <w:rsid w:val="00E37868"/>
    <w:rsid w:val="00E55A5F"/>
    <w:rsid w:val="00E55A9E"/>
    <w:rsid w:val="00E57A97"/>
    <w:rsid w:val="00E61708"/>
    <w:rsid w:val="00E6690A"/>
    <w:rsid w:val="00E67728"/>
    <w:rsid w:val="00E74ABA"/>
    <w:rsid w:val="00E758EA"/>
    <w:rsid w:val="00E80B87"/>
    <w:rsid w:val="00E85919"/>
    <w:rsid w:val="00E9174A"/>
    <w:rsid w:val="00E920E4"/>
    <w:rsid w:val="00E9382F"/>
    <w:rsid w:val="00E946E8"/>
    <w:rsid w:val="00E94AC9"/>
    <w:rsid w:val="00E94D8D"/>
    <w:rsid w:val="00EA066B"/>
    <w:rsid w:val="00EA3ED2"/>
    <w:rsid w:val="00EA4FB3"/>
    <w:rsid w:val="00EB0F14"/>
    <w:rsid w:val="00EB230C"/>
    <w:rsid w:val="00EB28FA"/>
    <w:rsid w:val="00EB3BBB"/>
    <w:rsid w:val="00EB435C"/>
    <w:rsid w:val="00EB6102"/>
    <w:rsid w:val="00EB7A2B"/>
    <w:rsid w:val="00EC03A0"/>
    <w:rsid w:val="00EC3742"/>
    <w:rsid w:val="00EC4AA6"/>
    <w:rsid w:val="00EC78FE"/>
    <w:rsid w:val="00ED46AA"/>
    <w:rsid w:val="00ED4B1A"/>
    <w:rsid w:val="00ED6DA4"/>
    <w:rsid w:val="00ED76DB"/>
    <w:rsid w:val="00EE0334"/>
    <w:rsid w:val="00EE0567"/>
    <w:rsid w:val="00EE7970"/>
    <w:rsid w:val="00EF09BD"/>
    <w:rsid w:val="00EF3455"/>
    <w:rsid w:val="00F06DA6"/>
    <w:rsid w:val="00F17C38"/>
    <w:rsid w:val="00F2647B"/>
    <w:rsid w:val="00F324E8"/>
    <w:rsid w:val="00F37988"/>
    <w:rsid w:val="00F409ED"/>
    <w:rsid w:val="00F4583D"/>
    <w:rsid w:val="00F53475"/>
    <w:rsid w:val="00F5454A"/>
    <w:rsid w:val="00F60D5A"/>
    <w:rsid w:val="00F63922"/>
    <w:rsid w:val="00F701CC"/>
    <w:rsid w:val="00F703F2"/>
    <w:rsid w:val="00F734B1"/>
    <w:rsid w:val="00F73711"/>
    <w:rsid w:val="00F7576D"/>
    <w:rsid w:val="00F857D3"/>
    <w:rsid w:val="00F86037"/>
    <w:rsid w:val="00F94376"/>
    <w:rsid w:val="00F951B5"/>
    <w:rsid w:val="00FA3EBD"/>
    <w:rsid w:val="00FB0A27"/>
    <w:rsid w:val="00FB25E6"/>
    <w:rsid w:val="00FB4552"/>
    <w:rsid w:val="00FC3355"/>
    <w:rsid w:val="00FC49F5"/>
    <w:rsid w:val="00FC68D2"/>
    <w:rsid w:val="00FC7DCE"/>
    <w:rsid w:val="00FD09DD"/>
    <w:rsid w:val="00FD2273"/>
    <w:rsid w:val="00FD626C"/>
    <w:rsid w:val="00FE0356"/>
    <w:rsid w:val="00FE4360"/>
    <w:rsid w:val="00FE4CD0"/>
    <w:rsid w:val="00FF44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0349"/>
    <w:pPr>
      <w:jc w:val="both"/>
    </w:pPr>
    <w:rPr>
      <w:rFonts w:ascii="Arial" w:hAnsi="Arial"/>
      <w:noProof/>
      <w:sz w:val="24"/>
      <w:szCs w:val="24"/>
      <w:lang w:val="en-GB" w:eastAsia="en-US"/>
    </w:rPr>
  </w:style>
  <w:style w:type="paragraph" w:styleId="1">
    <w:name w:val="heading 1"/>
    <w:basedOn w:val="a"/>
    <w:next w:val="a"/>
    <w:link w:val="10"/>
    <w:qFormat/>
    <w:rsid w:val="00A60349"/>
    <w:pPr>
      <w:keepNext/>
      <w:numPr>
        <w:numId w:val="1"/>
      </w:numPr>
      <w:tabs>
        <w:tab w:val="left" w:pos="720"/>
        <w:tab w:val="right" w:pos="8789"/>
      </w:tabs>
      <w:spacing w:before="600" w:after="240"/>
      <w:jc w:val="left"/>
      <w:outlineLvl w:val="0"/>
    </w:pPr>
    <w:rPr>
      <w:b/>
      <w:noProof w:val="0"/>
      <w:lang w:val="en-US"/>
    </w:rPr>
  </w:style>
  <w:style w:type="paragraph" w:styleId="2">
    <w:name w:val="heading 2"/>
    <w:basedOn w:val="a"/>
    <w:next w:val="a"/>
    <w:link w:val="20"/>
    <w:qFormat/>
    <w:rsid w:val="00A60349"/>
    <w:pPr>
      <w:numPr>
        <w:ilvl w:val="1"/>
        <w:numId w:val="1"/>
      </w:numPr>
      <w:tabs>
        <w:tab w:val="left" w:pos="720"/>
      </w:tabs>
      <w:spacing w:before="120" w:after="60"/>
      <w:outlineLvl w:val="1"/>
    </w:pPr>
    <w:rPr>
      <w:noProof w:val="0"/>
      <w:lang w:val="en-US"/>
    </w:rPr>
  </w:style>
  <w:style w:type="paragraph" w:styleId="3">
    <w:name w:val="heading 3"/>
    <w:basedOn w:val="a"/>
    <w:next w:val="a"/>
    <w:link w:val="30"/>
    <w:qFormat/>
    <w:rsid w:val="00A60349"/>
    <w:pPr>
      <w:keepNext/>
      <w:numPr>
        <w:ilvl w:val="2"/>
        <w:numId w:val="1"/>
      </w:numPr>
      <w:spacing w:before="240" w:after="60"/>
      <w:jc w:val="left"/>
      <w:outlineLvl w:val="2"/>
    </w:pPr>
    <w:rPr>
      <w:b/>
      <w:bCs/>
      <w:noProof w:val="0"/>
      <w:sz w:val="26"/>
      <w:szCs w:val="26"/>
      <w:lang w:val="en-US"/>
    </w:rPr>
  </w:style>
  <w:style w:type="paragraph" w:styleId="4">
    <w:name w:val="heading 4"/>
    <w:basedOn w:val="a"/>
    <w:next w:val="a"/>
    <w:qFormat/>
    <w:rsid w:val="00A60349"/>
    <w:pPr>
      <w:keepNext/>
      <w:numPr>
        <w:ilvl w:val="3"/>
        <w:numId w:val="1"/>
      </w:numPr>
      <w:spacing w:before="240" w:after="60"/>
      <w:jc w:val="left"/>
      <w:outlineLvl w:val="3"/>
    </w:pPr>
    <w:rPr>
      <w:rFonts w:ascii="Times New Roman" w:hAnsi="Times New Roman"/>
      <w:b/>
      <w:noProof w:val="0"/>
      <w:sz w:val="28"/>
      <w:lang w:val="en-US"/>
    </w:rPr>
  </w:style>
  <w:style w:type="paragraph" w:styleId="5">
    <w:name w:val="heading 5"/>
    <w:basedOn w:val="a"/>
    <w:next w:val="a"/>
    <w:qFormat/>
    <w:rsid w:val="00A60349"/>
    <w:pPr>
      <w:numPr>
        <w:ilvl w:val="4"/>
        <w:numId w:val="1"/>
      </w:numPr>
      <w:spacing w:before="240" w:after="60"/>
      <w:jc w:val="left"/>
      <w:outlineLvl w:val="4"/>
    </w:pPr>
    <w:rPr>
      <w:rFonts w:ascii="Times New Roman" w:hAnsi="Times New Roman"/>
      <w:b/>
      <w:i/>
      <w:noProof w:val="0"/>
      <w:sz w:val="26"/>
      <w:lang w:val="en-US"/>
    </w:rPr>
  </w:style>
  <w:style w:type="paragraph" w:styleId="6">
    <w:name w:val="heading 6"/>
    <w:basedOn w:val="a"/>
    <w:next w:val="a"/>
    <w:qFormat/>
    <w:rsid w:val="00A60349"/>
    <w:pPr>
      <w:numPr>
        <w:ilvl w:val="5"/>
        <w:numId w:val="1"/>
      </w:numPr>
      <w:spacing w:before="240" w:after="60"/>
      <w:jc w:val="left"/>
      <w:outlineLvl w:val="5"/>
    </w:pPr>
    <w:rPr>
      <w:rFonts w:ascii="Times New Roman" w:hAnsi="Times New Roman"/>
      <w:b/>
      <w:noProof w:val="0"/>
      <w:sz w:val="22"/>
      <w:lang w:val="en-US"/>
    </w:rPr>
  </w:style>
  <w:style w:type="paragraph" w:styleId="7">
    <w:name w:val="heading 7"/>
    <w:basedOn w:val="a"/>
    <w:next w:val="a"/>
    <w:qFormat/>
    <w:rsid w:val="00A60349"/>
    <w:pPr>
      <w:numPr>
        <w:ilvl w:val="6"/>
        <w:numId w:val="1"/>
      </w:numPr>
      <w:spacing w:before="240" w:after="60"/>
      <w:jc w:val="left"/>
      <w:outlineLvl w:val="6"/>
    </w:pPr>
    <w:rPr>
      <w:rFonts w:ascii="Times New Roman" w:hAnsi="Times New Roman"/>
      <w:noProof w:val="0"/>
      <w:lang w:val="en-US"/>
    </w:rPr>
  </w:style>
  <w:style w:type="paragraph" w:styleId="8">
    <w:name w:val="heading 8"/>
    <w:basedOn w:val="a"/>
    <w:next w:val="a"/>
    <w:qFormat/>
    <w:rsid w:val="00A60349"/>
    <w:pPr>
      <w:numPr>
        <w:ilvl w:val="7"/>
        <w:numId w:val="1"/>
      </w:numPr>
      <w:spacing w:before="240" w:after="60"/>
      <w:jc w:val="left"/>
      <w:outlineLvl w:val="7"/>
    </w:pPr>
    <w:rPr>
      <w:rFonts w:ascii="Times New Roman" w:hAnsi="Times New Roman"/>
      <w:i/>
      <w:noProof w:val="0"/>
      <w:lang w:val="en-US"/>
    </w:rPr>
  </w:style>
  <w:style w:type="paragraph" w:styleId="9">
    <w:name w:val="heading 9"/>
    <w:basedOn w:val="a"/>
    <w:next w:val="a"/>
    <w:qFormat/>
    <w:rsid w:val="00A60349"/>
    <w:pPr>
      <w:numPr>
        <w:ilvl w:val="8"/>
        <w:numId w:val="1"/>
      </w:numPr>
      <w:spacing w:before="240" w:after="60"/>
      <w:jc w:val="left"/>
      <w:outlineLvl w:val="8"/>
    </w:pPr>
    <w:rPr>
      <w:noProof w:val="0"/>
      <w:sz w:val="22"/>
      <w:lang w:val="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A60349"/>
    <w:rPr>
      <w:rFonts w:ascii="Times New Roman" w:hAnsi="Times New Roman"/>
      <w:noProof w:val="0"/>
      <w:szCs w:val="20"/>
      <w:lang w:val="en-US"/>
    </w:rPr>
  </w:style>
  <w:style w:type="character" w:styleId="HTML">
    <w:name w:val="HTML Typewriter"/>
    <w:uiPriority w:val="99"/>
    <w:unhideWhenUsed/>
    <w:rsid w:val="004F31A9"/>
    <w:rPr>
      <w:rFonts w:ascii="Courier New" w:eastAsia="Times New Roman" w:hAnsi="Courier New" w:cs="Courier New"/>
      <w:sz w:val="20"/>
      <w:szCs w:val="20"/>
    </w:rPr>
  </w:style>
  <w:style w:type="paragraph" w:styleId="a4">
    <w:name w:val="Balloon Text"/>
    <w:basedOn w:val="a"/>
    <w:link w:val="a5"/>
    <w:rsid w:val="006427C5"/>
    <w:rPr>
      <w:rFonts w:ascii="Tahoma" w:hAnsi="Tahoma"/>
      <w:sz w:val="16"/>
      <w:szCs w:val="16"/>
    </w:rPr>
  </w:style>
  <w:style w:type="character" w:customStyle="1" w:styleId="a5">
    <w:name w:val="Текст выноски Знак"/>
    <w:link w:val="a4"/>
    <w:rsid w:val="006427C5"/>
    <w:rPr>
      <w:rFonts w:ascii="Tahoma" w:hAnsi="Tahoma" w:cs="Tahoma"/>
      <w:noProof/>
      <w:sz w:val="16"/>
      <w:szCs w:val="16"/>
      <w:lang w:val="en-GB" w:eastAsia="en-US"/>
    </w:rPr>
  </w:style>
  <w:style w:type="paragraph" w:styleId="a6">
    <w:name w:val="header"/>
    <w:basedOn w:val="a"/>
    <w:link w:val="a7"/>
    <w:uiPriority w:val="99"/>
    <w:rsid w:val="006C294E"/>
    <w:pPr>
      <w:tabs>
        <w:tab w:val="center" w:pos="4536"/>
        <w:tab w:val="right" w:pos="9072"/>
      </w:tabs>
    </w:pPr>
  </w:style>
  <w:style w:type="character" w:customStyle="1" w:styleId="a7">
    <w:name w:val="Верхний колонтитул Знак"/>
    <w:link w:val="a6"/>
    <w:uiPriority w:val="99"/>
    <w:rsid w:val="006C294E"/>
    <w:rPr>
      <w:rFonts w:ascii="Arial" w:hAnsi="Arial"/>
      <w:noProof/>
      <w:sz w:val="24"/>
      <w:szCs w:val="24"/>
      <w:lang w:val="en-GB" w:eastAsia="en-US"/>
    </w:rPr>
  </w:style>
  <w:style w:type="paragraph" w:styleId="a8">
    <w:name w:val="footer"/>
    <w:basedOn w:val="a"/>
    <w:link w:val="a9"/>
    <w:uiPriority w:val="99"/>
    <w:rsid w:val="006C294E"/>
    <w:pPr>
      <w:tabs>
        <w:tab w:val="center" w:pos="4536"/>
        <w:tab w:val="right" w:pos="9072"/>
      </w:tabs>
    </w:pPr>
  </w:style>
  <w:style w:type="character" w:customStyle="1" w:styleId="a9">
    <w:name w:val="Нижний колонтитул Знак"/>
    <w:link w:val="a8"/>
    <w:uiPriority w:val="99"/>
    <w:rsid w:val="006C294E"/>
    <w:rPr>
      <w:rFonts w:ascii="Arial" w:hAnsi="Arial"/>
      <w:noProof/>
      <w:sz w:val="24"/>
      <w:szCs w:val="24"/>
      <w:lang w:val="en-GB" w:eastAsia="en-US"/>
    </w:rPr>
  </w:style>
  <w:style w:type="paragraph" w:styleId="aa">
    <w:name w:val="Subtitle"/>
    <w:basedOn w:val="a"/>
    <w:next w:val="a"/>
    <w:link w:val="ab"/>
    <w:qFormat/>
    <w:rsid w:val="00895633"/>
    <w:pPr>
      <w:spacing w:after="60"/>
      <w:jc w:val="center"/>
      <w:outlineLvl w:val="1"/>
    </w:pPr>
    <w:rPr>
      <w:rFonts w:ascii="Cambria" w:hAnsi="Cambria"/>
    </w:rPr>
  </w:style>
  <w:style w:type="character" w:customStyle="1" w:styleId="ab">
    <w:name w:val="Подзаголовок Знак"/>
    <w:link w:val="aa"/>
    <w:rsid w:val="00895633"/>
    <w:rPr>
      <w:rFonts w:ascii="Cambria" w:eastAsia="Times New Roman" w:hAnsi="Cambria" w:cs="Times New Roman"/>
      <w:noProof/>
      <w:sz w:val="24"/>
      <w:szCs w:val="24"/>
      <w:lang w:val="en-GB" w:eastAsia="en-US"/>
    </w:rPr>
  </w:style>
  <w:style w:type="paragraph" w:styleId="ac">
    <w:name w:val="Title"/>
    <w:basedOn w:val="a"/>
    <w:next w:val="a"/>
    <w:link w:val="ad"/>
    <w:qFormat/>
    <w:rsid w:val="00895633"/>
    <w:pPr>
      <w:spacing w:before="240" w:after="60"/>
      <w:jc w:val="center"/>
      <w:outlineLvl w:val="0"/>
    </w:pPr>
    <w:rPr>
      <w:rFonts w:ascii="Cambria" w:hAnsi="Cambria"/>
      <w:b/>
      <w:bCs/>
      <w:kern w:val="28"/>
      <w:sz w:val="32"/>
      <w:szCs w:val="32"/>
    </w:rPr>
  </w:style>
  <w:style w:type="character" w:customStyle="1" w:styleId="ad">
    <w:name w:val="Название Знак"/>
    <w:link w:val="ac"/>
    <w:rsid w:val="00895633"/>
    <w:rPr>
      <w:rFonts w:ascii="Cambria" w:eastAsia="Times New Roman" w:hAnsi="Cambria" w:cs="Times New Roman"/>
      <w:b/>
      <w:bCs/>
      <w:noProof/>
      <w:kern w:val="28"/>
      <w:sz w:val="32"/>
      <w:szCs w:val="32"/>
      <w:lang w:val="en-GB" w:eastAsia="en-US"/>
    </w:rPr>
  </w:style>
  <w:style w:type="paragraph" w:customStyle="1" w:styleId="none1">
    <w:name w:val="none 1"/>
    <w:basedOn w:val="1"/>
    <w:link w:val="none1Char"/>
    <w:qFormat/>
    <w:rsid w:val="00895842"/>
    <w:pPr>
      <w:tabs>
        <w:tab w:val="clear" w:pos="720"/>
        <w:tab w:val="left" w:pos="0"/>
      </w:tabs>
      <w:spacing w:before="240" w:line="360" w:lineRule="auto"/>
    </w:pPr>
    <w:rPr>
      <w:rFonts w:ascii="Arial Narrow" w:hAnsi="Arial Narrow"/>
      <w:color w:val="31849B"/>
      <w:sz w:val="28"/>
    </w:rPr>
  </w:style>
  <w:style w:type="paragraph" w:customStyle="1" w:styleId="none2">
    <w:name w:val="none 2"/>
    <w:basedOn w:val="2"/>
    <w:link w:val="none2Char"/>
    <w:qFormat/>
    <w:rsid w:val="00D00B11"/>
    <w:pPr>
      <w:tabs>
        <w:tab w:val="clear" w:pos="720"/>
        <w:tab w:val="left" w:pos="0"/>
      </w:tabs>
      <w:spacing w:before="240" w:after="240" w:line="360" w:lineRule="auto"/>
      <w:jc w:val="left"/>
    </w:pPr>
    <w:rPr>
      <w:rFonts w:ascii="Arial Narrow" w:hAnsi="Arial Narrow"/>
      <w:sz w:val="28"/>
      <w:szCs w:val="28"/>
    </w:rPr>
  </w:style>
  <w:style w:type="character" w:customStyle="1" w:styleId="10">
    <w:name w:val="Заголовок 1 Знак"/>
    <w:link w:val="1"/>
    <w:rsid w:val="00F53475"/>
    <w:rPr>
      <w:rFonts w:ascii="Arial" w:hAnsi="Arial"/>
      <w:b/>
      <w:sz w:val="24"/>
      <w:szCs w:val="24"/>
      <w:lang w:val="en-US" w:eastAsia="en-US"/>
    </w:rPr>
  </w:style>
  <w:style w:type="character" w:customStyle="1" w:styleId="none1Char">
    <w:name w:val="none 1 Char"/>
    <w:link w:val="none1"/>
    <w:rsid w:val="00895842"/>
    <w:rPr>
      <w:rFonts w:ascii="Arial Narrow" w:hAnsi="Arial Narrow"/>
      <w:b/>
      <w:color w:val="31849B"/>
      <w:sz w:val="28"/>
      <w:szCs w:val="24"/>
      <w:lang w:val="en-US" w:eastAsia="en-US"/>
    </w:rPr>
  </w:style>
  <w:style w:type="paragraph" w:customStyle="1" w:styleId="none3">
    <w:name w:val="none 3"/>
    <w:basedOn w:val="3"/>
    <w:link w:val="none3Char"/>
    <w:qFormat/>
    <w:rsid w:val="00F53475"/>
    <w:pPr>
      <w:spacing w:after="240" w:line="360" w:lineRule="auto"/>
    </w:pPr>
    <w:rPr>
      <w:sz w:val="24"/>
    </w:rPr>
  </w:style>
  <w:style w:type="character" w:customStyle="1" w:styleId="20">
    <w:name w:val="Заголовок 2 Знак"/>
    <w:link w:val="2"/>
    <w:rsid w:val="00F53475"/>
    <w:rPr>
      <w:rFonts w:ascii="Arial" w:hAnsi="Arial"/>
      <w:sz w:val="24"/>
      <w:szCs w:val="24"/>
      <w:lang w:val="en-US" w:eastAsia="en-US"/>
    </w:rPr>
  </w:style>
  <w:style w:type="character" w:customStyle="1" w:styleId="none2Char">
    <w:name w:val="none 2 Char"/>
    <w:link w:val="none2"/>
    <w:rsid w:val="00D00B11"/>
    <w:rPr>
      <w:rFonts w:ascii="Arial Narrow" w:hAnsi="Arial Narrow"/>
      <w:sz w:val="28"/>
      <w:szCs w:val="28"/>
      <w:lang w:val="en-US" w:eastAsia="en-US"/>
    </w:rPr>
  </w:style>
  <w:style w:type="paragraph" w:styleId="ae">
    <w:name w:val="List Paragraph"/>
    <w:basedOn w:val="a"/>
    <w:uiPriority w:val="34"/>
    <w:qFormat/>
    <w:rsid w:val="00AB4411"/>
    <w:pPr>
      <w:spacing w:after="200" w:line="276" w:lineRule="auto"/>
      <w:ind w:left="720"/>
      <w:contextualSpacing/>
      <w:jc w:val="left"/>
    </w:pPr>
    <w:rPr>
      <w:rFonts w:ascii="Calibri" w:eastAsia="Calibri" w:hAnsi="Calibri"/>
      <w:noProof w:val="0"/>
      <w:sz w:val="22"/>
      <w:szCs w:val="22"/>
      <w:lang w:val="hu-HU"/>
    </w:rPr>
  </w:style>
  <w:style w:type="character" w:customStyle="1" w:styleId="30">
    <w:name w:val="Заголовок 3 Знак"/>
    <w:link w:val="3"/>
    <w:rsid w:val="00F53475"/>
    <w:rPr>
      <w:rFonts w:ascii="Arial" w:hAnsi="Arial"/>
      <w:b/>
      <w:bCs/>
      <w:sz w:val="26"/>
      <w:szCs w:val="26"/>
      <w:lang w:val="en-US" w:eastAsia="en-US"/>
    </w:rPr>
  </w:style>
  <w:style w:type="character" w:customStyle="1" w:styleId="none3Char">
    <w:name w:val="none 3 Char"/>
    <w:link w:val="none3"/>
    <w:rsid w:val="00F53475"/>
    <w:rPr>
      <w:rFonts w:ascii="Arial" w:hAnsi="Arial" w:cs="Arial"/>
      <w:b/>
      <w:bCs/>
      <w:sz w:val="24"/>
      <w:szCs w:val="26"/>
      <w:lang w:val="en-US" w:eastAsia="en-US"/>
    </w:rPr>
  </w:style>
  <w:style w:type="paragraph" w:customStyle="1" w:styleId="Heading0">
    <w:name w:val="Heading 0"/>
    <w:rsid w:val="00AB4411"/>
    <w:pPr>
      <w:autoSpaceDE w:val="0"/>
      <w:autoSpaceDN w:val="0"/>
      <w:spacing w:line="228" w:lineRule="auto"/>
    </w:pPr>
    <w:rPr>
      <w:rFonts w:ascii="Arial Narrow" w:hAnsi="Arial Narrow"/>
      <w:b/>
      <w:color w:val="449BC6"/>
      <w:sz w:val="60"/>
      <w:lang w:val="en-GB" w:eastAsia="en-US"/>
    </w:rPr>
  </w:style>
  <w:style w:type="paragraph" w:styleId="af">
    <w:name w:val="footnote text"/>
    <w:basedOn w:val="a"/>
    <w:link w:val="af0"/>
    <w:uiPriority w:val="99"/>
    <w:unhideWhenUsed/>
    <w:rsid w:val="00AB4411"/>
    <w:pPr>
      <w:jc w:val="left"/>
    </w:pPr>
    <w:rPr>
      <w:rFonts w:ascii="Calibri" w:eastAsia="Calibri" w:hAnsi="Calibri"/>
      <w:noProof w:val="0"/>
      <w:sz w:val="20"/>
      <w:szCs w:val="20"/>
      <w:lang/>
    </w:rPr>
  </w:style>
  <w:style w:type="character" w:customStyle="1" w:styleId="af0">
    <w:name w:val="Текст сноски Знак"/>
    <w:link w:val="af"/>
    <w:uiPriority w:val="99"/>
    <w:rsid w:val="00AB4411"/>
    <w:rPr>
      <w:rFonts w:ascii="Calibri" w:eastAsia="Calibri" w:hAnsi="Calibri"/>
      <w:lang w:eastAsia="en-US"/>
    </w:rPr>
  </w:style>
  <w:style w:type="character" w:styleId="af1">
    <w:name w:val="footnote reference"/>
    <w:aliases w:val="Footnote Reference Number,Footnote Reference_LVL6,Footnote Reference_LVL61,Footnote Reference_LVL62,Footnote Reference_LVL63,Footnote Reference_LVL64,Footnote symbol,Voetnootverwijzing,Times 10 Point,Exposant 3 Point,note TESI,numb"/>
    <w:unhideWhenUsed/>
    <w:rsid w:val="00AB4411"/>
    <w:rPr>
      <w:vertAlign w:val="superscript"/>
    </w:rPr>
  </w:style>
  <w:style w:type="character" w:styleId="af2">
    <w:name w:val="Hyperlink"/>
    <w:uiPriority w:val="99"/>
    <w:unhideWhenUsed/>
    <w:rsid w:val="00AB4411"/>
    <w:rPr>
      <w:color w:val="0000FF"/>
      <w:u w:val="single"/>
    </w:rPr>
  </w:style>
  <w:style w:type="paragraph" w:styleId="af3">
    <w:name w:val="TOC Heading"/>
    <w:basedOn w:val="1"/>
    <w:next w:val="a"/>
    <w:uiPriority w:val="39"/>
    <w:semiHidden/>
    <w:unhideWhenUsed/>
    <w:qFormat/>
    <w:rsid w:val="00AB4411"/>
    <w:pPr>
      <w:keepLines/>
      <w:numPr>
        <w:numId w:val="0"/>
      </w:numPr>
      <w:tabs>
        <w:tab w:val="clear" w:pos="720"/>
        <w:tab w:val="clear" w:pos="8789"/>
      </w:tabs>
      <w:spacing w:before="480" w:after="0" w:line="276" w:lineRule="auto"/>
      <w:outlineLvl w:val="9"/>
    </w:pPr>
    <w:rPr>
      <w:rFonts w:ascii="Cambria" w:hAnsi="Cambria"/>
      <w:bCs/>
      <w:color w:val="365F91"/>
      <w:sz w:val="28"/>
      <w:szCs w:val="28"/>
      <w:lang w:val="hu-HU" w:eastAsia="hu-HU"/>
    </w:rPr>
  </w:style>
  <w:style w:type="paragraph" w:styleId="11">
    <w:name w:val="toc 1"/>
    <w:basedOn w:val="a"/>
    <w:next w:val="a"/>
    <w:link w:val="12"/>
    <w:autoRedefine/>
    <w:uiPriority w:val="39"/>
    <w:qFormat/>
    <w:rsid w:val="00AB4411"/>
    <w:pPr>
      <w:tabs>
        <w:tab w:val="left" w:pos="851"/>
        <w:tab w:val="right" w:leader="dot" w:pos="8541"/>
      </w:tabs>
    </w:pPr>
  </w:style>
  <w:style w:type="paragraph" w:styleId="21">
    <w:name w:val="toc 2"/>
    <w:basedOn w:val="a"/>
    <w:next w:val="a"/>
    <w:autoRedefine/>
    <w:uiPriority w:val="39"/>
    <w:qFormat/>
    <w:rsid w:val="00AB4411"/>
    <w:pPr>
      <w:tabs>
        <w:tab w:val="left" w:pos="851"/>
        <w:tab w:val="right" w:leader="dot" w:pos="8541"/>
      </w:tabs>
      <w:ind w:left="851" w:hanging="851"/>
    </w:pPr>
  </w:style>
  <w:style w:type="paragraph" w:styleId="31">
    <w:name w:val="toc 3"/>
    <w:basedOn w:val="a"/>
    <w:next w:val="a"/>
    <w:autoRedefine/>
    <w:uiPriority w:val="39"/>
    <w:qFormat/>
    <w:rsid w:val="00AB4411"/>
    <w:pPr>
      <w:tabs>
        <w:tab w:val="left" w:pos="851"/>
        <w:tab w:val="right" w:leader="dot" w:pos="8541"/>
      </w:tabs>
    </w:pPr>
  </w:style>
  <w:style w:type="paragraph" w:customStyle="1" w:styleId="Tartalomjegyzekstilus">
    <w:name w:val="Tartalomjegyzek stilus"/>
    <w:basedOn w:val="11"/>
    <w:link w:val="TartalomjegyzekstilusChar"/>
    <w:qFormat/>
    <w:rsid w:val="004C2C67"/>
  </w:style>
  <w:style w:type="character" w:customStyle="1" w:styleId="WW8Num13z3">
    <w:name w:val="WW8Num13z3"/>
    <w:rsid w:val="00BB2E08"/>
  </w:style>
  <w:style w:type="character" w:customStyle="1" w:styleId="12">
    <w:name w:val="Оглавление 1 Знак"/>
    <w:link w:val="11"/>
    <w:uiPriority w:val="39"/>
    <w:rsid w:val="004C2C67"/>
    <w:rPr>
      <w:rFonts w:ascii="Arial" w:hAnsi="Arial"/>
      <w:noProof/>
      <w:sz w:val="24"/>
      <w:szCs w:val="24"/>
      <w:lang w:val="en-GB" w:eastAsia="en-US"/>
    </w:rPr>
  </w:style>
  <w:style w:type="character" w:customStyle="1" w:styleId="TartalomjegyzekstilusChar">
    <w:name w:val="Tartalomjegyzek stilus Char"/>
    <w:basedOn w:val="12"/>
    <w:link w:val="Tartalomjegyzekstilus"/>
    <w:rsid w:val="004C2C67"/>
  </w:style>
  <w:style w:type="character" w:styleId="af4">
    <w:name w:val="Emphasis"/>
    <w:uiPriority w:val="20"/>
    <w:qFormat/>
    <w:rsid w:val="00B65E2F"/>
    <w:rPr>
      <w:b/>
      <w:bCs/>
      <w:i w:val="0"/>
      <w:iCs w:val="0"/>
    </w:rPr>
  </w:style>
  <w:style w:type="character" w:customStyle="1" w:styleId="st">
    <w:name w:val="st"/>
    <w:rsid w:val="00B65E2F"/>
  </w:style>
  <w:style w:type="paragraph" w:styleId="af5">
    <w:name w:val="Normal (Web)"/>
    <w:basedOn w:val="a"/>
    <w:uiPriority w:val="99"/>
    <w:unhideWhenUsed/>
    <w:rsid w:val="0049504C"/>
    <w:pPr>
      <w:spacing w:before="100" w:beforeAutospacing="1" w:after="100" w:afterAutospacing="1"/>
      <w:jc w:val="left"/>
    </w:pPr>
    <w:rPr>
      <w:rFonts w:ascii="Times New Roman" w:hAnsi="Times New Roman"/>
      <w:noProof w:val="0"/>
      <w:lang w:eastAsia="en-GB"/>
    </w:rPr>
  </w:style>
  <w:style w:type="paragraph" w:customStyle="1" w:styleId="Alaprtelmezett">
    <w:name w:val="Alapértelmezett"/>
    <w:rsid w:val="00B020EE"/>
    <w:pPr>
      <w:widowControl w:val="0"/>
      <w:tabs>
        <w:tab w:val="left" w:pos="720"/>
      </w:tabs>
      <w:suppressAutoHyphens/>
      <w:spacing w:after="200" w:line="276" w:lineRule="auto"/>
    </w:pPr>
    <w:rPr>
      <w:rFonts w:eastAsia="Arial Unicode MS"/>
      <w:sz w:val="24"/>
      <w:szCs w:val="24"/>
      <w:lang w:val="en-GB" w:eastAsia="en-US"/>
    </w:rPr>
  </w:style>
  <w:style w:type="paragraph" w:customStyle="1" w:styleId="Default">
    <w:name w:val="Default"/>
    <w:rsid w:val="00B45126"/>
    <w:pPr>
      <w:autoSpaceDE w:val="0"/>
      <w:autoSpaceDN w:val="0"/>
      <w:adjustRightInd w:val="0"/>
    </w:pPr>
    <w:rPr>
      <w:rFonts w:ascii="Calibri" w:hAnsi="Calibri" w:cs="Calibri"/>
      <w:color w:val="000000"/>
      <w:sz w:val="24"/>
      <w:szCs w:val="24"/>
      <w:lang w:val="hu-HU" w:eastAsia="hu-HU"/>
    </w:rPr>
  </w:style>
  <w:style w:type="character" w:styleId="af6">
    <w:name w:val="annotation reference"/>
    <w:rsid w:val="0034273E"/>
    <w:rPr>
      <w:sz w:val="16"/>
      <w:szCs w:val="16"/>
    </w:rPr>
  </w:style>
  <w:style w:type="paragraph" w:styleId="af7">
    <w:name w:val="annotation text"/>
    <w:basedOn w:val="a"/>
    <w:link w:val="af8"/>
    <w:rsid w:val="0034273E"/>
    <w:rPr>
      <w:sz w:val="20"/>
      <w:szCs w:val="20"/>
    </w:rPr>
  </w:style>
  <w:style w:type="character" w:customStyle="1" w:styleId="af8">
    <w:name w:val="Текст примечания Знак"/>
    <w:link w:val="af7"/>
    <w:rsid w:val="0034273E"/>
    <w:rPr>
      <w:rFonts w:ascii="Arial" w:hAnsi="Arial"/>
      <w:noProof/>
      <w:lang w:val="en-GB" w:eastAsia="en-US"/>
    </w:rPr>
  </w:style>
  <w:style w:type="paragraph" w:styleId="af9">
    <w:name w:val="annotation subject"/>
    <w:basedOn w:val="af7"/>
    <w:next w:val="af7"/>
    <w:link w:val="afa"/>
    <w:rsid w:val="0034273E"/>
    <w:rPr>
      <w:b/>
      <w:bCs/>
    </w:rPr>
  </w:style>
  <w:style w:type="character" w:customStyle="1" w:styleId="afa">
    <w:name w:val="Тема примечания Знак"/>
    <w:link w:val="af9"/>
    <w:rsid w:val="0034273E"/>
    <w:rPr>
      <w:rFonts w:ascii="Arial" w:hAnsi="Arial"/>
      <w:b/>
      <w:bCs/>
      <w:noProof/>
      <w:lang w:val="en-GB" w:eastAsia="en-US"/>
    </w:rPr>
  </w:style>
  <w:style w:type="character" w:styleId="afb">
    <w:name w:val="Strong"/>
    <w:uiPriority w:val="22"/>
    <w:qFormat/>
    <w:rsid w:val="00753458"/>
    <w:rPr>
      <w:b/>
      <w:bCs/>
    </w:rPr>
  </w:style>
  <w:style w:type="paragraph" w:customStyle="1" w:styleId="Text2">
    <w:name w:val="Text 2"/>
    <w:basedOn w:val="a"/>
    <w:rsid w:val="00753458"/>
    <w:pPr>
      <w:tabs>
        <w:tab w:val="left" w:pos="2160"/>
      </w:tabs>
      <w:spacing w:after="240"/>
      <w:ind w:left="1077"/>
    </w:pPr>
    <w:rPr>
      <w:rFonts w:ascii="Times New Roman" w:hAnsi="Times New Roman"/>
      <w:noProof w:val="0"/>
      <w:szCs w:val="20"/>
    </w:rPr>
  </w:style>
  <w:style w:type="paragraph" w:customStyle="1" w:styleId="CM16">
    <w:name w:val="CM1+6"/>
    <w:basedOn w:val="Default"/>
    <w:next w:val="Default"/>
    <w:uiPriority w:val="99"/>
    <w:rsid w:val="008431E4"/>
    <w:rPr>
      <w:rFonts w:ascii="EUAlbertina" w:hAnsi="EUAlbertina" w:cs="Times New Roman"/>
      <w:color w:val="auto"/>
    </w:rPr>
  </w:style>
  <w:style w:type="paragraph" w:customStyle="1" w:styleId="CM36">
    <w:name w:val="CM3+6"/>
    <w:basedOn w:val="Default"/>
    <w:next w:val="Default"/>
    <w:uiPriority w:val="99"/>
    <w:rsid w:val="008431E4"/>
    <w:rPr>
      <w:rFonts w:ascii="EUAlbertina" w:hAnsi="EUAlbertina" w:cs="Times New Roman"/>
      <w:color w:val="auto"/>
    </w:rPr>
  </w:style>
  <w:style w:type="paragraph" w:customStyle="1" w:styleId="CM46">
    <w:name w:val="CM4+6"/>
    <w:basedOn w:val="Default"/>
    <w:next w:val="Default"/>
    <w:uiPriority w:val="99"/>
    <w:rsid w:val="008431E4"/>
    <w:rPr>
      <w:rFonts w:ascii="EUAlbertina" w:hAnsi="EUAlbertina" w:cs="Times New Roman"/>
      <w:color w:val="auto"/>
    </w:rPr>
  </w:style>
</w:styles>
</file>

<file path=word/webSettings.xml><?xml version="1.0" encoding="utf-8"?>
<w:webSettings xmlns:r="http://schemas.openxmlformats.org/officeDocument/2006/relationships" xmlns:w="http://schemas.openxmlformats.org/wordprocessingml/2006/main">
  <w:divs>
    <w:div w:id="30040738">
      <w:bodyDiv w:val="1"/>
      <w:marLeft w:val="0"/>
      <w:marRight w:val="0"/>
      <w:marTop w:val="0"/>
      <w:marBottom w:val="0"/>
      <w:divBdr>
        <w:top w:val="none" w:sz="0" w:space="0" w:color="auto"/>
        <w:left w:val="none" w:sz="0" w:space="0" w:color="auto"/>
        <w:bottom w:val="none" w:sz="0" w:space="0" w:color="auto"/>
        <w:right w:val="none" w:sz="0" w:space="0" w:color="auto"/>
      </w:divBdr>
    </w:div>
    <w:div w:id="40829259">
      <w:bodyDiv w:val="1"/>
      <w:marLeft w:val="0"/>
      <w:marRight w:val="0"/>
      <w:marTop w:val="0"/>
      <w:marBottom w:val="0"/>
      <w:divBdr>
        <w:top w:val="none" w:sz="0" w:space="0" w:color="auto"/>
        <w:left w:val="none" w:sz="0" w:space="0" w:color="auto"/>
        <w:bottom w:val="none" w:sz="0" w:space="0" w:color="auto"/>
        <w:right w:val="none" w:sz="0" w:space="0" w:color="auto"/>
      </w:divBdr>
    </w:div>
    <w:div w:id="163135345">
      <w:bodyDiv w:val="1"/>
      <w:marLeft w:val="0"/>
      <w:marRight w:val="0"/>
      <w:marTop w:val="0"/>
      <w:marBottom w:val="0"/>
      <w:divBdr>
        <w:top w:val="none" w:sz="0" w:space="0" w:color="auto"/>
        <w:left w:val="none" w:sz="0" w:space="0" w:color="auto"/>
        <w:bottom w:val="none" w:sz="0" w:space="0" w:color="auto"/>
        <w:right w:val="none" w:sz="0" w:space="0" w:color="auto"/>
      </w:divBdr>
    </w:div>
    <w:div w:id="166214134">
      <w:bodyDiv w:val="1"/>
      <w:marLeft w:val="0"/>
      <w:marRight w:val="0"/>
      <w:marTop w:val="0"/>
      <w:marBottom w:val="0"/>
      <w:divBdr>
        <w:top w:val="none" w:sz="0" w:space="0" w:color="auto"/>
        <w:left w:val="none" w:sz="0" w:space="0" w:color="auto"/>
        <w:bottom w:val="none" w:sz="0" w:space="0" w:color="auto"/>
        <w:right w:val="none" w:sz="0" w:space="0" w:color="auto"/>
      </w:divBdr>
    </w:div>
    <w:div w:id="182398747">
      <w:bodyDiv w:val="1"/>
      <w:marLeft w:val="0"/>
      <w:marRight w:val="0"/>
      <w:marTop w:val="0"/>
      <w:marBottom w:val="0"/>
      <w:divBdr>
        <w:top w:val="none" w:sz="0" w:space="0" w:color="auto"/>
        <w:left w:val="none" w:sz="0" w:space="0" w:color="auto"/>
        <w:bottom w:val="none" w:sz="0" w:space="0" w:color="auto"/>
        <w:right w:val="none" w:sz="0" w:space="0" w:color="auto"/>
      </w:divBdr>
      <w:divsChild>
        <w:div w:id="269625103">
          <w:marLeft w:val="0"/>
          <w:marRight w:val="0"/>
          <w:marTop w:val="0"/>
          <w:marBottom w:val="0"/>
          <w:divBdr>
            <w:top w:val="none" w:sz="0" w:space="0" w:color="auto"/>
            <w:left w:val="none" w:sz="0" w:space="0" w:color="auto"/>
            <w:bottom w:val="none" w:sz="0" w:space="0" w:color="auto"/>
            <w:right w:val="none" w:sz="0" w:space="0" w:color="auto"/>
          </w:divBdr>
          <w:divsChild>
            <w:div w:id="368919520">
              <w:marLeft w:val="0"/>
              <w:marRight w:val="0"/>
              <w:marTop w:val="0"/>
              <w:marBottom w:val="0"/>
              <w:divBdr>
                <w:top w:val="none" w:sz="0" w:space="0" w:color="auto"/>
                <w:left w:val="none" w:sz="0" w:space="0" w:color="auto"/>
                <w:bottom w:val="none" w:sz="0" w:space="0" w:color="auto"/>
                <w:right w:val="none" w:sz="0" w:space="0" w:color="auto"/>
              </w:divBdr>
              <w:divsChild>
                <w:div w:id="835993265">
                  <w:marLeft w:val="0"/>
                  <w:marRight w:val="0"/>
                  <w:marTop w:val="0"/>
                  <w:marBottom w:val="0"/>
                  <w:divBdr>
                    <w:top w:val="none" w:sz="0" w:space="0" w:color="auto"/>
                    <w:left w:val="none" w:sz="0" w:space="0" w:color="auto"/>
                    <w:bottom w:val="none" w:sz="0" w:space="0" w:color="auto"/>
                    <w:right w:val="none" w:sz="0" w:space="0" w:color="auto"/>
                  </w:divBdr>
                  <w:divsChild>
                    <w:div w:id="276257185">
                      <w:marLeft w:val="0"/>
                      <w:marRight w:val="0"/>
                      <w:marTop w:val="0"/>
                      <w:marBottom w:val="0"/>
                      <w:divBdr>
                        <w:top w:val="none" w:sz="0" w:space="0" w:color="auto"/>
                        <w:left w:val="none" w:sz="0" w:space="0" w:color="auto"/>
                        <w:bottom w:val="none" w:sz="0" w:space="0" w:color="auto"/>
                        <w:right w:val="none" w:sz="0" w:space="0" w:color="auto"/>
                      </w:divBdr>
                      <w:divsChild>
                        <w:div w:id="584002313">
                          <w:marLeft w:val="0"/>
                          <w:marRight w:val="0"/>
                          <w:marTop w:val="0"/>
                          <w:marBottom w:val="150"/>
                          <w:divBdr>
                            <w:top w:val="single" w:sz="6" w:space="0" w:color="FFFFFF"/>
                            <w:left w:val="single" w:sz="6" w:space="0" w:color="FFFFFF"/>
                            <w:bottom w:val="single" w:sz="6" w:space="0" w:color="FFFFFF"/>
                            <w:right w:val="single" w:sz="6" w:space="0" w:color="FFFFFF"/>
                          </w:divBdr>
                          <w:divsChild>
                            <w:div w:id="1756317398">
                              <w:marLeft w:val="0"/>
                              <w:marRight w:val="0"/>
                              <w:marTop w:val="0"/>
                              <w:marBottom w:val="0"/>
                              <w:divBdr>
                                <w:top w:val="none" w:sz="0" w:space="0" w:color="auto"/>
                                <w:left w:val="none" w:sz="0" w:space="0" w:color="auto"/>
                                <w:bottom w:val="none" w:sz="0" w:space="0" w:color="auto"/>
                                <w:right w:val="none" w:sz="0" w:space="0" w:color="auto"/>
                              </w:divBdr>
                              <w:divsChild>
                                <w:div w:id="80836078">
                                  <w:marLeft w:val="0"/>
                                  <w:marRight w:val="0"/>
                                  <w:marTop w:val="0"/>
                                  <w:marBottom w:val="0"/>
                                  <w:divBdr>
                                    <w:top w:val="none" w:sz="0" w:space="0" w:color="auto"/>
                                    <w:left w:val="none" w:sz="0" w:space="0" w:color="auto"/>
                                    <w:bottom w:val="none" w:sz="0" w:space="0" w:color="auto"/>
                                    <w:right w:val="none" w:sz="0" w:space="0" w:color="auto"/>
                                  </w:divBdr>
                                  <w:divsChild>
                                    <w:div w:id="734090870">
                                      <w:marLeft w:val="0"/>
                                      <w:marRight w:val="0"/>
                                      <w:marTop w:val="0"/>
                                      <w:marBottom w:val="0"/>
                                      <w:divBdr>
                                        <w:top w:val="none" w:sz="0" w:space="0" w:color="auto"/>
                                        <w:left w:val="none" w:sz="0" w:space="0" w:color="auto"/>
                                        <w:bottom w:val="none" w:sz="0" w:space="0" w:color="auto"/>
                                        <w:right w:val="none" w:sz="0" w:space="0" w:color="auto"/>
                                      </w:divBdr>
                                      <w:divsChild>
                                        <w:div w:id="1482848946">
                                          <w:marLeft w:val="0"/>
                                          <w:marRight w:val="0"/>
                                          <w:marTop w:val="225"/>
                                          <w:marBottom w:val="0"/>
                                          <w:divBdr>
                                            <w:top w:val="none" w:sz="0" w:space="0" w:color="auto"/>
                                            <w:left w:val="none" w:sz="0" w:space="0" w:color="auto"/>
                                            <w:bottom w:val="none" w:sz="0" w:space="0" w:color="auto"/>
                                            <w:right w:val="none" w:sz="0" w:space="0" w:color="auto"/>
                                          </w:divBdr>
                                          <w:divsChild>
                                            <w:div w:id="1855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861830">
      <w:bodyDiv w:val="1"/>
      <w:marLeft w:val="0"/>
      <w:marRight w:val="0"/>
      <w:marTop w:val="0"/>
      <w:marBottom w:val="0"/>
      <w:divBdr>
        <w:top w:val="none" w:sz="0" w:space="0" w:color="auto"/>
        <w:left w:val="none" w:sz="0" w:space="0" w:color="auto"/>
        <w:bottom w:val="none" w:sz="0" w:space="0" w:color="auto"/>
        <w:right w:val="none" w:sz="0" w:space="0" w:color="auto"/>
      </w:divBdr>
    </w:div>
    <w:div w:id="183203786">
      <w:bodyDiv w:val="1"/>
      <w:marLeft w:val="0"/>
      <w:marRight w:val="0"/>
      <w:marTop w:val="0"/>
      <w:marBottom w:val="0"/>
      <w:divBdr>
        <w:top w:val="none" w:sz="0" w:space="0" w:color="auto"/>
        <w:left w:val="none" w:sz="0" w:space="0" w:color="auto"/>
        <w:bottom w:val="none" w:sz="0" w:space="0" w:color="auto"/>
        <w:right w:val="none" w:sz="0" w:space="0" w:color="auto"/>
      </w:divBdr>
      <w:divsChild>
        <w:div w:id="355161486">
          <w:marLeft w:val="432"/>
          <w:marRight w:val="0"/>
          <w:marTop w:val="125"/>
          <w:marBottom w:val="0"/>
          <w:divBdr>
            <w:top w:val="none" w:sz="0" w:space="0" w:color="auto"/>
            <w:left w:val="none" w:sz="0" w:space="0" w:color="auto"/>
            <w:bottom w:val="none" w:sz="0" w:space="0" w:color="auto"/>
            <w:right w:val="none" w:sz="0" w:space="0" w:color="auto"/>
          </w:divBdr>
        </w:div>
        <w:div w:id="436095278">
          <w:marLeft w:val="432"/>
          <w:marRight w:val="0"/>
          <w:marTop w:val="125"/>
          <w:marBottom w:val="0"/>
          <w:divBdr>
            <w:top w:val="none" w:sz="0" w:space="0" w:color="auto"/>
            <w:left w:val="none" w:sz="0" w:space="0" w:color="auto"/>
            <w:bottom w:val="none" w:sz="0" w:space="0" w:color="auto"/>
            <w:right w:val="none" w:sz="0" w:space="0" w:color="auto"/>
          </w:divBdr>
        </w:div>
        <w:div w:id="614363235">
          <w:marLeft w:val="432"/>
          <w:marRight w:val="0"/>
          <w:marTop w:val="125"/>
          <w:marBottom w:val="0"/>
          <w:divBdr>
            <w:top w:val="none" w:sz="0" w:space="0" w:color="auto"/>
            <w:left w:val="none" w:sz="0" w:space="0" w:color="auto"/>
            <w:bottom w:val="none" w:sz="0" w:space="0" w:color="auto"/>
            <w:right w:val="none" w:sz="0" w:space="0" w:color="auto"/>
          </w:divBdr>
        </w:div>
        <w:div w:id="689991191">
          <w:marLeft w:val="432"/>
          <w:marRight w:val="0"/>
          <w:marTop w:val="125"/>
          <w:marBottom w:val="0"/>
          <w:divBdr>
            <w:top w:val="none" w:sz="0" w:space="0" w:color="auto"/>
            <w:left w:val="none" w:sz="0" w:space="0" w:color="auto"/>
            <w:bottom w:val="none" w:sz="0" w:space="0" w:color="auto"/>
            <w:right w:val="none" w:sz="0" w:space="0" w:color="auto"/>
          </w:divBdr>
        </w:div>
        <w:div w:id="1075131436">
          <w:marLeft w:val="432"/>
          <w:marRight w:val="0"/>
          <w:marTop w:val="125"/>
          <w:marBottom w:val="0"/>
          <w:divBdr>
            <w:top w:val="none" w:sz="0" w:space="0" w:color="auto"/>
            <w:left w:val="none" w:sz="0" w:space="0" w:color="auto"/>
            <w:bottom w:val="none" w:sz="0" w:space="0" w:color="auto"/>
            <w:right w:val="none" w:sz="0" w:space="0" w:color="auto"/>
          </w:divBdr>
        </w:div>
        <w:div w:id="1536305236">
          <w:marLeft w:val="432"/>
          <w:marRight w:val="0"/>
          <w:marTop w:val="125"/>
          <w:marBottom w:val="0"/>
          <w:divBdr>
            <w:top w:val="none" w:sz="0" w:space="0" w:color="auto"/>
            <w:left w:val="none" w:sz="0" w:space="0" w:color="auto"/>
            <w:bottom w:val="none" w:sz="0" w:space="0" w:color="auto"/>
            <w:right w:val="none" w:sz="0" w:space="0" w:color="auto"/>
          </w:divBdr>
        </w:div>
      </w:divsChild>
    </w:div>
    <w:div w:id="196704587">
      <w:bodyDiv w:val="1"/>
      <w:marLeft w:val="0"/>
      <w:marRight w:val="0"/>
      <w:marTop w:val="0"/>
      <w:marBottom w:val="0"/>
      <w:divBdr>
        <w:top w:val="none" w:sz="0" w:space="0" w:color="auto"/>
        <w:left w:val="none" w:sz="0" w:space="0" w:color="auto"/>
        <w:bottom w:val="none" w:sz="0" w:space="0" w:color="auto"/>
        <w:right w:val="none" w:sz="0" w:space="0" w:color="auto"/>
      </w:divBdr>
    </w:div>
    <w:div w:id="231811798">
      <w:bodyDiv w:val="1"/>
      <w:marLeft w:val="0"/>
      <w:marRight w:val="0"/>
      <w:marTop w:val="0"/>
      <w:marBottom w:val="0"/>
      <w:divBdr>
        <w:top w:val="none" w:sz="0" w:space="0" w:color="auto"/>
        <w:left w:val="none" w:sz="0" w:space="0" w:color="auto"/>
        <w:bottom w:val="none" w:sz="0" w:space="0" w:color="auto"/>
        <w:right w:val="none" w:sz="0" w:space="0" w:color="auto"/>
      </w:divBdr>
    </w:div>
    <w:div w:id="243416793">
      <w:bodyDiv w:val="1"/>
      <w:marLeft w:val="0"/>
      <w:marRight w:val="0"/>
      <w:marTop w:val="0"/>
      <w:marBottom w:val="0"/>
      <w:divBdr>
        <w:top w:val="none" w:sz="0" w:space="0" w:color="auto"/>
        <w:left w:val="none" w:sz="0" w:space="0" w:color="auto"/>
        <w:bottom w:val="none" w:sz="0" w:space="0" w:color="auto"/>
        <w:right w:val="none" w:sz="0" w:space="0" w:color="auto"/>
      </w:divBdr>
    </w:div>
    <w:div w:id="243732378">
      <w:bodyDiv w:val="1"/>
      <w:marLeft w:val="0"/>
      <w:marRight w:val="0"/>
      <w:marTop w:val="0"/>
      <w:marBottom w:val="0"/>
      <w:divBdr>
        <w:top w:val="none" w:sz="0" w:space="0" w:color="auto"/>
        <w:left w:val="none" w:sz="0" w:space="0" w:color="auto"/>
        <w:bottom w:val="none" w:sz="0" w:space="0" w:color="auto"/>
        <w:right w:val="none" w:sz="0" w:space="0" w:color="auto"/>
      </w:divBdr>
    </w:div>
    <w:div w:id="245966808">
      <w:bodyDiv w:val="1"/>
      <w:marLeft w:val="0"/>
      <w:marRight w:val="0"/>
      <w:marTop w:val="0"/>
      <w:marBottom w:val="0"/>
      <w:divBdr>
        <w:top w:val="none" w:sz="0" w:space="0" w:color="auto"/>
        <w:left w:val="none" w:sz="0" w:space="0" w:color="auto"/>
        <w:bottom w:val="none" w:sz="0" w:space="0" w:color="auto"/>
        <w:right w:val="none" w:sz="0" w:space="0" w:color="auto"/>
      </w:divBdr>
      <w:divsChild>
        <w:div w:id="12803036">
          <w:marLeft w:val="720"/>
          <w:marRight w:val="0"/>
          <w:marTop w:val="106"/>
          <w:marBottom w:val="0"/>
          <w:divBdr>
            <w:top w:val="none" w:sz="0" w:space="0" w:color="auto"/>
            <w:left w:val="none" w:sz="0" w:space="0" w:color="auto"/>
            <w:bottom w:val="none" w:sz="0" w:space="0" w:color="auto"/>
            <w:right w:val="none" w:sz="0" w:space="0" w:color="auto"/>
          </w:divBdr>
        </w:div>
        <w:div w:id="525602500">
          <w:marLeft w:val="720"/>
          <w:marRight w:val="0"/>
          <w:marTop w:val="106"/>
          <w:marBottom w:val="0"/>
          <w:divBdr>
            <w:top w:val="none" w:sz="0" w:space="0" w:color="auto"/>
            <w:left w:val="none" w:sz="0" w:space="0" w:color="auto"/>
            <w:bottom w:val="none" w:sz="0" w:space="0" w:color="auto"/>
            <w:right w:val="none" w:sz="0" w:space="0" w:color="auto"/>
          </w:divBdr>
        </w:div>
        <w:div w:id="658462696">
          <w:marLeft w:val="720"/>
          <w:marRight w:val="0"/>
          <w:marTop w:val="106"/>
          <w:marBottom w:val="0"/>
          <w:divBdr>
            <w:top w:val="none" w:sz="0" w:space="0" w:color="auto"/>
            <w:left w:val="none" w:sz="0" w:space="0" w:color="auto"/>
            <w:bottom w:val="none" w:sz="0" w:space="0" w:color="auto"/>
            <w:right w:val="none" w:sz="0" w:space="0" w:color="auto"/>
          </w:divBdr>
        </w:div>
        <w:div w:id="822619950">
          <w:marLeft w:val="720"/>
          <w:marRight w:val="0"/>
          <w:marTop w:val="106"/>
          <w:marBottom w:val="0"/>
          <w:divBdr>
            <w:top w:val="none" w:sz="0" w:space="0" w:color="auto"/>
            <w:left w:val="none" w:sz="0" w:space="0" w:color="auto"/>
            <w:bottom w:val="none" w:sz="0" w:space="0" w:color="auto"/>
            <w:right w:val="none" w:sz="0" w:space="0" w:color="auto"/>
          </w:divBdr>
        </w:div>
        <w:div w:id="1738432610">
          <w:marLeft w:val="720"/>
          <w:marRight w:val="0"/>
          <w:marTop w:val="106"/>
          <w:marBottom w:val="0"/>
          <w:divBdr>
            <w:top w:val="none" w:sz="0" w:space="0" w:color="auto"/>
            <w:left w:val="none" w:sz="0" w:space="0" w:color="auto"/>
            <w:bottom w:val="none" w:sz="0" w:space="0" w:color="auto"/>
            <w:right w:val="none" w:sz="0" w:space="0" w:color="auto"/>
          </w:divBdr>
        </w:div>
      </w:divsChild>
    </w:div>
    <w:div w:id="309556938">
      <w:bodyDiv w:val="1"/>
      <w:marLeft w:val="0"/>
      <w:marRight w:val="0"/>
      <w:marTop w:val="0"/>
      <w:marBottom w:val="0"/>
      <w:divBdr>
        <w:top w:val="none" w:sz="0" w:space="0" w:color="auto"/>
        <w:left w:val="none" w:sz="0" w:space="0" w:color="auto"/>
        <w:bottom w:val="none" w:sz="0" w:space="0" w:color="auto"/>
        <w:right w:val="none" w:sz="0" w:space="0" w:color="auto"/>
      </w:divBdr>
      <w:divsChild>
        <w:div w:id="699088193">
          <w:marLeft w:val="446"/>
          <w:marRight w:val="0"/>
          <w:marTop w:val="0"/>
          <w:marBottom w:val="0"/>
          <w:divBdr>
            <w:top w:val="none" w:sz="0" w:space="0" w:color="auto"/>
            <w:left w:val="none" w:sz="0" w:space="0" w:color="auto"/>
            <w:bottom w:val="none" w:sz="0" w:space="0" w:color="auto"/>
            <w:right w:val="none" w:sz="0" w:space="0" w:color="auto"/>
          </w:divBdr>
        </w:div>
        <w:div w:id="1933850018">
          <w:marLeft w:val="446"/>
          <w:marRight w:val="0"/>
          <w:marTop w:val="0"/>
          <w:marBottom w:val="0"/>
          <w:divBdr>
            <w:top w:val="none" w:sz="0" w:space="0" w:color="auto"/>
            <w:left w:val="none" w:sz="0" w:space="0" w:color="auto"/>
            <w:bottom w:val="none" w:sz="0" w:space="0" w:color="auto"/>
            <w:right w:val="none" w:sz="0" w:space="0" w:color="auto"/>
          </w:divBdr>
        </w:div>
        <w:div w:id="2007201653">
          <w:marLeft w:val="446"/>
          <w:marRight w:val="0"/>
          <w:marTop w:val="0"/>
          <w:marBottom w:val="0"/>
          <w:divBdr>
            <w:top w:val="none" w:sz="0" w:space="0" w:color="auto"/>
            <w:left w:val="none" w:sz="0" w:space="0" w:color="auto"/>
            <w:bottom w:val="none" w:sz="0" w:space="0" w:color="auto"/>
            <w:right w:val="none" w:sz="0" w:space="0" w:color="auto"/>
          </w:divBdr>
        </w:div>
      </w:divsChild>
    </w:div>
    <w:div w:id="318775103">
      <w:bodyDiv w:val="1"/>
      <w:marLeft w:val="0"/>
      <w:marRight w:val="0"/>
      <w:marTop w:val="0"/>
      <w:marBottom w:val="0"/>
      <w:divBdr>
        <w:top w:val="none" w:sz="0" w:space="0" w:color="auto"/>
        <w:left w:val="none" w:sz="0" w:space="0" w:color="auto"/>
        <w:bottom w:val="none" w:sz="0" w:space="0" w:color="auto"/>
        <w:right w:val="none" w:sz="0" w:space="0" w:color="auto"/>
      </w:divBdr>
      <w:divsChild>
        <w:div w:id="1199468452">
          <w:marLeft w:val="547"/>
          <w:marRight w:val="0"/>
          <w:marTop w:val="106"/>
          <w:marBottom w:val="0"/>
          <w:divBdr>
            <w:top w:val="none" w:sz="0" w:space="0" w:color="auto"/>
            <w:left w:val="none" w:sz="0" w:space="0" w:color="auto"/>
            <w:bottom w:val="none" w:sz="0" w:space="0" w:color="auto"/>
            <w:right w:val="none" w:sz="0" w:space="0" w:color="auto"/>
          </w:divBdr>
        </w:div>
        <w:div w:id="1372920149">
          <w:marLeft w:val="547"/>
          <w:marRight w:val="0"/>
          <w:marTop w:val="106"/>
          <w:marBottom w:val="0"/>
          <w:divBdr>
            <w:top w:val="none" w:sz="0" w:space="0" w:color="auto"/>
            <w:left w:val="none" w:sz="0" w:space="0" w:color="auto"/>
            <w:bottom w:val="none" w:sz="0" w:space="0" w:color="auto"/>
            <w:right w:val="none" w:sz="0" w:space="0" w:color="auto"/>
          </w:divBdr>
        </w:div>
        <w:div w:id="1572232124">
          <w:marLeft w:val="547"/>
          <w:marRight w:val="0"/>
          <w:marTop w:val="106"/>
          <w:marBottom w:val="0"/>
          <w:divBdr>
            <w:top w:val="none" w:sz="0" w:space="0" w:color="auto"/>
            <w:left w:val="none" w:sz="0" w:space="0" w:color="auto"/>
            <w:bottom w:val="none" w:sz="0" w:space="0" w:color="auto"/>
            <w:right w:val="none" w:sz="0" w:space="0" w:color="auto"/>
          </w:divBdr>
        </w:div>
        <w:div w:id="1918443504">
          <w:marLeft w:val="547"/>
          <w:marRight w:val="0"/>
          <w:marTop w:val="106"/>
          <w:marBottom w:val="0"/>
          <w:divBdr>
            <w:top w:val="none" w:sz="0" w:space="0" w:color="auto"/>
            <w:left w:val="none" w:sz="0" w:space="0" w:color="auto"/>
            <w:bottom w:val="none" w:sz="0" w:space="0" w:color="auto"/>
            <w:right w:val="none" w:sz="0" w:space="0" w:color="auto"/>
          </w:divBdr>
        </w:div>
        <w:div w:id="2072339877">
          <w:marLeft w:val="547"/>
          <w:marRight w:val="0"/>
          <w:marTop w:val="106"/>
          <w:marBottom w:val="0"/>
          <w:divBdr>
            <w:top w:val="none" w:sz="0" w:space="0" w:color="auto"/>
            <w:left w:val="none" w:sz="0" w:space="0" w:color="auto"/>
            <w:bottom w:val="none" w:sz="0" w:space="0" w:color="auto"/>
            <w:right w:val="none" w:sz="0" w:space="0" w:color="auto"/>
          </w:divBdr>
        </w:div>
        <w:div w:id="2096315567">
          <w:marLeft w:val="547"/>
          <w:marRight w:val="0"/>
          <w:marTop w:val="106"/>
          <w:marBottom w:val="0"/>
          <w:divBdr>
            <w:top w:val="none" w:sz="0" w:space="0" w:color="auto"/>
            <w:left w:val="none" w:sz="0" w:space="0" w:color="auto"/>
            <w:bottom w:val="none" w:sz="0" w:space="0" w:color="auto"/>
            <w:right w:val="none" w:sz="0" w:space="0" w:color="auto"/>
          </w:divBdr>
        </w:div>
      </w:divsChild>
    </w:div>
    <w:div w:id="364252061">
      <w:bodyDiv w:val="1"/>
      <w:marLeft w:val="0"/>
      <w:marRight w:val="0"/>
      <w:marTop w:val="0"/>
      <w:marBottom w:val="0"/>
      <w:divBdr>
        <w:top w:val="none" w:sz="0" w:space="0" w:color="auto"/>
        <w:left w:val="none" w:sz="0" w:space="0" w:color="auto"/>
        <w:bottom w:val="none" w:sz="0" w:space="0" w:color="auto"/>
        <w:right w:val="none" w:sz="0" w:space="0" w:color="auto"/>
      </w:divBdr>
    </w:div>
    <w:div w:id="379548852">
      <w:bodyDiv w:val="1"/>
      <w:marLeft w:val="0"/>
      <w:marRight w:val="0"/>
      <w:marTop w:val="0"/>
      <w:marBottom w:val="0"/>
      <w:divBdr>
        <w:top w:val="none" w:sz="0" w:space="0" w:color="auto"/>
        <w:left w:val="none" w:sz="0" w:space="0" w:color="auto"/>
        <w:bottom w:val="none" w:sz="0" w:space="0" w:color="auto"/>
        <w:right w:val="none" w:sz="0" w:space="0" w:color="auto"/>
      </w:divBdr>
    </w:div>
    <w:div w:id="394357068">
      <w:bodyDiv w:val="1"/>
      <w:marLeft w:val="0"/>
      <w:marRight w:val="0"/>
      <w:marTop w:val="0"/>
      <w:marBottom w:val="0"/>
      <w:divBdr>
        <w:top w:val="none" w:sz="0" w:space="0" w:color="auto"/>
        <w:left w:val="none" w:sz="0" w:space="0" w:color="auto"/>
        <w:bottom w:val="none" w:sz="0" w:space="0" w:color="auto"/>
        <w:right w:val="none" w:sz="0" w:space="0" w:color="auto"/>
      </w:divBdr>
      <w:divsChild>
        <w:div w:id="116611034">
          <w:marLeft w:val="720"/>
          <w:marRight w:val="0"/>
          <w:marTop w:val="0"/>
          <w:marBottom w:val="0"/>
          <w:divBdr>
            <w:top w:val="none" w:sz="0" w:space="0" w:color="auto"/>
            <w:left w:val="none" w:sz="0" w:space="0" w:color="auto"/>
            <w:bottom w:val="none" w:sz="0" w:space="0" w:color="auto"/>
            <w:right w:val="none" w:sz="0" w:space="0" w:color="auto"/>
          </w:divBdr>
        </w:div>
        <w:div w:id="330256661">
          <w:marLeft w:val="720"/>
          <w:marRight w:val="0"/>
          <w:marTop w:val="0"/>
          <w:marBottom w:val="0"/>
          <w:divBdr>
            <w:top w:val="none" w:sz="0" w:space="0" w:color="auto"/>
            <w:left w:val="none" w:sz="0" w:space="0" w:color="auto"/>
            <w:bottom w:val="none" w:sz="0" w:space="0" w:color="auto"/>
            <w:right w:val="none" w:sz="0" w:space="0" w:color="auto"/>
          </w:divBdr>
        </w:div>
        <w:div w:id="580724232">
          <w:marLeft w:val="1440"/>
          <w:marRight w:val="0"/>
          <w:marTop w:val="0"/>
          <w:marBottom w:val="0"/>
          <w:divBdr>
            <w:top w:val="none" w:sz="0" w:space="0" w:color="auto"/>
            <w:left w:val="none" w:sz="0" w:space="0" w:color="auto"/>
            <w:bottom w:val="none" w:sz="0" w:space="0" w:color="auto"/>
            <w:right w:val="none" w:sz="0" w:space="0" w:color="auto"/>
          </w:divBdr>
        </w:div>
        <w:div w:id="862134280">
          <w:marLeft w:val="720"/>
          <w:marRight w:val="0"/>
          <w:marTop w:val="0"/>
          <w:marBottom w:val="0"/>
          <w:divBdr>
            <w:top w:val="none" w:sz="0" w:space="0" w:color="auto"/>
            <w:left w:val="none" w:sz="0" w:space="0" w:color="auto"/>
            <w:bottom w:val="none" w:sz="0" w:space="0" w:color="auto"/>
            <w:right w:val="none" w:sz="0" w:space="0" w:color="auto"/>
          </w:divBdr>
        </w:div>
        <w:div w:id="922490885">
          <w:marLeft w:val="720"/>
          <w:marRight w:val="0"/>
          <w:marTop w:val="0"/>
          <w:marBottom w:val="0"/>
          <w:divBdr>
            <w:top w:val="none" w:sz="0" w:space="0" w:color="auto"/>
            <w:left w:val="none" w:sz="0" w:space="0" w:color="auto"/>
            <w:bottom w:val="none" w:sz="0" w:space="0" w:color="auto"/>
            <w:right w:val="none" w:sz="0" w:space="0" w:color="auto"/>
          </w:divBdr>
        </w:div>
        <w:div w:id="999578458">
          <w:marLeft w:val="1440"/>
          <w:marRight w:val="0"/>
          <w:marTop w:val="0"/>
          <w:marBottom w:val="0"/>
          <w:divBdr>
            <w:top w:val="none" w:sz="0" w:space="0" w:color="auto"/>
            <w:left w:val="none" w:sz="0" w:space="0" w:color="auto"/>
            <w:bottom w:val="none" w:sz="0" w:space="0" w:color="auto"/>
            <w:right w:val="none" w:sz="0" w:space="0" w:color="auto"/>
          </w:divBdr>
        </w:div>
        <w:div w:id="1087388275">
          <w:marLeft w:val="720"/>
          <w:marRight w:val="0"/>
          <w:marTop w:val="0"/>
          <w:marBottom w:val="0"/>
          <w:divBdr>
            <w:top w:val="none" w:sz="0" w:space="0" w:color="auto"/>
            <w:left w:val="none" w:sz="0" w:space="0" w:color="auto"/>
            <w:bottom w:val="none" w:sz="0" w:space="0" w:color="auto"/>
            <w:right w:val="none" w:sz="0" w:space="0" w:color="auto"/>
          </w:divBdr>
        </w:div>
        <w:div w:id="1468890804">
          <w:marLeft w:val="1440"/>
          <w:marRight w:val="0"/>
          <w:marTop w:val="0"/>
          <w:marBottom w:val="0"/>
          <w:divBdr>
            <w:top w:val="none" w:sz="0" w:space="0" w:color="auto"/>
            <w:left w:val="none" w:sz="0" w:space="0" w:color="auto"/>
            <w:bottom w:val="none" w:sz="0" w:space="0" w:color="auto"/>
            <w:right w:val="none" w:sz="0" w:space="0" w:color="auto"/>
          </w:divBdr>
        </w:div>
        <w:div w:id="1527787384">
          <w:marLeft w:val="720"/>
          <w:marRight w:val="0"/>
          <w:marTop w:val="0"/>
          <w:marBottom w:val="0"/>
          <w:divBdr>
            <w:top w:val="none" w:sz="0" w:space="0" w:color="auto"/>
            <w:left w:val="none" w:sz="0" w:space="0" w:color="auto"/>
            <w:bottom w:val="none" w:sz="0" w:space="0" w:color="auto"/>
            <w:right w:val="none" w:sz="0" w:space="0" w:color="auto"/>
          </w:divBdr>
        </w:div>
        <w:div w:id="2069643898">
          <w:marLeft w:val="1440"/>
          <w:marRight w:val="0"/>
          <w:marTop w:val="0"/>
          <w:marBottom w:val="0"/>
          <w:divBdr>
            <w:top w:val="none" w:sz="0" w:space="0" w:color="auto"/>
            <w:left w:val="none" w:sz="0" w:space="0" w:color="auto"/>
            <w:bottom w:val="none" w:sz="0" w:space="0" w:color="auto"/>
            <w:right w:val="none" w:sz="0" w:space="0" w:color="auto"/>
          </w:divBdr>
        </w:div>
      </w:divsChild>
    </w:div>
    <w:div w:id="452671377">
      <w:bodyDiv w:val="1"/>
      <w:marLeft w:val="0"/>
      <w:marRight w:val="0"/>
      <w:marTop w:val="0"/>
      <w:marBottom w:val="0"/>
      <w:divBdr>
        <w:top w:val="none" w:sz="0" w:space="0" w:color="auto"/>
        <w:left w:val="none" w:sz="0" w:space="0" w:color="auto"/>
        <w:bottom w:val="none" w:sz="0" w:space="0" w:color="auto"/>
        <w:right w:val="none" w:sz="0" w:space="0" w:color="auto"/>
      </w:divBdr>
    </w:div>
    <w:div w:id="461191857">
      <w:bodyDiv w:val="1"/>
      <w:marLeft w:val="0"/>
      <w:marRight w:val="0"/>
      <w:marTop w:val="0"/>
      <w:marBottom w:val="0"/>
      <w:divBdr>
        <w:top w:val="none" w:sz="0" w:space="0" w:color="auto"/>
        <w:left w:val="none" w:sz="0" w:space="0" w:color="auto"/>
        <w:bottom w:val="none" w:sz="0" w:space="0" w:color="auto"/>
        <w:right w:val="none" w:sz="0" w:space="0" w:color="auto"/>
      </w:divBdr>
      <w:divsChild>
        <w:div w:id="148136854">
          <w:marLeft w:val="0"/>
          <w:marRight w:val="0"/>
          <w:marTop w:val="100"/>
          <w:marBottom w:val="100"/>
          <w:divBdr>
            <w:top w:val="none" w:sz="0" w:space="0" w:color="auto"/>
            <w:left w:val="single" w:sz="6" w:space="15" w:color="D7D7D7"/>
            <w:bottom w:val="none" w:sz="0" w:space="0" w:color="auto"/>
            <w:right w:val="single" w:sz="6" w:space="15" w:color="D7D7D7"/>
          </w:divBdr>
          <w:divsChild>
            <w:div w:id="180818805">
              <w:marLeft w:val="0"/>
              <w:marRight w:val="0"/>
              <w:marTop w:val="0"/>
              <w:marBottom w:val="0"/>
              <w:divBdr>
                <w:top w:val="none" w:sz="0" w:space="0" w:color="auto"/>
                <w:left w:val="none" w:sz="0" w:space="0" w:color="auto"/>
                <w:bottom w:val="none" w:sz="0" w:space="0" w:color="auto"/>
                <w:right w:val="none" w:sz="0" w:space="0" w:color="auto"/>
              </w:divBdr>
              <w:divsChild>
                <w:div w:id="1488588184">
                  <w:marLeft w:val="0"/>
                  <w:marRight w:val="0"/>
                  <w:marTop w:val="0"/>
                  <w:marBottom w:val="0"/>
                  <w:divBdr>
                    <w:top w:val="none" w:sz="0" w:space="0" w:color="auto"/>
                    <w:left w:val="none" w:sz="0" w:space="0" w:color="auto"/>
                    <w:bottom w:val="none" w:sz="0" w:space="0" w:color="auto"/>
                    <w:right w:val="none" w:sz="0" w:space="0" w:color="auto"/>
                  </w:divBdr>
                  <w:divsChild>
                    <w:div w:id="47461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81919">
      <w:bodyDiv w:val="1"/>
      <w:marLeft w:val="0"/>
      <w:marRight w:val="0"/>
      <w:marTop w:val="0"/>
      <w:marBottom w:val="0"/>
      <w:divBdr>
        <w:top w:val="none" w:sz="0" w:space="0" w:color="auto"/>
        <w:left w:val="none" w:sz="0" w:space="0" w:color="auto"/>
        <w:bottom w:val="none" w:sz="0" w:space="0" w:color="auto"/>
        <w:right w:val="none" w:sz="0" w:space="0" w:color="auto"/>
      </w:divBdr>
      <w:divsChild>
        <w:div w:id="260647827">
          <w:marLeft w:val="432"/>
          <w:marRight w:val="0"/>
          <w:marTop w:val="134"/>
          <w:marBottom w:val="0"/>
          <w:divBdr>
            <w:top w:val="none" w:sz="0" w:space="0" w:color="auto"/>
            <w:left w:val="none" w:sz="0" w:space="0" w:color="auto"/>
            <w:bottom w:val="none" w:sz="0" w:space="0" w:color="auto"/>
            <w:right w:val="none" w:sz="0" w:space="0" w:color="auto"/>
          </w:divBdr>
        </w:div>
        <w:div w:id="312099113">
          <w:marLeft w:val="432"/>
          <w:marRight w:val="0"/>
          <w:marTop w:val="134"/>
          <w:marBottom w:val="0"/>
          <w:divBdr>
            <w:top w:val="none" w:sz="0" w:space="0" w:color="auto"/>
            <w:left w:val="none" w:sz="0" w:space="0" w:color="auto"/>
            <w:bottom w:val="none" w:sz="0" w:space="0" w:color="auto"/>
            <w:right w:val="none" w:sz="0" w:space="0" w:color="auto"/>
          </w:divBdr>
        </w:div>
        <w:div w:id="638999662">
          <w:marLeft w:val="547"/>
          <w:marRight w:val="0"/>
          <w:marTop w:val="134"/>
          <w:marBottom w:val="0"/>
          <w:divBdr>
            <w:top w:val="none" w:sz="0" w:space="0" w:color="auto"/>
            <w:left w:val="none" w:sz="0" w:space="0" w:color="auto"/>
            <w:bottom w:val="none" w:sz="0" w:space="0" w:color="auto"/>
            <w:right w:val="none" w:sz="0" w:space="0" w:color="auto"/>
          </w:divBdr>
        </w:div>
        <w:div w:id="1263417180">
          <w:marLeft w:val="432"/>
          <w:marRight w:val="0"/>
          <w:marTop w:val="134"/>
          <w:marBottom w:val="0"/>
          <w:divBdr>
            <w:top w:val="none" w:sz="0" w:space="0" w:color="auto"/>
            <w:left w:val="none" w:sz="0" w:space="0" w:color="auto"/>
            <w:bottom w:val="none" w:sz="0" w:space="0" w:color="auto"/>
            <w:right w:val="none" w:sz="0" w:space="0" w:color="auto"/>
          </w:divBdr>
        </w:div>
        <w:div w:id="1363434170">
          <w:marLeft w:val="432"/>
          <w:marRight w:val="0"/>
          <w:marTop w:val="134"/>
          <w:marBottom w:val="0"/>
          <w:divBdr>
            <w:top w:val="none" w:sz="0" w:space="0" w:color="auto"/>
            <w:left w:val="none" w:sz="0" w:space="0" w:color="auto"/>
            <w:bottom w:val="none" w:sz="0" w:space="0" w:color="auto"/>
            <w:right w:val="none" w:sz="0" w:space="0" w:color="auto"/>
          </w:divBdr>
        </w:div>
        <w:div w:id="2117554679">
          <w:marLeft w:val="432"/>
          <w:marRight w:val="0"/>
          <w:marTop w:val="134"/>
          <w:marBottom w:val="0"/>
          <w:divBdr>
            <w:top w:val="none" w:sz="0" w:space="0" w:color="auto"/>
            <w:left w:val="none" w:sz="0" w:space="0" w:color="auto"/>
            <w:bottom w:val="none" w:sz="0" w:space="0" w:color="auto"/>
            <w:right w:val="none" w:sz="0" w:space="0" w:color="auto"/>
          </w:divBdr>
        </w:div>
      </w:divsChild>
    </w:div>
    <w:div w:id="617758205">
      <w:bodyDiv w:val="1"/>
      <w:marLeft w:val="0"/>
      <w:marRight w:val="0"/>
      <w:marTop w:val="0"/>
      <w:marBottom w:val="0"/>
      <w:divBdr>
        <w:top w:val="none" w:sz="0" w:space="0" w:color="auto"/>
        <w:left w:val="none" w:sz="0" w:space="0" w:color="auto"/>
        <w:bottom w:val="none" w:sz="0" w:space="0" w:color="auto"/>
        <w:right w:val="none" w:sz="0" w:space="0" w:color="auto"/>
      </w:divBdr>
    </w:div>
    <w:div w:id="653995191">
      <w:bodyDiv w:val="1"/>
      <w:marLeft w:val="0"/>
      <w:marRight w:val="0"/>
      <w:marTop w:val="0"/>
      <w:marBottom w:val="0"/>
      <w:divBdr>
        <w:top w:val="none" w:sz="0" w:space="0" w:color="auto"/>
        <w:left w:val="none" w:sz="0" w:space="0" w:color="auto"/>
        <w:bottom w:val="none" w:sz="0" w:space="0" w:color="auto"/>
        <w:right w:val="none" w:sz="0" w:space="0" w:color="auto"/>
      </w:divBdr>
      <w:divsChild>
        <w:div w:id="190850078">
          <w:marLeft w:val="432"/>
          <w:marRight w:val="0"/>
          <w:marTop w:val="134"/>
          <w:marBottom w:val="0"/>
          <w:divBdr>
            <w:top w:val="none" w:sz="0" w:space="0" w:color="auto"/>
            <w:left w:val="none" w:sz="0" w:space="0" w:color="auto"/>
            <w:bottom w:val="none" w:sz="0" w:space="0" w:color="auto"/>
            <w:right w:val="none" w:sz="0" w:space="0" w:color="auto"/>
          </w:divBdr>
        </w:div>
        <w:div w:id="1275939809">
          <w:marLeft w:val="432"/>
          <w:marRight w:val="0"/>
          <w:marTop w:val="134"/>
          <w:marBottom w:val="0"/>
          <w:divBdr>
            <w:top w:val="none" w:sz="0" w:space="0" w:color="auto"/>
            <w:left w:val="none" w:sz="0" w:space="0" w:color="auto"/>
            <w:bottom w:val="none" w:sz="0" w:space="0" w:color="auto"/>
            <w:right w:val="none" w:sz="0" w:space="0" w:color="auto"/>
          </w:divBdr>
        </w:div>
        <w:div w:id="1795096627">
          <w:marLeft w:val="432"/>
          <w:marRight w:val="0"/>
          <w:marTop w:val="134"/>
          <w:marBottom w:val="0"/>
          <w:divBdr>
            <w:top w:val="none" w:sz="0" w:space="0" w:color="auto"/>
            <w:left w:val="none" w:sz="0" w:space="0" w:color="auto"/>
            <w:bottom w:val="none" w:sz="0" w:space="0" w:color="auto"/>
            <w:right w:val="none" w:sz="0" w:space="0" w:color="auto"/>
          </w:divBdr>
        </w:div>
      </w:divsChild>
    </w:div>
    <w:div w:id="692071258">
      <w:bodyDiv w:val="1"/>
      <w:marLeft w:val="0"/>
      <w:marRight w:val="0"/>
      <w:marTop w:val="0"/>
      <w:marBottom w:val="0"/>
      <w:divBdr>
        <w:top w:val="none" w:sz="0" w:space="0" w:color="auto"/>
        <w:left w:val="none" w:sz="0" w:space="0" w:color="auto"/>
        <w:bottom w:val="none" w:sz="0" w:space="0" w:color="auto"/>
        <w:right w:val="none" w:sz="0" w:space="0" w:color="auto"/>
      </w:divBdr>
      <w:divsChild>
        <w:div w:id="115100001">
          <w:marLeft w:val="547"/>
          <w:marRight w:val="0"/>
          <w:marTop w:val="154"/>
          <w:marBottom w:val="0"/>
          <w:divBdr>
            <w:top w:val="none" w:sz="0" w:space="0" w:color="auto"/>
            <w:left w:val="none" w:sz="0" w:space="0" w:color="auto"/>
            <w:bottom w:val="none" w:sz="0" w:space="0" w:color="auto"/>
            <w:right w:val="none" w:sz="0" w:space="0" w:color="auto"/>
          </w:divBdr>
        </w:div>
        <w:div w:id="1088847597">
          <w:marLeft w:val="547"/>
          <w:marRight w:val="0"/>
          <w:marTop w:val="154"/>
          <w:marBottom w:val="0"/>
          <w:divBdr>
            <w:top w:val="none" w:sz="0" w:space="0" w:color="auto"/>
            <w:left w:val="none" w:sz="0" w:space="0" w:color="auto"/>
            <w:bottom w:val="none" w:sz="0" w:space="0" w:color="auto"/>
            <w:right w:val="none" w:sz="0" w:space="0" w:color="auto"/>
          </w:divBdr>
        </w:div>
        <w:div w:id="1418331842">
          <w:marLeft w:val="547"/>
          <w:marRight w:val="0"/>
          <w:marTop w:val="154"/>
          <w:marBottom w:val="0"/>
          <w:divBdr>
            <w:top w:val="none" w:sz="0" w:space="0" w:color="auto"/>
            <w:left w:val="none" w:sz="0" w:space="0" w:color="auto"/>
            <w:bottom w:val="none" w:sz="0" w:space="0" w:color="auto"/>
            <w:right w:val="none" w:sz="0" w:space="0" w:color="auto"/>
          </w:divBdr>
        </w:div>
      </w:divsChild>
    </w:div>
    <w:div w:id="722143318">
      <w:bodyDiv w:val="1"/>
      <w:marLeft w:val="0"/>
      <w:marRight w:val="0"/>
      <w:marTop w:val="0"/>
      <w:marBottom w:val="0"/>
      <w:divBdr>
        <w:top w:val="none" w:sz="0" w:space="0" w:color="auto"/>
        <w:left w:val="none" w:sz="0" w:space="0" w:color="auto"/>
        <w:bottom w:val="none" w:sz="0" w:space="0" w:color="auto"/>
        <w:right w:val="none" w:sz="0" w:space="0" w:color="auto"/>
      </w:divBdr>
      <w:divsChild>
        <w:div w:id="92671477">
          <w:marLeft w:val="1800"/>
          <w:marRight w:val="0"/>
          <w:marTop w:val="77"/>
          <w:marBottom w:val="0"/>
          <w:divBdr>
            <w:top w:val="none" w:sz="0" w:space="0" w:color="auto"/>
            <w:left w:val="none" w:sz="0" w:space="0" w:color="auto"/>
            <w:bottom w:val="none" w:sz="0" w:space="0" w:color="auto"/>
            <w:right w:val="none" w:sz="0" w:space="0" w:color="auto"/>
          </w:divBdr>
        </w:div>
        <w:div w:id="333843255">
          <w:marLeft w:val="1800"/>
          <w:marRight w:val="0"/>
          <w:marTop w:val="77"/>
          <w:marBottom w:val="0"/>
          <w:divBdr>
            <w:top w:val="none" w:sz="0" w:space="0" w:color="auto"/>
            <w:left w:val="none" w:sz="0" w:space="0" w:color="auto"/>
            <w:bottom w:val="none" w:sz="0" w:space="0" w:color="auto"/>
            <w:right w:val="none" w:sz="0" w:space="0" w:color="auto"/>
          </w:divBdr>
        </w:div>
        <w:div w:id="509225811">
          <w:marLeft w:val="1166"/>
          <w:marRight w:val="0"/>
          <w:marTop w:val="77"/>
          <w:marBottom w:val="0"/>
          <w:divBdr>
            <w:top w:val="none" w:sz="0" w:space="0" w:color="auto"/>
            <w:left w:val="none" w:sz="0" w:space="0" w:color="auto"/>
            <w:bottom w:val="none" w:sz="0" w:space="0" w:color="auto"/>
            <w:right w:val="none" w:sz="0" w:space="0" w:color="auto"/>
          </w:divBdr>
        </w:div>
        <w:div w:id="576983790">
          <w:marLeft w:val="1166"/>
          <w:marRight w:val="0"/>
          <w:marTop w:val="77"/>
          <w:marBottom w:val="0"/>
          <w:divBdr>
            <w:top w:val="none" w:sz="0" w:space="0" w:color="auto"/>
            <w:left w:val="none" w:sz="0" w:space="0" w:color="auto"/>
            <w:bottom w:val="none" w:sz="0" w:space="0" w:color="auto"/>
            <w:right w:val="none" w:sz="0" w:space="0" w:color="auto"/>
          </w:divBdr>
        </w:div>
        <w:div w:id="989866867">
          <w:marLeft w:val="1166"/>
          <w:marRight w:val="0"/>
          <w:marTop w:val="77"/>
          <w:marBottom w:val="0"/>
          <w:divBdr>
            <w:top w:val="none" w:sz="0" w:space="0" w:color="auto"/>
            <w:left w:val="none" w:sz="0" w:space="0" w:color="auto"/>
            <w:bottom w:val="none" w:sz="0" w:space="0" w:color="auto"/>
            <w:right w:val="none" w:sz="0" w:space="0" w:color="auto"/>
          </w:divBdr>
        </w:div>
        <w:div w:id="1063723171">
          <w:marLeft w:val="1800"/>
          <w:marRight w:val="0"/>
          <w:marTop w:val="77"/>
          <w:marBottom w:val="0"/>
          <w:divBdr>
            <w:top w:val="none" w:sz="0" w:space="0" w:color="auto"/>
            <w:left w:val="none" w:sz="0" w:space="0" w:color="auto"/>
            <w:bottom w:val="none" w:sz="0" w:space="0" w:color="auto"/>
            <w:right w:val="none" w:sz="0" w:space="0" w:color="auto"/>
          </w:divBdr>
        </w:div>
        <w:div w:id="1188907035">
          <w:marLeft w:val="1166"/>
          <w:marRight w:val="0"/>
          <w:marTop w:val="77"/>
          <w:marBottom w:val="0"/>
          <w:divBdr>
            <w:top w:val="none" w:sz="0" w:space="0" w:color="auto"/>
            <w:left w:val="none" w:sz="0" w:space="0" w:color="auto"/>
            <w:bottom w:val="none" w:sz="0" w:space="0" w:color="auto"/>
            <w:right w:val="none" w:sz="0" w:space="0" w:color="auto"/>
          </w:divBdr>
        </w:div>
        <w:div w:id="1226603048">
          <w:marLeft w:val="1800"/>
          <w:marRight w:val="0"/>
          <w:marTop w:val="77"/>
          <w:marBottom w:val="0"/>
          <w:divBdr>
            <w:top w:val="none" w:sz="0" w:space="0" w:color="auto"/>
            <w:left w:val="none" w:sz="0" w:space="0" w:color="auto"/>
            <w:bottom w:val="none" w:sz="0" w:space="0" w:color="auto"/>
            <w:right w:val="none" w:sz="0" w:space="0" w:color="auto"/>
          </w:divBdr>
        </w:div>
        <w:div w:id="1361315719">
          <w:marLeft w:val="1800"/>
          <w:marRight w:val="0"/>
          <w:marTop w:val="77"/>
          <w:marBottom w:val="0"/>
          <w:divBdr>
            <w:top w:val="none" w:sz="0" w:space="0" w:color="auto"/>
            <w:left w:val="none" w:sz="0" w:space="0" w:color="auto"/>
            <w:bottom w:val="none" w:sz="0" w:space="0" w:color="auto"/>
            <w:right w:val="none" w:sz="0" w:space="0" w:color="auto"/>
          </w:divBdr>
        </w:div>
      </w:divsChild>
    </w:div>
    <w:div w:id="747925046">
      <w:bodyDiv w:val="1"/>
      <w:marLeft w:val="0"/>
      <w:marRight w:val="0"/>
      <w:marTop w:val="0"/>
      <w:marBottom w:val="0"/>
      <w:divBdr>
        <w:top w:val="none" w:sz="0" w:space="0" w:color="auto"/>
        <w:left w:val="none" w:sz="0" w:space="0" w:color="auto"/>
        <w:bottom w:val="none" w:sz="0" w:space="0" w:color="auto"/>
        <w:right w:val="none" w:sz="0" w:space="0" w:color="auto"/>
      </w:divBdr>
    </w:div>
    <w:div w:id="817185479">
      <w:bodyDiv w:val="1"/>
      <w:marLeft w:val="0"/>
      <w:marRight w:val="0"/>
      <w:marTop w:val="0"/>
      <w:marBottom w:val="0"/>
      <w:divBdr>
        <w:top w:val="none" w:sz="0" w:space="0" w:color="auto"/>
        <w:left w:val="none" w:sz="0" w:space="0" w:color="auto"/>
        <w:bottom w:val="none" w:sz="0" w:space="0" w:color="auto"/>
        <w:right w:val="none" w:sz="0" w:space="0" w:color="auto"/>
      </w:divBdr>
    </w:div>
    <w:div w:id="819541779">
      <w:bodyDiv w:val="1"/>
      <w:marLeft w:val="0"/>
      <w:marRight w:val="0"/>
      <w:marTop w:val="0"/>
      <w:marBottom w:val="0"/>
      <w:divBdr>
        <w:top w:val="none" w:sz="0" w:space="0" w:color="auto"/>
        <w:left w:val="none" w:sz="0" w:space="0" w:color="auto"/>
        <w:bottom w:val="none" w:sz="0" w:space="0" w:color="auto"/>
        <w:right w:val="none" w:sz="0" w:space="0" w:color="auto"/>
      </w:divBdr>
      <w:divsChild>
        <w:div w:id="643437716">
          <w:marLeft w:val="547"/>
          <w:marRight w:val="0"/>
          <w:marTop w:val="154"/>
          <w:marBottom w:val="0"/>
          <w:divBdr>
            <w:top w:val="none" w:sz="0" w:space="0" w:color="auto"/>
            <w:left w:val="none" w:sz="0" w:space="0" w:color="auto"/>
            <w:bottom w:val="none" w:sz="0" w:space="0" w:color="auto"/>
            <w:right w:val="none" w:sz="0" w:space="0" w:color="auto"/>
          </w:divBdr>
        </w:div>
        <w:div w:id="1229193481">
          <w:marLeft w:val="547"/>
          <w:marRight w:val="0"/>
          <w:marTop w:val="154"/>
          <w:marBottom w:val="0"/>
          <w:divBdr>
            <w:top w:val="none" w:sz="0" w:space="0" w:color="auto"/>
            <w:left w:val="none" w:sz="0" w:space="0" w:color="auto"/>
            <w:bottom w:val="none" w:sz="0" w:space="0" w:color="auto"/>
            <w:right w:val="none" w:sz="0" w:space="0" w:color="auto"/>
          </w:divBdr>
        </w:div>
        <w:div w:id="1694651454">
          <w:marLeft w:val="547"/>
          <w:marRight w:val="0"/>
          <w:marTop w:val="154"/>
          <w:marBottom w:val="0"/>
          <w:divBdr>
            <w:top w:val="none" w:sz="0" w:space="0" w:color="auto"/>
            <w:left w:val="none" w:sz="0" w:space="0" w:color="auto"/>
            <w:bottom w:val="none" w:sz="0" w:space="0" w:color="auto"/>
            <w:right w:val="none" w:sz="0" w:space="0" w:color="auto"/>
          </w:divBdr>
        </w:div>
        <w:div w:id="1949114688">
          <w:marLeft w:val="547"/>
          <w:marRight w:val="0"/>
          <w:marTop w:val="154"/>
          <w:marBottom w:val="0"/>
          <w:divBdr>
            <w:top w:val="none" w:sz="0" w:space="0" w:color="auto"/>
            <w:left w:val="none" w:sz="0" w:space="0" w:color="auto"/>
            <w:bottom w:val="none" w:sz="0" w:space="0" w:color="auto"/>
            <w:right w:val="none" w:sz="0" w:space="0" w:color="auto"/>
          </w:divBdr>
        </w:div>
      </w:divsChild>
    </w:div>
    <w:div w:id="884104043">
      <w:bodyDiv w:val="1"/>
      <w:marLeft w:val="0"/>
      <w:marRight w:val="0"/>
      <w:marTop w:val="0"/>
      <w:marBottom w:val="0"/>
      <w:divBdr>
        <w:top w:val="none" w:sz="0" w:space="0" w:color="auto"/>
        <w:left w:val="none" w:sz="0" w:space="0" w:color="auto"/>
        <w:bottom w:val="none" w:sz="0" w:space="0" w:color="auto"/>
        <w:right w:val="none" w:sz="0" w:space="0" w:color="auto"/>
      </w:divBdr>
    </w:div>
    <w:div w:id="891617408">
      <w:bodyDiv w:val="1"/>
      <w:marLeft w:val="0"/>
      <w:marRight w:val="0"/>
      <w:marTop w:val="0"/>
      <w:marBottom w:val="0"/>
      <w:divBdr>
        <w:top w:val="none" w:sz="0" w:space="0" w:color="auto"/>
        <w:left w:val="none" w:sz="0" w:space="0" w:color="auto"/>
        <w:bottom w:val="none" w:sz="0" w:space="0" w:color="auto"/>
        <w:right w:val="none" w:sz="0" w:space="0" w:color="auto"/>
      </w:divBdr>
    </w:div>
    <w:div w:id="1049301370">
      <w:bodyDiv w:val="1"/>
      <w:marLeft w:val="0"/>
      <w:marRight w:val="0"/>
      <w:marTop w:val="0"/>
      <w:marBottom w:val="0"/>
      <w:divBdr>
        <w:top w:val="none" w:sz="0" w:space="0" w:color="auto"/>
        <w:left w:val="none" w:sz="0" w:space="0" w:color="auto"/>
        <w:bottom w:val="none" w:sz="0" w:space="0" w:color="auto"/>
        <w:right w:val="none" w:sz="0" w:space="0" w:color="auto"/>
      </w:divBdr>
      <w:divsChild>
        <w:div w:id="777260112">
          <w:marLeft w:val="720"/>
          <w:marRight w:val="0"/>
          <w:marTop w:val="120"/>
          <w:marBottom w:val="0"/>
          <w:divBdr>
            <w:top w:val="none" w:sz="0" w:space="0" w:color="auto"/>
            <w:left w:val="none" w:sz="0" w:space="0" w:color="auto"/>
            <w:bottom w:val="none" w:sz="0" w:space="0" w:color="auto"/>
            <w:right w:val="none" w:sz="0" w:space="0" w:color="auto"/>
          </w:divBdr>
        </w:div>
        <w:div w:id="1335449885">
          <w:marLeft w:val="720"/>
          <w:marRight w:val="0"/>
          <w:marTop w:val="120"/>
          <w:marBottom w:val="0"/>
          <w:divBdr>
            <w:top w:val="none" w:sz="0" w:space="0" w:color="auto"/>
            <w:left w:val="none" w:sz="0" w:space="0" w:color="auto"/>
            <w:bottom w:val="none" w:sz="0" w:space="0" w:color="auto"/>
            <w:right w:val="none" w:sz="0" w:space="0" w:color="auto"/>
          </w:divBdr>
        </w:div>
      </w:divsChild>
    </w:div>
    <w:div w:id="1073242263">
      <w:bodyDiv w:val="1"/>
      <w:marLeft w:val="0"/>
      <w:marRight w:val="0"/>
      <w:marTop w:val="0"/>
      <w:marBottom w:val="0"/>
      <w:divBdr>
        <w:top w:val="none" w:sz="0" w:space="0" w:color="auto"/>
        <w:left w:val="none" w:sz="0" w:space="0" w:color="auto"/>
        <w:bottom w:val="none" w:sz="0" w:space="0" w:color="auto"/>
        <w:right w:val="none" w:sz="0" w:space="0" w:color="auto"/>
      </w:divBdr>
    </w:div>
    <w:div w:id="1082141325">
      <w:bodyDiv w:val="1"/>
      <w:marLeft w:val="0"/>
      <w:marRight w:val="0"/>
      <w:marTop w:val="0"/>
      <w:marBottom w:val="0"/>
      <w:divBdr>
        <w:top w:val="none" w:sz="0" w:space="0" w:color="auto"/>
        <w:left w:val="none" w:sz="0" w:space="0" w:color="auto"/>
        <w:bottom w:val="none" w:sz="0" w:space="0" w:color="auto"/>
        <w:right w:val="none" w:sz="0" w:space="0" w:color="auto"/>
      </w:divBdr>
      <w:divsChild>
        <w:div w:id="32733519">
          <w:marLeft w:val="1440"/>
          <w:marRight w:val="0"/>
          <w:marTop w:val="0"/>
          <w:marBottom w:val="0"/>
          <w:divBdr>
            <w:top w:val="none" w:sz="0" w:space="0" w:color="auto"/>
            <w:left w:val="none" w:sz="0" w:space="0" w:color="auto"/>
            <w:bottom w:val="none" w:sz="0" w:space="0" w:color="auto"/>
            <w:right w:val="none" w:sz="0" w:space="0" w:color="auto"/>
          </w:divBdr>
        </w:div>
        <w:div w:id="68619994">
          <w:marLeft w:val="1440"/>
          <w:marRight w:val="0"/>
          <w:marTop w:val="0"/>
          <w:marBottom w:val="0"/>
          <w:divBdr>
            <w:top w:val="none" w:sz="0" w:space="0" w:color="auto"/>
            <w:left w:val="none" w:sz="0" w:space="0" w:color="auto"/>
            <w:bottom w:val="none" w:sz="0" w:space="0" w:color="auto"/>
            <w:right w:val="none" w:sz="0" w:space="0" w:color="auto"/>
          </w:divBdr>
        </w:div>
        <w:div w:id="88429590">
          <w:marLeft w:val="1440"/>
          <w:marRight w:val="0"/>
          <w:marTop w:val="0"/>
          <w:marBottom w:val="0"/>
          <w:divBdr>
            <w:top w:val="none" w:sz="0" w:space="0" w:color="auto"/>
            <w:left w:val="none" w:sz="0" w:space="0" w:color="auto"/>
            <w:bottom w:val="none" w:sz="0" w:space="0" w:color="auto"/>
            <w:right w:val="none" w:sz="0" w:space="0" w:color="auto"/>
          </w:divBdr>
        </w:div>
        <w:div w:id="442651871">
          <w:marLeft w:val="720"/>
          <w:marRight w:val="0"/>
          <w:marTop w:val="0"/>
          <w:marBottom w:val="0"/>
          <w:divBdr>
            <w:top w:val="none" w:sz="0" w:space="0" w:color="auto"/>
            <w:left w:val="none" w:sz="0" w:space="0" w:color="auto"/>
            <w:bottom w:val="none" w:sz="0" w:space="0" w:color="auto"/>
            <w:right w:val="none" w:sz="0" w:space="0" w:color="auto"/>
          </w:divBdr>
        </w:div>
        <w:div w:id="1125200640">
          <w:marLeft w:val="1440"/>
          <w:marRight w:val="0"/>
          <w:marTop w:val="0"/>
          <w:marBottom w:val="0"/>
          <w:divBdr>
            <w:top w:val="none" w:sz="0" w:space="0" w:color="auto"/>
            <w:left w:val="none" w:sz="0" w:space="0" w:color="auto"/>
            <w:bottom w:val="none" w:sz="0" w:space="0" w:color="auto"/>
            <w:right w:val="none" w:sz="0" w:space="0" w:color="auto"/>
          </w:divBdr>
        </w:div>
      </w:divsChild>
    </w:div>
    <w:div w:id="1084498533">
      <w:bodyDiv w:val="1"/>
      <w:marLeft w:val="0"/>
      <w:marRight w:val="0"/>
      <w:marTop w:val="0"/>
      <w:marBottom w:val="0"/>
      <w:divBdr>
        <w:top w:val="none" w:sz="0" w:space="0" w:color="auto"/>
        <w:left w:val="none" w:sz="0" w:space="0" w:color="auto"/>
        <w:bottom w:val="none" w:sz="0" w:space="0" w:color="auto"/>
        <w:right w:val="none" w:sz="0" w:space="0" w:color="auto"/>
      </w:divBdr>
      <w:divsChild>
        <w:div w:id="170919044">
          <w:marLeft w:val="720"/>
          <w:marRight w:val="0"/>
          <w:marTop w:val="154"/>
          <w:marBottom w:val="0"/>
          <w:divBdr>
            <w:top w:val="none" w:sz="0" w:space="0" w:color="auto"/>
            <w:left w:val="none" w:sz="0" w:space="0" w:color="auto"/>
            <w:bottom w:val="none" w:sz="0" w:space="0" w:color="auto"/>
            <w:right w:val="none" w:sz="0" w:space="0" w:color="auto"/>
          </w:divBdr>
        </w:div>
        <w:div w:id="1303802761">
          <w:marLeft w:val="720"/>
          <w:marRight w:val="0"/>
          <w:marTop w:val="154"/>
          <w:marBottom w:val="0"/>
          <w:divBdr>
            <w:top w:val="none" w:sz="0" w:space="0" w:color="auto"/>
            <w:left w:val="none" w:sz="0" w:space="0" w:color="auto"/>
            <w:bottom w:val="none" w:sz="0" w:space="0" w:color="auto"/>
            <w:right w:val="none" w:sz="0" w:space="0" w:color="auto"/>
          </w:divBdr>
        </w:div>
        <w:div w:id="1439718283">
          <w:marLeft w:val="720"/>
          <w:marRight w:val="0"/>
          <w:marTop w:val="154"/>
          <w:marBottom w:val="0"/>
          <w:divBdr>
            <w:top w:val="none" w:sz="0" w:space="0" w:color="auto"/>
            <w:left w:val="none" w:sz="0" w:space="0" w:color="auto"/>
            <w:bottom w:val="none" w:sz="0" w:space="0" w:color="auto"/>
            <w:right w:val="none" w:sz="0" w:space="0" w:color="auto"/>
          </w:divBdr>
        </w:div>
        <w:div w:id="1593314346">
          <w:marLeft w:val="720"/>
          <w:marRight w:val="0"/>
          <w:marTop w:val="154"/>
          <w:marBottom w:val="0"/>
          <w:divBdr>
            <w:top w:val="none" w:sz="0" w:space="0" w:color="auto"/>
            <w:left w:val="none" w:sz="0" w:space="0" w:color="auto"/>
            <w:bottom w:val="none" w:sz="0" w:space="0" w:color="auto"/>
            <w:right w:val="none" w:sz="0" w:space="0" w:color="auto"/>
          </w:divBdr>
        </w:div>
      </w:divsChild>
    </w:div>
    <w:div w:id="1188061530">
      <w:bodyDiv w:val="1"/>
      <w:marLeft w:val="0"/>
      <w:marRight w:val="0"/>
      <w:marTop w:val="0"/>
      <w:marBottom w:val="0"/>
      <w:divBdr>
        <w:top w:val="none" w:sz="0" w:space="0" w:color="auto"/>
        <w:left w:val="none" w:sz="0" w:space="0" w:color="auto"/>
        <w:bottom w:val="none" w:sz="0" w:space="0" w:color="auto"/>
        <w:right w:val="none" w:sz="0" w:space="0" w:color="auto"/>
      </w:divBdr>
    </w:div>
    <w:div w:id="1203784130">
      <w:bodyDiv w:val="1"/>
      <w:marLeft w:val="0"/>
      <w:marRight w:val="0"/>
      <w:marTop w:val="0"/>
      <w:marBottom w:val="0"/>
      <w:divBdr>
        <w:top w:val="none" w:sz="0" w:space="0" w:color="auto"/>
        <w:left w:val="none" w:sz="0" w:space="0" w:color="auto"/>
        <w:bottom w:val="none" w:sz="0" w:space="0" w:color="auto"/>
        <w:right w:val="none" w:sz="0" w:space="0" w:color="auto"/>
      </w:divBdr>
      <w:divsChild>
        <w:div w:id="1132867996">
          <w:marLeft w:val="0"/>
          <w:marRight w:val="0"/>
          <w:marTop w:val="0"/>
          <w:marBottom w:val="0"/>
          <w:divBdr>
            <w:top w:val="none" w:sz="0" w:space="0" w:color="auto"/>
            <w:left w:val="none" w:sz="0" w:space="0" w:color="auto"/>
            <w:bottom w:val="none" w:sz="0" w:space="0" w:color="auto"/>
            <w:right w:val="none" w:sz="0" w:space="0" w:color="auto"/>
          </w:divBdr>
          <w:divsChild>
            <w:div w:id="794180007">
              <w:marLeft w:val="-105"/>
              <w:marRight w:val="-105"/>
              <w:marTop w:val="0"/>
              <w:marBottom w:val="0"/>
              <w:divBdr>
                <w:top w:val="none" w:sz="0" w:space="0" w:color="auto"/>
                <w:left w:val="none" w:sz="0" w:space="0" w:color="auto"/>
                <w:bottom w:val="none" w:sz="0" w:space="0" w:color="auto"/>
                <w:right w:val="none" w:sz="0" w:space="0" w:color="auto"/>
              </w:divBdr>
              <w:divsChild>
                <w:div w:id="356084628">
                  <w:marLeft w:val="0"/>
                  <w:marRight w:val="0"/>
                  <w:marTop w:val="0"/>
                  <w:marBottom w:val="0"/>
                  <w:divBdr>
                    <w:top w:val="none" w:sz="0" w:space="0" w:color="auto"/>
                    <w:left w:val="none" w:sz="0" w:space="0" w:color="auto"/>
                    <w:bottom w:val="none" w:sz="0" w:space="0" w:color="auto"/>
                    <w:right w:val="none" w:sz="0" w:space="0" w:color="auto"/>
                  </w:divBdr>
                  <w:divsChild>
                    <w:div w:id="1753500966">
                      <w:marLeft w:val="0"/>
                      <w:marRight w:val="0"/>
                      <w:marTop w:val="0"/>
                      <w:marBottom w:val="0"/>
                      <w:divBdr>
                        <w:top w:val="none" w:sz="0" w:space="0" w:color="auto"/>
                        <w:left w:val="none" w:sz="0" w:space="0" w:color="auto"/>
                        <w:bottom w:val="none" w:sz="0" w:space="0" w:color="auto"/>
                        <w:right w:val="none" w:sz="0" w:space="0" w:color="auto"/>
                      </w:divBdr>
                      <w:divsChild>
                        <w:div w:id="919603200">
                          <w:marLeft w:val="0"/>
                          <w:marRight w:val="0"/>
                          <w:marTop w:val="0"/>
                          <w:marBottom w:val="150"/>
                          <w:divBdr>
                            <w:top w:val="single" w:sz="6" w:space="0" w:color="FFFFFF"/>
                            <w:left w:val="single" w:sz="6" w:space="0" w:color="FFFFFF"/>
                            <w:bottom w:val="single" w:sz="6" w:space="0" w:color="FFFFFF"/>
                            <w:right w:val="single" w:sz="6" w:space="0" w:color="FFFFFF"/>
                          </w:divBdr>
                          <w:divsChild>
                            <w:div w:id="667950844">
                              <w:marLeft w:val="0"/>
                              <w:marRight w:val="0"/>
                              <w:marTop w:val="0"/>
                              <w:marBottom w:val="0"/>
                              <w:divBdr>
                                <w:top w:val="none" w:sz="0" w:space="0" w:color="auto"/>
                                <w:left w:val="none" w:sz="0" w:space="0" w:color="auto"/>
                                <w:bottom w:val="none" w:sz="0" w:space="0" w:color="auto"/>
                                <w:right w:val="none" w:sz="0" w:space="0" w:color="auto"/>
                              </w:divBdr>
                              <w:divsChild>
                                <w:div w:id="969943648">
                                  <w:marLeft w:val="0"/>
                                  <w:marRight w:val="0"/>
                                  <w:marTop w:val="0"/>
                                  <w:marBottom w:val="0"/>
                                  <w:divBdr>
                                    <w:top w:val="none" w:sz="0" w:space="0" w:color="auto"/>
                                    <w:left w:val="none" w:sz="0" w:space="0" w:color="auto"/>
                                    <w:bottom w:val="none" w:sz="0" w:space="0" w:color="auto"/>
                                    <w:right w:val="none" w:sz="0" w:space="0" w:color="auto"/>
                                  </w:divBdr>
                                  <w:divsChild>
                                    <w:div w:id="1231113953">
                                      <w:marLeft w:val="0"/>
                                      <w:marRight w:val="0"/>
                                      <w:marTop w:val="0"/>
                                      <w:marBottom w:val="0"/>
                                      <w:divBdr>
                                        <w:top w:val="none" w:sz="0" w:space="0" w:color="auto"/>
                                        <w:left w:val="none" w:sz="0" w:space="0" w:color="auto"/>
                                        <w:bottom w:val="none" w:sz="0" w:space="0" w:color="auto"/>
                                        <w:right w:val="none" w:sz="0" w:space="0" w:color="auto"/>
                                      </w:divBdr>
                                      <w:divsChild>
                                        <w:div w:id="194249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845846">
      <w:bodyDiv w:val="1"/>
      <w:marLeft w:val="0"/>
      <w:marRight w:val="0"/>
      <w:marTop w:val="0"/>
      <w:marBottom w:val="0"/>
      <w:divBdr>
        <w:top w:val="none" w:sz="0" w:space="0" w:color="auto"/>
        <w:left w:val="none" w:sz="0" w:space="0" w:color="auto"/>
        <w:bottom w:val="none" w:sz="0" w:space="0" w:color="auto"/>
        <w:right w:val="none" w:sz="0" w:space="0" w:color="auto"/>
      </w:divBdr>
      <w:divsChild>
        <w:div w:id="452746533">
          <w:marLeft w:val="432"/>
          <w:marRight w:val="0"/>
          <w:marTop w:val="134"/>
          <w:marBottom w:val="0"/>
          <w:divBdr>
            <w:top w:val="none" w:sz="0" w:space="0" w:color="auto"/>
            <w:left w:val="none" w:sz="0" w:space="0" w:color="auto"/>
            <w:bottom w:val="none" w:sz="0" w:space="0" w:color="auto"/>
            <w:right w:val="none" w:sz="0" w:space="0" w:color="auto"/>
          </w:divBdr>
        </w:div>
        <w:div w:id="1402868569">
          <w:marLeft w:val="432"/>
          <w:marRight w:val="0"/>
          <w:marTop w:val="134"/>
          <w:marBottom w:val="0"/>
          <w:divBdr>
            <w:top w:val="none" w:sz="0" w:space="0" w:color="auto"/>
            <w:left w:val="none" w:sz="0" w:space="0" w:color="auto"/>
            <w:bottom w:val="none" w:sz="0" w:space="0" w:color="auto"/>
            <w:right w:val="none" w:sz="0" w:space="0" w:color="auto"/>
          </w:divBdr>
        </w:div>
        <w:div w:id="1527595369">
          <w:marLeft w:val="432"/>
          <w:marRight w:val="0"/>
          <w:marTop w:val="134"/>
          <w:marBottom w:val="0"/>
          <w:divBdr>
            <w:top w:val="none" w:sz="0" w:space="0" w:color="auto"/>
            <w:left w:val="none" w:sz="0" w:space="0" w:color="auto"/>
            <w:bottom w:val="none" w:sz="0" w:space="0" w:color="auto"/>
            <w:right w:val="none" w:sz="0" w:space="0" w:color="auto"/>
          </w:divBdr>
        </w:div>
        <w:div w:id="1978027068">
          <w:marLeft w:val="432"/>
          <w:marRight w:val="0"/>
          <w:marTop w:val="134"/>
          <w:marBottom w:val="0"/>
          <w:divBdr>
            <w:top w:val="none" w:sz="0" w:space="0" w:color="auto"/>
            <w:left w:val="none" w:sz="0" w:space="0" w:color="auto"/>
            <w:bottom w:val="none" w:sz="0" w:space="0" w:color="auto"/>
            <w:right w:val="none" w:sz="0" w:space="0" w:color="auto"/>
          </w:divBdr>
        </w:div>
      </w:divsChild>
    </w:div>
    <w:div w:id="1224487315">
      <w:bodyDiv w:val="1"/>
      <w:marLeft w:val="0"/>
      <w:marRight w:val="0"/>
      <w:marTop w:val="0"/>
      <w:marBottom w:val="0"/>
      <w:divBdr>
        <w:top w:val="none" w:sz="0" w:space="0" w:color="auto"/>
        <w:left w:val="none" w:sz="0" w:space="0" w:color="auto"/>
        <w:bottom w:val="none" w:sz="0" w:space="0" w:color="auto"/>
        <w:right w:val="none" w:sz="0" w:space="0" w:color="auto"/>
      </w:divBdr>
    </w:div>
    <w:div w:id="1229536319">
      <w:bodyDiv w:val="1"/>
      <w:marLeft w:val="0"/>
      <w:marRight w:val="0"/>
      <w:marTop w:val="0"/>
      <w:marBottom w:val="0"/>
      <w:divBdr>
        <w:top w:val="none" w:sz="0" w:space="0" w:color="auto"/>
        <w:left w:val="none" w:sz="0" w:space="0" w:color="auto"/>
        <w:bottom w:val="none" w:sz="0" w:space="0" w:color="auto"/>
        <w:right w:val="none" w:sz="0" w:space="0" w:color="auto"/>
      </w:divBdr>
      <w:divsChild>
        <w:div w:id="1209151770">
          <w:marLeft w:val="547"/>
          <w:marRight w:val="0"/>
          <w:marTop w:val="0"/>
          <w:marBottom w:val="0"/>
          <w:divBdr>
            <w:top w:val="none" w:sz="0" w:space="0" w:color="auto"/>
            <w:left w:val="none" w:sz="0" w:space="0" w:color="auto"/>
            <w:bottom w:val="none" w:sz="0" w:space="0" w:color="auto"/>
            <w:right w:val="none" w:sz="0" w:space="0" w:color="auto"/>
          </w:divBdr>
        </w:div>
        <w:div w:id="1630478373">
          <w:marLeft w:val="547"/>
          <w:marRight w:val="0"/>
          <w:marTop w:val="0"/>
          <w:marBottom w:val="0"/>
          <w:divBdr>
            <w:top w:val="none" w:sz="0" w:space="0" w:color="auto"/>
            <w:left w:val="none" w:sz="0" w:space="0" w:color="auto"/>
            <w:bottom w:val="none" w:sz="0" w:space="0" w:color="auto"/>
            <w:right w:val="none" w:sz="0" w:space="0" w:color="auto"/>
          </w:divBdr>
        </w:div>
        <w:div w:id="1704020497">
          <w:marLeft w:val="547"/>
          <w:marRight w:val="0"/>
          <w:marTop w:val="0"/>
          <w:marBottom w:val="0"/>
          <w:divBdr>
            <w:top w:val="none" w:sz="0" w:space="0" w:color="auto"/>
            <w:left w:val="none" w:sz="0" w:space="0" w:color="auto"/>
            <w:bottom w:val="none" w:sz="0" w:space="0" w:color="auto"/>
            <w:right w:val="none" w:sz="0" w:space="0" w:color="auto"/>
          </w:divBdr>
        </w:div>
      </w:divsChild>
    </w:div>
    <w:div w:id="1276987369">
      <w:bodyDiv w:val="1"/>
      <w:marLeft w:val="0"/>
      <w:marRight w:val="0"/>
      <w:marTop w:val="0"/>
      <w:marBottom w:val="0"/>
      <w:divBdr>
        <w:top w:val="none" w:sz="0" w:space="0" w:color="auto"/>
        <w:left w:val="none" w:sz="0" w:space="0" w:color="auto"/>
        <w:bottom w:val="none" w:sz="0" w:space="0" w:color="auto"/>
        <w:right w:val="none" w:sz="0" w:space="0" w:color="auto"/>
      </w:divBdr>
      <w:divsChild>
        <w:div w:id="91779428">
          <w:marLeft w:val="1166"/>
          <w:marRight w:val="0"/>
          <w:marTop w:val="77"/>
          <w:marBottom w:val="0"/>
          <w:divBdr>
            <w:top w:val="none" w:sz="0" w:space="0" w:color="auto"/>
            <w:left w:val="none" w:sz="0" w:space="0" w:color="auto"/>
            <w:bottom w:val="none" w:sz="0" w:space="0" w:color="auto"/>
            <w:right w:val="none" w:sz="0" w:space="0" w:color="auto"/>
          </w:divBdr>
        </w:div>
        <w:div w:id="327097818">
          <w:marLeft w:val="1166"/>
          <w:marRight w:val="0"/>
          <w:marTop w:val="77"/>
          <w:marBottom w:val="0"/>
          <w:divBdr>
            <w:top w:val="none" w:sz="0" w:space="0" w:color="auto"/>
            <w:left w:val="none" w:sz="0" w:space="0" w:color="auto"/>
            <w:bottom w:val="none" w:sz="0" w:space="0" w:color="auto"/>
            <w:right w:val="none" w:sz="0" w:space="0" w:color="auto"/>
          </w:divBdr>
        </w:div>
        <w:div w:id="1359308610">
          <w:marLeft w:val="1166"/>
          <w:marRight w:val="0"/>
          <w:marTop w:val="77"/>
          <w:marBottom w:val="0"/>
          <w:divBdr>
            <w:top w:val="none" w:sz="0" w:space="0" w:color="auto"/>
            <w:left w:val="none" w:sz="0" w:space="0" w:color="auto"/>
            <w:bottom w:val="none" w:sz="0" w:space="0" w:color="auto"/>
            <w:right w:val="none" w:sz="0" w:space="0" w:color="auto"/>
          </w:divBdr>
        </w:div>
        <w:div w:id="1688941970">
          <w:marLeft w:val="1166"/>
          <w:marRight w:val="0"/>
          <w:marTop w:val="77"/>
          <w:marBottom w:val="0"/>
          <w:divBdr>
            <w:top w:val="none" w:sz="0" w:space="0" w:color="auto"/>
            <w:left w:val="none" w:sz="0" w:space="0" w:color="auto"/>
            <w:bottom w:val="none" w:sz="0" w:space="0" w:color="auto"/>
            <w:right w:val="none" w:sz="0" w:space="0" w:color="auto"/>
          </w:divBdr>
        </w:div>
      </w:divsChild>
    </w:div>
    <w:div w:id="1340935340">
      <w:bodyDiv w:val="1"/>
      <w:marLeft w:val="0"/>
      <w:marRight w:val="0"/>
      <w:marTop w:val="0"/>
      <w:marBottom w:val="0"/>
      <w:divBdr>
        <w:top w:val="none" w:sz="0" w:space="0" w:color="auto"/>
        <w:left w:val="none" w:sz="0" w:space="0" w:color="auto"/>
        <w:bottom w:val="none" w:sz="0" w:space="0" w:color="auto"/>
        <w:right w:val="none" w:sz="0" w:space="0" w:color="auto"/>
      </w:divBdr>
    </w:div>
    <w:div w:id="1430421339">
      <w:bodyDiv w:val="1"/>
      <w:marLeft w:val="0"/>
      <w:marRight w:val="0"/>
      <w:marTop w:val="0"/>
      <w:marBottom w:val="0"/>
      <w:divBdr>
        <w:top w:val="none" w:sz="0" w:space="0" w:color="auto"/>
        <w:left w:val="none" w:sz="0" w:space="0" w:color="auto"/>
        <w:bottom w:val="none" w:sz="0" w:space="0" w:color="auto"/>
        <w:right w:val="none" w:sz="0" w:space="0" w:color="auto"/>
      </w:divBdr>
    </w:div>
    <w:div w:id="1509633648">
      <w:bodyDiv w:val="1"/>
      <w:marLeft w:val="0"/>
      <w:marRight w:val="0"/>
      <w:marTop w:val="0"/>
      <w:marBottom w:val="0"/>
      <w:divBdr>
        <w:top w:val="none" w:sz="0" w:space="0" w:color="auto"/>
        <w:left w:val="none" w:sz="0" w:space="0" w:color="auto"/>
        <w:bottom w:val="none" w:sz="0" w:space="0" w:color="auto"/>
        <w:right w:val="none" w:sz="0" w:space="0" w:color="auto"/>
      </w:divBdr>
    </w:div>
    <w:div w:id="1513832399">
      <w:bodyDiv w:val="1"/>
      <w:marLeft w:val="0"/>
      <w:marRight w:val="0"/>
      <w:marTop w:val="0"/>
      <w:marBottom w:val="0"/>
      <w:divBdr>
        <w:top w:val="none" w:sz="0" w:space="0" w:color="auto"/>
        <w:left w:val="none" w:sz="0" w:space="0" w:color="auto"/>
        <w:bottom w:val="none" w:sz="0" w:space="0" w:color="auto"/>
        <w:right w:val="none" w:sz="0" w:space="0" w:color="auto"/>
      </w:divBdr>
    </w:div>
    <w:div w:id="1605649313">
      <w:bodyDiv w:val="1"/>
      <w:marLeft w:val="0"/>
      <w:marRight w:val="0"/>
      <w:marTop w:val="0"/>
      <w:marBottom w:val="0"/>
      <w:divBdr>
        <w:top w:val="none" w:sz="0" w:space="0" w:color="auto"/>
        <w:left w:val="none" w:sz="0" w:space="0" w:color="auto"/>
        <w:bottom w:val="none" w:sz="0" w:space="0" w:color="auto"/>
        <w:right w:val="none" w:sz="0" w:space="0" w:color="auto"/>
      </w:divBdr>
    </w:div>
    <w:div w:id="1608779403">
      <w:bodyDiv w:val="1"/>
      <w:marLeft w:val="0"/>
      <w:marRight w:val="0"/>
      <w:marTop w:val="0"/>
      <w:marBottom w:val="0"/>
      <w:divBdr>
        <w:top w:val="none" w:sz="0" w:space="0" w:color="auto"/>
        <w:left w:val="none" w:sz="0" w:space="0" w:color="auto"/>
        <w:bottom w:val="none" w:sz="0" w:space="0" w:color="auto"/>
        <w:right w:val="none" w:sz="0" w:space="0" w:color="auto"/>
      </w:divBdr>
    </w:div>
    <w:div w:id="1614363862">
      <w:bodyDiv w:val="1"/>
      <w:marLeft w:val="0"/>
      <w:marRight w:val="0"/>
      <w:marTop w:val="0"/>
      <w:marBottom w:val="0"/>
      <w:divBdr>
        <w:top w:val="none" w:sz="0" w:space="0" w:color="auto"/>
        <w:left w:val="none" w:sz="0" w:space="0" w:color="auto"/>
        <w:bottom w:val="none" w:sz="0" w:space="0" w:color="auto"/>
        <w:right w:val="none" w:sz="0" w:space="0" w:color="auto"/>
      </w:divBdr>
    </w:div>
    <w:div w:id="1705054393">
      <w:bodyDiv w:val="1"/>
      <w:marLeft w:val="0"/>
      <w:marRight w:val="0"/>
      <w:marTop w:val="0"/>
      <w:marBottom w:val="0"/>
      <w:divBdr>
        <w:top w:val="none" w:sz="0" w:space="0" w:color="auto"/>
        <w:left w:val="none" w:sz="0" w:space="0" w:color="auto"/>
        <w:bottom w:val="none" w:sz="0" w:space="0" w:color="auto"/>
        <w:right w:val="none" w:sz="0" w:space="0" w:color="auto"/>
      </w:divBdr>
    </w:div>
    <w:div w:id="1717585528">
      <w:bodyDiv w:val="1"/>
      <w:marLeft w:val="0"/>
      <w:marRight w:val="0"/>
      <w:marTop w:val="0"/>
      <w:marBottom w:val="0"/>
      <w:divBdr>
        <w:top w:val="none" w:sz="0" w:space="0" w:color="auto"/>
        <w:left w:val="none" w:sz="0" w:space="0" w:color="auto"/>
        <w:bottom w:val="none" w:sz="0" w:space="0" w:color="auto"/>
        <w:right w:val="none" w:sz="0" w:space="0" w:color="auto"/>
      </w:divBdr>
    </w:div>
    <w:div w:id="1777795120">
      <w:bodyDiv w:val="1"/>
      <w:marLeft w:val="0"/>
      <w:marRight w:val="0"/>
      <w:marTop w:val="0"/>
      <w:marBottom w:val="0"/>
      <w:divBdr>
        <w:top w:val="none" w:sz="0" w:space="0" w:color="auto"/>
        <w:left w:val="none" w:sz="0" w:space="0" w:color="auto"/>
        <w:bottom w:val="none" w:sz="0" w:space="0" w:color="auto"/>
        <w:right w:val="none" w:sz="0" w:space="0" w:color="auto"/>
      </w:divBdr>
    </w:div>
    <w:div w:id="1783450091">
      <w:bodyDiv w:val="1"/>
      <w:marLeft w:val="0"/>
      <w:marRight w:val="0"/>
      <w:marTop w:val="0"/>
      <w:marBottom w:val="0"/>
      <w:divBdr>
        <w:top w:val="none" w:sz="0" w:space="0" w:color="auto"/>
        <w:left w:val="none" w:sz="0" w:space="0" w:color="auto"/>
        <w:bottom w:val="none" w:sz="0" w:space="0" w:color="auto"/>
        <w:right w:val="none" w:sz="0" w:space="0" w:color="auto"/>
      </w:divBdr>
    </w:div>
    <w:div w:id="1790080055">
      <w:bodyDiv w:val="1"/>
      <w:marLeft w:val="0"/>
      <w:marRight w:val="0"/>
      <w:marTop w:val="0"/>
      <w:marBottom w:val="0"/>
      <w:divBdr>
        <w:top w:val="none" w:sz="0" w:space="0" w:color="auto"/>
        <w:left w:val="none" w:sz="0" w:space="0" w:color="auto"/>
        <w:bottom w:val="none" w:sz="0" w:space="0" w:color="auto"/>
        <w:right w:val="none" w:sz="0" w:space="0" w:color="auto"/>
      </w:divBdr>
    </w:div>
    <w:div w:id="1815101020">
      <w:bodyDiv w:val="1"/>
      <w:marLeft w:val="0"/>
      <w:marRight w:val="0"/>
      <w:marTop w:val="0"/>
      <w:marBottom w:val="0"/>
      <w:divBdr>
        <w:top w:val="none" w:sz="0" w:space="0" w:color="auto"/>
        <w:left w:val="none" w:sz="0" w:space="0" w:color="auto"/>
        <w:bottom w:val="none" w:sz="0" w:space="0" w:color="auto"/>
        <w:right w:val="none" w:sz="0" w:space="0" w:color="auto"/>
      </w:divBdr>
    </w:div>
    <w:div w:id="1839073768">
      <w:bodyDiv w:val="1"/>
      <w:marLeft w:val="0"/>
      <w:marRight w:val="0"/>
      <w:marTop w:val="0"/>
      <w:marBottom w:val="0"/>
      <w:divBdr>
        <w:top w:val="none" w:sz="0" w:space="0" w:color="auto"/>
        <w:left w:val="none" w:sz="0" w:space="0" w:color="auto"/>
        <w:bottom w:val="none" w:sz="0" w:space="0" w:color="auto"/>
        <w:right w:val="none" w:sz="0" w:space="0" w:color="auto"/>
      </w:divBdr>
    </w:div>
    <w:div w:id="1950043923">
      <w:bodyDiv w:val="1"/>
      <w:marLeft w:val="0"/>
      <w:marRight w:val="0"/>
      <w:marTop w:val="0"/>
      <w:marBottom w:val="0"/>
      <w:divBdr>
        <w:top w:val="none" w:sz="0" w:space="0" w:color="auto"/>
        <w:left w:val="none" w:sz="0" w:space="0" w:color="auto"/>
        <w:bottom w:val="none" w:sz="0" w:space="0" w:color="auto"/>
        <w:right w:val="none" w:sz="0" w:space="0" w:color="auto"/>
      </w:divBdr>
    </w:div>
    <w:div w:id="1962344889">
      <w:bodyDiv w:val="1"/>
      <w:marLeft w:val="0"/>
      <w:marRight w:val="0"/>
      <w:marTop w:val="0"/>
      <w:marBottom w:val="0"/>
      <w:divBdr>
        <w:top w:val="none" w:sz="0" w:space="0" w:color="auto"/>
        <w:left w:val="none" w:sz="0" w:space="0" w:color="auto"/>
        <w:bottom w:val="none" w:sz="0" w:space="0" w:color="auto"/>
        <w:right w:val="none" w:sz="0" w:space="0" w:color="auto"/>
      </w:divBdr>
      <w:divsChild>
        <w:div w:id="1269199005">
          <w:marLeft w:val="547"/>
          <w:marRight w:val="0"/>
          <w:marTop w:val="106"/>
          <w:marBottom w:val="0"/>
          <w:divBdr>
            <w:top w:val="none" w:sz="0" w:space="0" w:color="auto"/>
            <w:left w:val="none" w:sz="0" w:space="0" w:color="auto"/>
            <w:bottom w:val="none" w:sz="0" w:space="0" w:color="auto"/>
            <w:right w:val="none" w:sz="0" w:space="0" w:color="auto"/>
          </w:divBdr>
        </w:div>
        <w:div w:id="1364674818">
          <w:marLeft w:val="547"/>
          <w:marRight w:val="0"/>
          <w:marTop w:val="106"/>
          <w:marBottom w:val="0"/>
          <w:divBdr>
            <w:top w:val="none" w:sz="0" w:space="0" w:color="auto"/>
            <w:left w:val="none" w:sz="0" w:space="0" w:color="auto"/>
            <w:bottom w:val="none" w:sz="0" w:space="0" w:color="auto"/>
            <w:right w:val="none" w:sz="0" w:space="0" w:color="auto"/>
          </w:divBdr>
        </w:div>
        <w:div w:id="1650136015">
          <w:marLeft w:val="547"/>
          <w:marRight w:val="0"/>
          <w:marTop w:val="106"/>
          <w:marBottom w:val="0"/>
          <w:divBdr>
            <w:top w:val="none" w:sz="0" w:space="0" w:color="auto"/>
            <w:left w:val="none" w:sz="0" w:space="0" w:color="auto"/>
            <w:bottom w:val="none" w:sz="0" w:space="0" w:color="auto"/>
            <w:right w:val="none" w:sz="0" w:space="0" w:color="auto"/>
          </w:divBdr>
        </w:div>
        <w:div w:id="1706834626">
          <w:marLeft w:val="547"/>
          <w:marRight w:val="0"/>
          <w:marTop w:val="106"/>
          <w:marBottom w:val="0"/>
          <w:divBdr>
            <w:top w:val="none" w:sz="0" w:space="0" w:color="auto"/>
            <w:left w:val="none" w:sz="0" w:space="0" w:color="auto"/>
            <w:bottom w:val="none" w:sz="0" w:space="0" w:color="auto"/>
            <w:right w:val="none" w:sz="0" w:space="0" w:color="auto"/>
          </w:divBdr>
        </w:div>
        <w:div w:id="1735011605">
          <w:marLeft w:val="547"/>
          <w:marRight w:val="0"/>
          <w:marTop w:val="106"/>
          <w:marBottom w:val="0"/>
          <w:divBdr>
            <w:top w:val="none" w:sz="0" w:space="0" w:color="auto"/>
            <w:left w:val="none" w:sz="0" w:space="0" w:color="auto"/>
            <w:bottom w:val="none" w:sz="0" w:space="0" w:color="auto"/>
            <w:right w:val="none" w:sz="0" w:space="0" w:color="auto"/>
          </w:divBdr>
        </w:div>
        <w:div w:id="2036926248">
          <w:marLeft w:val="547"/>
          <w:marRight w:val="0"/>
          <w:marTop w:val="106"/>
          <w:marBottom w:val="0"/>
          <w:divBdr>
            <w:top w:val="none" w:sz="0" w:space="0" w:color="auto"/>
            <w:left w:val="none" w:sz="0" w:space="0" w:color="auto"/>
            <w:bottom w:val="none" w:sz="0" w:space="0" w:color="auto"/>
            <w:right w:val="none" w:sz="0" w:space="0" w:color="auto"/>
          </w:divBdr>
        </w:div>
      </w:divsChild>
    </w:div>
    <w:div w:id="1963459894">
      <w:bodyDiv w:val="1"/>
      <w:marLeft w:val="0"/>
      <w:marRight w:val="0"/>
      <w:marTop w:val="0"/>
      <w:marBottom w:val="0"/>
      <w:divBdr>
        <w:top w:val="none" w:sz="0" w:space="0" w:color="auto"/>
        <w:left w:val="none" w:sz="0" w:space="0" w:color="auto"/>
        <w:bottom w:val="none" w:sz="0" w:space="0" w:color="auto"/>
        <w:right w:val="none" w:sz="0" w:space="0" w:color="auto"/>
      </w:divBdr>
      <w:divsChild>
        <w:div w:id="237373710">
          <w:marLeft w:val="547"/>
          <w:marRight w:val="0"/>
          <w:marTop w:val="0"/>
          <w:marBottom w:val="0"/>
          <w:divBdr>
            <w:top w:val="none" w:sz="0" w:space="0" w:color="auto"/>
            <w:left w:val="none" w:sz="0" w:space="0" w:color="auto"/>
            <w:bottom w:val="none" w:sz="0" w:space="0" w:color="auto"/>
            <w:right w:val="none" w:sz="0" w:space="0" w:color="auto"/>
          </w:divBdr>
        </w:div>
        <w:div w:id="610161941">
          <w:marLeft w:val="547"/>
          <w:marRight w:val="0"/>
          <w:marTop w:val="0"/>
          <w:marBottom w:val="0"/>
          <w:divBdr>
            <w:top w:val="none" w:sz="0" w:space="0" w:color="auto"/>
            <w:left w:val="none" w:sz="0" w:space="0" w:color="auto"/>
            <w:bottom w:val="none" w:sz="0" w:space="0" w:color="auto"/>
            <w:right w:val="none" w:sz="0" w:space="0" w:color="auto"/>
          </w:divBdr>
        </w:div>
      </w:divsChild>
    </w:div>
    <w:div w:id="1996032893">
      <w:bodyDiv w:val="1"/>
      <w:marLeft w:val="0"/>
      <w:marRight w:val="0"/>
      <w:marTop w:val="0"/>
      <w:marBottom w:val="0"/>
      <w:divBdr>
        <w:top w:val="none" w:sz="0" w:space="0" w:color="auto"/>
        <w:left w:val="none" w:sz="0" w:space="0" w:color="auto"/>
        <w:bottom w:val="none" w:sz="0" w:space="0" w:color="auto"/>
        <w:right w:val="none" w:sz="0" w:space="0" w:color="auto"/>
      </w:divBdr>
    </w:div>
    <w:div w:id="2034110941">
      <w:bodyDiv w:val="1"/>
      <w:marLeft w:val="0"/>
      <w:marRight w:val="0"/>
      <w:marTop w:val="0"/>
      <w:marBottom w:val="0"/>
      <w:divBdr>
        <w:top w:val="none" w:sz="0" w:space="0" w:color="auto"/>
        <w:left w:val="none" w:sz="0" w:space="0" w:color="auto"/>
        <w:bottom w:val="none" w:sz="0" w:space="0" w:color="auto"/>
        <w:right w:val="none" w:sz="0" w:space="0" w:color="auto"/>
      </w:divBdr>
      <w:divsChild>
        <w:div w:id="1694262953">
          <w:marLeft w:val="432"/>
          <w:marRight w:val="0"/>
          <w:marTop w:val="154"/>
          <w:marBottom w:val="0"/>
          <w:divBdr>
            <w:top w:val="none" w:sz="0" w:space="0" w:color="auto"/>
            <w:left w:val="none" w:sz="0" w:space="0" w:color="auto"/>
            <w:bottom w:val="none" w:sz="0" w:space="0" w:color="auto"/>
            <w:right w:val="none" w:sz="0" w:space="0" w:color="auto"/>
          </w:divBdr>
        </w:div>
      </w:divsChild>
    </w:div>
    <w:div w:id="2114132446">
      <w:bodyDiv w:val="1"/>
      <w:marLeft w:val="0"/>
      <w:marRight w:val="0"/>
      <w:marTop w:val="0"/>
      <w:marBottom w:val="0"/>
      <w:divBdr>
        <w:top w:val="none" w:sz="0" w:space="0" w:color="auto"/>
        <w:left w:val="none" w:sz="0" w:space="0" w:color="auto"/>
        <w:bottom w:val="none" w:sz="0" w:space="0" w:color="auto"/>
        <w:right w:val="none" w:sz="0" w:space="0" w:color="auto"/>
      </w:divBdr>
    </w:div>
    <w:div w:id="2127195900">
      <w:bodyDiv w:val="1"/>
      <w:marLeft w:val="0"/>
      <w:marRight w:val="0"/>
      <w:marTop w:val="0"/>
      <w:marBottom w:val="0"/>
      <w:divBdr>
        <w:top w:val="none" w:sz="0" w:space="0" w:color="auto"/>
        <w:left w:val="none" w:sz="0" w:space="0" w:color="auto"/>
        <w:bottom w:val="none" w:sz="0" w:space="0" w:color="auto"/>
        <w:right w:val="none" w:sz="0" w:space="0" w:color="auto"/>
      </w:divBdr>
    </w:div>
    <w:div w:id="213007784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groupspaces.com/WaterQuality/pages/stakeholder" TargetMode="External"/><Relationship Id="rId4" Type="http://schemas.openxmlformats.org/officeDocument/2006/relationships/settings" Target="settings.xml"/><Relationship Id="rId9" Type="http://schemas.openxmlformats.org/officeDocument/2006/relationships/hyperlink" Target="http://www.southeast-europe.net/en/about_see/danubeprogramm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B9DFA-166C-4788-AF81-9F1604BBC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9763</Words>
  <Characters>55654</Characters>
  <Application>Microsoft Office Word</Application>
  <DocSecurity>0</DocSecurity>
  <Lines>463</Lines>
  <Paragraphs>130</Paragraphs>
  <ScaleCrop>false</ScaleCrop>
  <HeadingPairs>
    <vt:vector size="2" baseType="variant">
      <vt:variant>
        <vt:lpstr>Cím</vt:lpstr>
      </vt:variant>
      <vt:variant>
        <vt:i4>1</vt:i4>
      </vt:variant>
    </vt:vector>
  </HeadingPairs>
  <TitlesOfParts>
    <vt:vector size="1" baseType="lpstr">
      <vt:lpstr>Terms of Reference</vt:lpstr>
    </vt:vector>
  </TitlesOfParts>
  <Company/>
  <LinksUpToDate>false</LinksUpToDate>
  <CharactersWithSpaces>65287</CharactersWithSpaces>
  <SharedDoc>false</SharedDoc>
  <HLinks>
    <vt:vector size="138" baseType="variant">
      <vt:variant>
        <vt:i4>5963787</vt:i4>
      </vt:variant>
      <vt:variant>
        <vt:i4>132</vt:i4>
      </vt:variant>
      <vt:variant>
        <vt:i4>0</vt:i4>
      </vt:variant>
      <vt:variant>
        <vt:i4>5</vt:i4>
      </vt:variant>
      <vt:variant>
        <vt:lpwstr>http://groupspaces.com/WaterQuality/pages/stakeholder</vt:lpwstr>
      </vt:variant>
      <vt:variant>
        <vt:lpwstr/>
      </vt:variant>
      <vt:variant>
        <vt:i4>6029365</vt:i4>
      </vt:variant>
      <vt:variant>
        <vt:i4>129</vt:i4>
      </vt:variant>
      <vt:variant>
        <vt:i4>0</vt:i4>
      </vt:variant>
      <vt:variant>
        <vt:i4>5</vt:i4>
      </vt:variant>
      <vt:variant>
        <vt:lpwstr>http://www.southeast-europe.net/en/about_see/danubeprogramme/</vt:lpwstr>
      </vt:variant>
      <vt:variant>
        <vt:lpwstr/>
      </vt:variant>
      <vt:variant>
        <vt:i4>1835064</vt:i4>
      </vt:variant>
      <vt:variant>
        <vt:i4>122</vt:i4>
      </vt:variant>
      <vt:variant>
        <vt:i4>0</vt:i4>
      </vt:variant>
      <vt:variant>
        <vt:i4>5</vt:i4>
      </vt:variant>
      <vt:variant>
        <vt:lpwstr/>
      </vt:variant>
      <vt:variant>
        <vt:lpwstr>_Toc381037945</vt:lpwstr>
      </vt:variant>
      <vt:variant>
        <vt:i4>1835064</vt:i4>
      </vt:variant>
      <vt:variant>
        <vt:i4>116</vt:i4>
      </vt:variant>
      <vt:variant>
        <vt:i4>0</vt:i4>
      </vt:variant>
      <vt:variant>
        <vt:i4>5</vt:i4>
      </vt:variant>
      <vt:variant>
        <vt:lpwstr/>
      </vt:variant>
      <vt:variant>
        <vt:lpwstr>_Toc381037944</vt:lpwstr>
      </vt:variant>
      <vt:variant>
        <vt:i4>1835064</vt:i4>
      </vt:variant>
      <vt:variant>
        <vt:i4>110</vt:i4>
      </vt:variant>
      <vt:variant>
        <vt:i4>0</vt:i4>
      </vt:variant>
      <vt:variant>
        <vt:i4>5</vt:i4>
      </vt:variant>
      <vt:variant>
        <vt:lpwstr/>
      </vt:variant>
      <vt:variant>
        <vt:lpwstr>_Toc381037943</vt:lpwstr>
      </vt:variant>
      <vt:variant>
        <vt:i4>1835064</vt:i4>
      </vt:variant>
      <vt:variant>
        <vt:i4>104</vt:i4>
      </vt:variant>
      <vt:variant>
        <vt:i4>0</vt:i4>
      </vt:variant>
      <vt:variant>
        <vt:i4>5</vt:i4>
      </vt:variant>
      <vt:variant>
        <vt:lpwstr/>
      </vt:variant>
      <vt:variant>
        <vt:lpwstr>_Toc381037942</vt:lpwstr>
      </vt:variant>
      <vt:variant>
        <vt:i4>1835064</vt:i4>
      </vt:variant>
      <vt:variant>
        <vt:i4>98</vt:i4>
      </vt:variant>
      <vt:variant>
        <vt:i4>0</vt:i4>
      </vt:variant>
      <vt:variant>
        <vt:i4>5</vt:i4>
      </vt:variant>
      <vt:variant>
        <vt:lpwstr/>
      </vt:variant>
      <vt:variant>
        <vt:lpwstr>_Toc381037941</vt:lpwstr>
      </vt:variant>
      <vt:variant>
        <vt:i4>1835064</vt:i4>
      </vt:variant>
      <vt:variant>
        <vt:i4>92</vt:i4>
      </vt:variant>
      <vt:variant>
        <vt:i4>0</vt:i4>
      </vt:variant>
      <vt:variant>
        <vt:i4>5</vt:i4>
      </vt:variant>
      <vt:variant>
        <vt:lpwstr/>
      </vt:variant>
      <vt:variant>
        <vt:lpwstr>_Toc381037940</vt:lpwstr>
      </vt:variant>
      <vt:variant>
        <vt:i4>1769528</vt:i4>
      </vt:variant>
      <vt:variant>
        <vt:i4>86</vt:i4>
      </vt:variant>
      <vt:variant>
        <vt:i4>0</vt:i4>
      </vt:variant>
      <vt:variant>
        <vt:i4>5</vt:i4>
      </vt:variant>
      <vt:variant>
        <vt:lpwstr/>
      </vt:variant>
      <vt:variant>
        <vt:lpwstr>_Toc381037939</vt:lpwstr>
      </vt:variant>
      <vt:variant>
        <vt:i4>1769528</vt:i4>
      </vt:variant>
      <vt:variant>
        <vt:i4>80</vt:i4>
      </vt:variant>
      <vt:variant>
        <vt:i4>0</vt:i4>
      </vt:variant>
      <vt:variant>
        <vt:i4>5</vt:i4>
      </vt:variant>
      <vt:variant>
        <vt:lpwstr/>
      </vt:variant>
      <vt:variant>
        <vt:lpwstr>_Toc381037938</vt:lpwstr>
      </vt:variant>
      <vt:variant>
        <vt:i4>1769528</vt:i4>
      </vt:variant>
      <vt:variant>
        <vt:i4>74</vt:i4>
      </vt:variant>
      <vt:variant>
        <vt:i4>0</vt:i4>
      </vt:variant>
      <vt:variant>
        <vt:i4>5</vt:i4>
      </vt:variant>
      <vt:variant>
        <vt:lpwstr/>
      </vt:variant>
      <vt:variant>
        <vt:lpwstr>_Toc381037937</vt:lpwstr>
      </vt:variant>
      <vt:variant>
        <vt:i4>1769528</vt:i4>
      </vt:variant>
      <vt:variant>
        <vt:i4>68</vt:i4>
      </vt:variant>
      <vt:variant>
        <vt:i4>0</vt:i4>
      </vt:variant>
      <vt:variant>
        <vt:i4>5</vt:i4>
      </vt:variant>
      <vt:variant>
        <vt:lpwstr/>
      </vt:variant>
      <vt:variant>
        <vt:lpwstr>_Toc381037936</vt:lpwstr>
      </vt:variant>
      <vt:variant>
        <vt:i4>1769528</vt:i4>
      </vt:variant>
      <vt:variant>
        <vt:i4>62</vt:i4>
      </vt:variant>
      <vt:variant>
        <vt:i4>0</vt:i4>
      </vt:variant>
      <vt:variant>
        <vt:i4>5</vt:i4>
      </vt:variant>
      <vt:variant>
        <vt:lpwstr/>
      </vt:variant>
      <vt:variant>
        <vt:lpwstr>_Toc381037935</vt:lpwstr>
      </vt:variant>
      <vt:variant>
        <vt:i4>1769528</vt:i4>
      </vt:variant>
      <vt:variant>
        <vt:i4>56</vt:i4>
      </vt:variant>
      <vt:variant>
        <vt:i4>0</vt:i4>
      </vt:variant>
      <vt:variant>
        <vt:i4>5</vt:i4>
      </vt:variant>
      <vt:variant>
        <vt:lpwstr/>
      </vt:variant>
      <vt:variant>
        <vt:lpwstr>_Toc381037934</vt:lpwstr>
      </vt:variant>
      <vt:variant>
        <vt:i4>1769528</vt:i4>
      </vt:variant>
      <vt:variant>
        <vt:i4>50</vt:i4>
      </vt:variant>
      <vt:variant>
        <vt:i4>0</vt:i4>
      </vt:variant>
      <vt:variant>
        <vt:i4>5</vt:i4>
      </vt:variant>
      <vt:variant>
        <vt:lpwstr/>
      </vt:variant>
      <vt:variant>
        <vt:lpwstr>_Toc381037933</vt:lpwstr>
      </vt:variant>
      <vt:variant>
        <vt:i4>1769528</vt:i4>
      </vt:variant>
      <vt:variant>
        <vt:i4>44</vt:i4>
      </vt:variant>
      <vt:variant>
        <vt:i4>0</vt:i4>
      </vt:variant>
      <vt:variant>
        <vt:i4>5</vt:i4>
      </vt:variant>
      <vt:variant>
        <vt:lpwstr/>
      </vt:variant>
      <vt:variant>
        <vt:lpwstr>_Toc381037932</vt:lpwstr>
      </vt:variant>
      <vt:variant>
        <vt:i4>1769528</vt:i4>
      </vt:variant>
      <vt:variant>
        <vt:i4>38</vt:i4>
      </vt:variant>
      <vt:variant>
        <vt:i4>0</vt:i4>
      </vt:variant>
      <vt:variant>
        <vt:i4>5</vt:i4>
      </vt:variant>
      <vt:variant>
        <vt:lpwstr/>
      </vt:variant>
      <vt:variant>
        <vt:lpwstr>_Toc381037931</vt:lpwstr>
      </vt:variant>
      <vt:variant>
        <vt:i4>1769528</vt:i4>
      </vt:variant>
      <vt:variant>
        <vt:i4>32</vt:i4>
      </vt:variant>
      <vt:variant>
        <vt:i4>0</vt:i4>
      </vt:variant>
      <vt:variant>
        <vt:i4>5</vt:i4>
      </vt:variant>
      <vt:variant>
        <vt:lpwstr/>
      </vt:variant>
      <vt:variant>
        <vt:lpwstr>_Toc381037930</vt:lpwstr>
      </vt:variant>
      <vt:variant>
        <vt:i4>1703992</vt:i4>
      </vt:variant>
      <vt:variant>
        <vt:i4>26</vt:i4>
      </vt:variant>
      <vt:variant>
        <vt:i4>0</vt:i4>
      </vt:variant>
      <vt:variant>
        <vt:i4>5</vt:i4>
      </vt:variant>
      <vt:variant>
        <vt:lpwstr/>
      </vt:variant>
      <vt:variant>
        <vt:lpwstr>_Toc381037929</vt:lpwstr>
      </vt:variant>
      <vt:variant>
        <vt:i4>1703992</vt:i4>
      </vt:variant>
      <vt:variant>
        <vt:i4>20</vt:i4>
      </vt:variant>
      <vt:variant>
        <vt:i4>0</vt:i4>
      </vt:variant>
      <vt:variant>
        <vt:i4>5</vt:i4>
      </vt:variant>
      <vt:variant>
        <vt:lpwstr/>
      </vt:variant>
      <vt:variant>
        <vt:lpwstr>_Toc381037928</vt:lpwstr>
      </vt:variant>
      <vt:variant>
        <vt:i4>1703992</vt:i4>
      </vt:variant>
      <vt:variant>
        <vt:i4>14</vt:i4>
      </vt:variant>
      <vt:variant>
        <vt:i4>0</vt:i4>
      </vt:variant>
      <vt:variant>
        <vt:i4>5</vt:i4>
      </vt:variant>
      <vt:variant>
        <vt:lpwstr/>
      </vt:variant>
      <vt:variant>
        <vt:lpwstr>_Toc381037927</vt:lpwstr>
      </vt:variant>
      <vt:variant>
        <vt:i4>1703992</vt:i4>
      </vt:variant>
      <vt:variant>
        <vt:i4>8</vt:i4>
      </vt:variant>
      <vt:variant>
        <vt:i4>0</vt:i4>
      </vt:variant>
      <vt:variant>
        <vt:i4>5</vt:i4>
      </vt:variant>
      <vt:variant>
        <vt:lpwstr/>
      </vt:variant>
      <vt:variant>
        <vt:lpwstr>_Toc381037926</vt:lpwstr>
      </vt:variant>
      <vt:variant>
        <vt:i4>1703992</vt:i4>
      </vt:variant>
      <vt:variant>
        <vt:i4>2</vt:i4>
      </vt:variant>
      <vt:variant>
        <vt:i4>0</vt:i4>
      </vt:variant>
      <vt:variant>
        <vt:i4>5</vt:i4>
      </vt:variant>
      <vt:variant>
        <vt:lpwstr/>
      </vt:variant>
      <vt:variant>
        <vt:lpwstr>_Toc381037925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dc:title>
  <dc:subject/>
  <dc:creator>Heilmann Diána</dc:creator>
  <cp:keywords/>
  <cp:lastModifiedBy>User</cp:lastModifiedBy>
  <cp:revision>2</cp:revision>
  <cp:lastPrinted>2014-02-05T08:09:00Z</cp:lastPrinted>
  <dcterms:created xsi:type="dcterms:W3CDTF">2019-09-12T10:38:00Z</dcterms:created>
  <dcterms:modified xsi:type="dcterms:W3CDTF">2019-09-12T10:38:00Z</dcterms:modified>
</cp:coreProperties>
</file>