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A0A" w:rsidRDefault="00791A0A">
      <w:pPr>
        <w:widowControl w:val="0"/>
        <w:spacing w:line="276" w:lineRule="auto"/>
        <w:rPr>
          <w:rFonts w:ascii="Cambria" w:eastAsia="Cambria" w:hAnsi="Cambria" w:cs="Cambria"/>
          <w:sz w:val="22"/>
          <w:szCs w:val="22"/>
        </w:rPr>
      </w:pPr>
    </w:p>
    <w:tbl>
      <w:tblPr>
        <w:tblStyle w:val="a5"/>
        <w:tblW w:w="8615" w:type="dxa"/>
        <w:tblInd w:w="-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8615"/>
      </w:tblGrid>
      <w:tr w:rsidR="00791A0A">
        <w:trPr>
          <w:trHeight w:val="1980"/>
        </w:trPr>
        <w:tc>
          <w:tcPr>
            <w:tcW w:w="8615" w:type="dxa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b/>
                <w:smallCaps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mallCaps/>
                <w:sz w:val="32"/>
                <w:szCs w:val="32"/>
              </w:rPr>
              <w:t xml:space="preserve">FIRST MACRO REGIONAL STRATEGIES’ WORKSHOP ON WATER </w:t>
            </w:r>
          </w:p>
          <w:p w:rsidR="00791A0A" w:rsidRDefault="00791A0A">
            <w:pPr>
              <w:spacing w:line="240" w:lineRule="auto"/>
              <w:rPr>
                <w:rFonts w:ascii="Cambria" w:eastAsia="Cambria" w:hAnsi="Cambria" w:cs="Cambria"/>
                <w:b/>
                <w:smallCaps/>
                <w:sz w:val="32"/>
                <w:szCs w:val="32"/>
              </w:rPr>
            </w:pPr>
          </w:p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b/>
                <w:smallCaps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mallCaps/>
                <w:sz w:val="22"/>
                <w:szCs w:val="22"/>
              </w:rPr>
              <w:t>19 April 2018</w:t>
            </w:r>
          </w:p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b/>
                <w:smallCaps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mallCaps/>
                <w:sz w:val="22"/>
                <w:szCs w:val="22"/>
              </w:rPr>
              <w:t>Bu</w:t>
            </w:r>
            <w:bookmarkStart w:id="0" w:name="_GoBack"/>
            <w:bookmarkEnd w:id="0"/>
            <w:r>
              <w:rPr>
                <w:rFonts w:ascii="Cambria" w:eastAsia="Cambria" w:hAnsi="Cambria" w:cs="Cambria"/>
                <w:b/>
                <w:smallCaps/>
                <w:sz w:val="22"/>
                <w:szCs w:val="22"/>
              </w:rPr>
              <w:t>dapest, Hungary</w:t>
            </w:r>
          </w:p>
        </w:tc>
      </w:tr>
      <w:tr w:rsidR="00791A0A">
        <w:trPr>
          <w:trHeight w:val="840"/>
        </w:trPr>
        <w:tc>
          <w:tcPr>
            <w:tcW w:w="8615" w:type="dxa"/>
          </w:tcPr>
          <w:p w:rsidR="00791A0A" w:rsidRDefault="008D5576">
            <w:pPr>
              <w:spacing w:line="520" w:lineRule="auto"/>
              <w:rPr>
                <w:rFonts w:ascii="Cambria" w:eastAsia="Cambria" w:hAnsi="Cambria" w:cs="Cambria"/>
                <w:b/>
                <w:sz w:val="40"/>
                <w:szCs w:val="40"/>
              </w:rPr>
            </w:pPr>
            <w:r>
              <w:rPr>
                <w:rFonts w:ascii="Cambria" w:eastAsia="Cambria" w:hAnsi="Cambria" w:cs="Cambria"/>
                <w:b/>
                <w:sz w:val="40"/>
                <w:szCs w:val="40"/>
              </w:rPr>
              <w:t>List of participants</w:t>
            </w:r>
          </w:p>
        </w:tc>
      </w:tr>
    </w:tbl>
    <w:p w:rsidR="00791A0A" w:rsidRDefault="00791A0A">
      <w:pPr>
        <w:widowControl w:val="0"/>
        <w:spacing w:line="276" w:lineRule="auto"/>
        <w:rPr>
          <w:rFonts w:ascii="Cambria" w:eastAsia="Cambria" w:hAnsi="Cambria" w:cs="Cambria"/>
          <w:b/>
          <w:sz w:val="40"/>
          <w:szCs w:val="40"/>
        </w:rPr>
      </w:pPr>
    </w:p>
    <w:tbl>
      <w:tblPr>
        <w:tblStyle w:val="a6"/>
        <w:tblW w:w="8791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2"/>
        <w:gridCol w:w="1842"/>
        <w:gridCol w:w="2552"/>
        <w:gridCol w:w="2835"/>
      </w:tblGrid>
      <w:tr w:rsidR="00791A0A">
        <w:tc>
          <w:tcPr>
            <w:tcW w:w="1562" w:type="dxa"/>
            <w:vAlign w:val="center"/>
          </w:tcPr>
          <w:p w:rsidR="00791A0A" w:rsidRDefault="008D5576">
            <w:pPr>
              <w:ind w:right="341"/>
              <w:rPr>
                <w:rFonts w:ascii="Cambria" w:eastAsia="Cambria" w:hAnsi="Cambria" w:cs="Cambria"/>
                <w:b/>
                <w:color w:val="007BA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7BA1"/>
                <w:sz w:val="22"/>
                <w:szCs w:val="22"/>
              </w:rPr>
              <w:t>Last Name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ind w:right="341"/>
              <w:rPr>
                <w:rFonts w:ascii="Cambria" w:eastAsia="Cambria" w:hAnsi="Cambria" w:cs="Cambria"/>
                <w:b/>
                <w:color w:val="007BA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7BA1"/>
                <w:sz w:val="22"/>
                <w:szCs w:val="22"/>
              </w:rPr>
              <w:t>First Name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ind w:right="341"/>
              <w:rPr>
                <w:rFonts w:ascii="Cambria" w:eastAsia="Cambria" w:hAnsi="Cambria" w:cs="Cambria"/>
                <w:b/>
                <w:color w:val="007BA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7BA1"/>
                <w:sz w:val="22"/>
                <w:szCs w:val="22"/>
              </w:rPr>
              <w:t>Organisation</w:t>
            </w:r>
          </w:p>
        </w:tc>
        <w:tc>
          <w:tcPr>
            <w:tcW w:w="2835" w:type="dxa"/>
            <w:vAlign w:val="center"/>
          </w:tcPr>
          <w:p w:rsidR="00791A0A" w:rsidRDefault="008D5576">
            <w:pPr>
              <w:ind w:right="341"/>
              <w:rPr>
                <w:rFonts w:ascii="Cambria" w:eastAsia="Cambria" w:hAnsi="Cambria" w:cs="Cambria"/>
                <w:b/>
                <w:color w:val="007BA1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7BA1"/>
                <w:sz w:val="22"/>
                <w:szCs w:val="22"/>
              </w:rPr>
              <w:t>Email address</w:t>
            </w:r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Arzet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Klaus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Bavarian Ministry of Environment and Consumer Protection</w:t>
            </w:r>
          </w:p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Department of Water Management and Soil Protection</w:t>
            </w:r>
          </w:p>
        </w:tc>
        <w:tc>
          <w:tcPr>
            <w:tcW w:w="2835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  <w:t>Klaus.Arzet@stmuv.bayern.de</w:t>
            </w:r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Ballnus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Florian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Priority Area 6 ‘Biodiversity’, EUSDR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6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florian.ballnus@stmuv.bayern.de</w:t>
              </w:r>
            </w:hyperlink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Bricelj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Mitja</w:t>
            </w:r>
          </w:p>
        </w:tc>
        <w:tc>
          <w:tcPr>
            <w:tcW w:w="2552" w:type="dxa"/>
          </w:tcPr>
          <w:p w:rsidR="00791A0A" w:rsidRDefault="008D55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Pillar 3 ‘Environmental quality’ coordinator, EUSAIR 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7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mitja.bricelj@gov.si</w:t>
              </w:r>
            </w:hyperlink>
          </w:p>
        </w:tc>
      </w:tr>
      <w:tr w:rsidR="00791A0A">
        <w:trPr>
          <w:trHeight w:val="420"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Fehér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János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ascii="Cambria" w:eastAsia="Cambria" w:hAnsi="Cambria" w:cs="Cambria"/>
                <w:sz w:val="22"/>
                <w:szCs w:val="22"/>
              </w:rPr>
              <w:t xml:space="preserve">Global Water Partnership in Central and Eastern Europe Danube Strategy Task Force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  <w:t>janos.feher@famife.hu</w:t>
            </w:r>
          </w:p>
        </w:tc>
      </w:tr>
      <w:tr w:rsidR="00791A0A">
        <w:trPr>
          <w:trHeight w:val="200"/>
        </w:trPr>
        <w:tc>
          <w:tcPr>
            <w:tcW w:w="1562" w:type="dxa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Godal</w:t>
            </w:r>
          </w:p>
        </w:tc>
        <w:tc>
          <w:tcPr>
            <w:tcW w:w="1842" w:type="dxa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Odd </w:t>
            </w:r>
          </w:p>
        </w:tc>
        <w:tc>
          <w:tcPr>
            <w:tcW w:w="2552" w:type="dxa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DG REGIO, European Commission</w:t>
            </w:r>
          </w:p>
        </w:tc>
        <w:tc>
          <w:tcPr>
            <w:tcW w:w="2835" w:type="dxa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  <w:t>odd.godal@ec.europa.eu,</w:t>
            </w:r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Gombás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Károly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Priority Area 5 ‘Environmental Risks’ EUSDR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8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gombas.karoly@eduvizig.hu</w:t>
              </w:r>
            </w:hyperlink>
          </w:p>
        </w:tc>
      </w:tr>
      <w:tr w:rsidR="00791A0A">
        <w:trPr>
          <w:trHeight w:val="420"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Groselj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Samo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International Sava River Basin Commission Secretariat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E715E0">
            <w:pPr>
              <w:spacing w:line="240" w:lineRule="auto"/>
              <w:ind w:left="-90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9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sgroselj@savacommission.org</w:t>
              </w:r>
            </w:hyperlink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Heilmann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Diàna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Priority Area 4 ‘Water </w:t>
            </w: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Quality’, EUSDR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10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diamar766@gmail.com</w:t>
              </w:r>
            </w:hyperlink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Horváth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Balázs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Priority Area 4 ‘Water Quality’, EUSDR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11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horvath.balazs@ovf.hu</w:t>
              </w:r>
            </w:hyperlink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Kocsis-Kupper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Zsuzsanna 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Priority Area 4 ‘Water Quality’, EUSDR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12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zsuzsanna.kocsiskupper@gmail.com</w:t>
              </w:r>
            </w:hyperlink>
          </w:p>
        </w:tc>
      </w:tr>
      <w:tr w:rsidR="00791A0A">
        <w:trPr>
          <w:trHeight w:val="420"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Kovács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Ádám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International Commission for the Protection of the Danube River (ICPDR) Secretariat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E715E0">
            <w:pPr>
              <w:spacing w:line="240" w:lineRule="auto"/>
              <w:ind w:left="-90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13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adam.kovacs@icpdr.org</w:t>
              </w:r>
            </w:hyperlink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Kurecova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Alena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Priority Area 4 ‘Water Quality’, EUSDR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14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alena.kurecova@vuvh.sk</w:t>
              </w:r>
            </w:hyperlink>
          </w:p>
        </w:tc>
      </w:tr>
      <w:tr w:rsidR="00791A0A">
        <w:trPr>
          <w:trHeight w:val="420"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Liepa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Baiba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Interact Programme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E715E0">
            <w:pPr>
              <w:spacing w:line="240" w:lineRule="auto"/>
              <w:ind w:left="-90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15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baiba.liepa@interact-eu.net</w:t>
              </w:r>
            </w:hyperlink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Loukmidou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Sofia 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Pillar 1 ‘Blue growth’, EUSAIR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16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sloukmidou@mou.gr</w:t>
              </w:r>
            </w:hyperlink>
          </w:p>
        </w:tc>
      </w:tr>
      <w:tr w:rsidR="00791A0A">
        <w:trPr>
          <w:trHeight w:val="420"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Luciani</w:t>
            </w:r>
          </w:p>
          <w:p w:rsidR="00791A0A" w:rsidRDefault="00791A0A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791A0A" w:rsidRDefault="00791A0A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Giacomo 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  <w:highlight w:val="yellow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DG ENV, European Commission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  <w:t>giacomo.luciani@ec.europa.eu&gt;</w:t>
            </w:r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Nachtigall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Maxi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Policy Area ‘Hazards’, EUSBSR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17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maxi.nachtigall@naturvardsverket.se</w:t>
              </w:r>
            </w:hyperlink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Novak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Vladimir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Priority Area 4 ‘Water Quality’, EUSDR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18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vladimir.novak@enviro.gov.sk</w:t>
              </w:r>
            </w:hyperlink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Oroszi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Viktor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Priority Area 5 ‘Environmental Risks’, EUSDR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19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viktor.oroszi@mfa.gov.hu</w:t>
              </w:r>
            </w:hyperlink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Perger</w:t>
            </w:r>
          </w:p>
        </w:tc>
        <w:tc>
          <w:tcPr>
            <w:tcW w:w="184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Laszlo</w:t>
            </w:r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Priority Area 4 ‘Water Quality’, EUSDR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20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perger.laszlo@ovf.hu</w:t>
              </w:r>
            </w:hyperlink>
          </w:p>
        </w:tc>
      </w:tr>
      <w:tr w:rsidR="00791A0A">
        <w:trPr>
          <w:trHeight w:val="420"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Rajić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Biljana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Priority Area 4 ‘Water Quality’, EUSDR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  <w:t>biljana.rajic@mvteo.gov.ba</w:t>
            </w:r>
          </w:p>
        </w:tc>
      </w:tr>
      <w:tr w:rsidR="00791A0A">
        <w:trPr>
          <w:trHeight w:val="420"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Stania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Konrad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Priority Area 4 ‘Water Quality’, EUSDR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  <w:t>konrad.stania@bmnt.gv.at</w:t>
            </w:r>
          </w:p>
        </w:tc>
      </w:tr>
      <w:tr w:rsidR="00791A0A">
        <w:trPr>
          <w:trHeight w:val="420"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Szabó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Piroska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TRENECON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  <w:t>psz@trenecon.hu</w:t>
            </w:r>
          </w:p>
        </w:tc>
      </w:tr>
      <w:tr w:rsidR="00791A0A">
        <w:trPr>
          <w:trHeight w:val="420"/>
        </w:trPr>
        <w:tc>
          <w:tcPr>
            <w:tcW w:w="1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Szalay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Sándor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Drought Risk in the Danube Region (DRiDanube) project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A0A" w:rsidRDefault="00E715E0">
            <w:pPr>
              <w:spacing w:line="240" w:lineRule="auto"/>
              <w:ind w:left="-90"/>
              <w:rPr>
                <w:rFonts w:ascii="Cambria" w:eastAsia="Cambria" w:hAnsi="Cambria" w:cs="Cambria"/>
                <w:color w:val="8EBED1"/>
                <w:sz w:val="22"/>
                <w:szCs w:val="22"/>
              </w:rPr>
            </w:pPr>
            <w:hyperlink r:id="rId21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szalaisandor14@gmail.com</w:t>
              </w:r>
            </w:hyperlink>
          </w:p>
          <w:p w:rsidR="00791A0A" w:rsidRDefault="00791A0A">
            <w:pPr>
              <w:spacing w:line="240" w:lineRule="auto"/>
              <w:ind w:left="-9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791A0A">
        <w:trPr>
          <w:trHeight w:val="200"/>
        </w:trPr>
        <w:tc>
          <w:tcPr>
            <w:tcW w:w="1562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hyperlink r:id="rId22">
              <w:r w:rsidR="008D5576">
                <w:rPr>
                  <w:rFonts w:ascii="Cambria" w:eastAsia="Cambria" w:hAnsi="Cambria" w:cs="Cambria"/>
                  <w:sz w:val="22"/>
                  <w:szCs w:val="22"/>
                </w:rPr>
                <w:t>Vranovska</w:t>
              </w:r>
            </w:hyperlink>
          </w:p>
        </w:tc>
        <w:tc>
          <w:tcPr>
            <w:tcW w:w="1842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hyperlink r:id="rId23">
              <w:r w:rsidR="008D5576">
                <w:rPr>
                  <w:rFonts w:ascii="Cambria" w:eastAsia="Cambria" w:hAnsi="Cambria" w:cs="Cambria"/>
                  <w:sz w:val="22"/>
                  <w:szCs w:val="22"/>
                </w:rPr>
                <w:t>Andrea</w:t>
              </w:r>
            </w:hyperlink>
          </w:p>
        </w:tc>
        <w:tc>
          <w:tcPr>
            <w:tcW w:w="2552" w:type="dxa"/>
            <w:vAlign w:val="center"/>
          </w:tcPr>
          <w:p w:rsidR="00791A0A" w:rsidRDefault="008D5576">
            <w:pPr>
              <w:spacing w:line="240" w:lineRule="auto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Priority Area 4 ‘Water Quality’, EUSDR</w:t>
            </w:r>
          </w:p>
        </w:tc>
        <w:tc>
          <w:tcPr>
            <w:tcW w:w="2835" w:type="dxa"/>
            <w:vAlign w:val="center"/>
          </w:tcPr>
          <w:p w:rsidR="00791A0A" w:rsidRDefault="00E715E0">
            <w:pPr>
              <w:spacing w:line="240" w:lineRule="auto"/>
              <w:rPr>
                <w:rFonts w:ascii="Cambria" w:eastAsia="Cambria" w:hAnsi="Cambria" w:cs="Cambria"/>
                <w:color w:val="8EBED1"/>
                <w:sz w:val="22"/>
                <w:szCs w:val="22"/>
                <w:u w:val="single"/>
              </w:rPr>
            </w:pPr>
            <w:hyperlink r:id="rId24">
              <w:r w:rsidR="008D5576">
                <w:rPr>
                  <w:rFonts w:ascii="Cambria" w:eastAsia="Cambria" w:hAnsi="Cambria" w:cs="Cambria"/>
                  <w:color w:val="8EBED1"/>
                  <w:sz w:val="22"/>
                  <w:szCs w:val="22"/>
                  <w:u w:val="single"/>
                </w:rPr>
                <w:t>andrea.vranovska@vuvh.sk</w:t>
              </w:r>
            </w:hyperlink>
          </w:p>
        </w:tc>
      </w:tr>
    </w:tbl>
    <w:p w:rsidR="00791A0A" w:rsidRDefault="00791A0A">
      <w:pPr>
        <w:spacing w:line="240" w:lineRule="auto"/>
        <w:rPr>
          <w:rFonts w:ascii="Cambria" w:eastAsia="Cambria" w:hAnsi="Cambria" w:cs="Cambria"/>
          <w:sz w:val="17"/>
          <w:szCs w:val="17"/>
        </w:rPr>
      </w:pPr>
    </w:p>
    <w:sectPr w:rsidR="00791A0A" w:rsidSect="00E715E0">
      <w:footerReference w:type="default" r:id="rId25"/>
      <w:headerReference w:type="first" r:id="rId26"/>
      <w:footerReference w:type="first" r:id="rId27"/>
      <w:pgSz w:w="11900" w:h="16840"/>
      <w:pgMar w:top="2835" w:right="1871" w:bottom="1701" w:left="1418" w:header="567" w:footer="41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4EE" w:rsidRDefault="00F154EE">
      <w:pPr>
        <w:spacing w:line="240" w:lineRule="auto"/>
      </w:pPr>
      <w:r>
        <w:separator/>
      </w:r>
    </w:p>
  </w:endnote>
  <w:endnote w:type="continuationSeparator" w:id="1">
    <w:p w:rsidR="00F154EE" w:rsidRDefault="00F15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ranklin 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A0A" w:rsidRDefault="00791A0A">
    <w:pPr>
      <w:widowControl w:val="0"/>
      <w:spacing w:line="276" w:lineRule="auto"/>
      <w:rPr>
        <w:rFonts w:ascii="Cambria" w:eastAsia="Cambria" w:hAnsi="Cambria" w:cs="Cambria"/>
        <w:sz w:val="17"/>
        <w:szCs w:val="17"/>
      </w:rPr>
    </w:pPr>
  </w:p>
  <w:tbl>
    <w:tblPr>
      <w:tblStyle w:val="a7"/>
      <w:tblW w:w="946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9469"/>
    </w:tblGrid>
    <w:tr w:rsidR="00791A0A">
      <w:trPr>
        <w:trHeight w:val="420"/>
      </w:trPr>
      <w:tc>
        <w:tcPr>
          <w:tcW w:w="9469" w:type="dxa"/>
          <w:vAlign w:val="bottom"/>
        </w:tcPr>
        <w:p w:rsidR="00791A0A" w:rsidRDefault="00E715E0">
          <w:pPr>
            <w:widowControl w:val="0"/>
            <w:tabs>
              <w:tab w:val="center" w:pos="4536"/>
              <w:tab w:val="left" w:pos="6180"/>
              <w:tab w:val="right" w:pos="8611"/>
              <w:tab w:val="right" w:pos="9072"/>
            </w:tabs>
            <w:spacing w:line="240" w:lineRule="auto"/>
            <w:ind w:left="1588" w:hanging="1588"/>
            <w:jc w:val="right"/>
            <w:rPr>
              <w:rFonts w:ascii="Cambria" w:eastAsia="Cambria" w:hAnsi="Cambria" w:cs="Cambria"/>
              <w:color w:val="005C78"/>
            </w:rPr>
          </w:pPr>
          <w:r>
            <w:rPr>
              <w:rFonts w:ascii="Cambria" w:eastAsia="Cambria" w:hAnsi="Cambria" w:cs="Cambria"/>
              <w:color w:val="005C78"/>
            </w:rPr>
            <w:fldChar w:fldCharType="begin"/>
          </w:r>
          <w:r w:rsidR="008D5576">
            <w:rPr>
              <w:rFonts w:ascii="Cambria" w:eastAsia="Cambria" w:hAnsi="Cambria" w:cs="Cambria"/>
              <w:color w:val="005C78"/>
            </w:rPr>
            <w:instrText>PAGE</w:instrText>
          </w:r>
          <w:r>
            <w:rPr>
              <w:rFonts w:ascii="Cambria" w:eastAsia="Cambria" w:hAnsi="Cambria" w:cs="Cambria"/>
              <w:color w:val="005C78"/>
            </w:rPr>
            <w:fldChar w:fldCharType="separate"/>
          </w:r>
          <w:r w:rsidR="00685A6E">
            <w:rPr>
              <w:rFonts w:ascii="Cambria" w:eastAsia="Cambria" w:hAnsi="Cambria" w:cs="Cambria"/>
              <w:noProof/>
              <w:color w:val="005C78"/>
            </w:rPr>
            <w:t>2</w:t>
          </w:r>
          <w:r>
            <w:rPr>
              <w:rFonts w:ascii="Cambria" w:eastAsia="Cambria" w:hAnsi="Cambria" w:cs="Cambria"/>
              <w:color w:val="005C78"/>
            </w:rPr>
            <w:fldChar w:fldCharType="end"/>
          </w:r>
          <w:r w:rsidR="008D5576">
            <w:rPr>
              <w:rFonts w:ascii="Cambria" w:eastAsia="Cambria" w:hAnsi="Cambria" w:cs="Cambria"/>
              <w:color w:val="005C78"/>
            </w:rPr>
            <w:t xml:space="preserve"> / </w:t>
          </w:r>
          <w:r>
            <w:rPr>
              <w:rFonts w:ascii="Cambria" w:eastAsia="Cambria" w:hAnsi="Cambria" w:cs="Cambria"/>
              <w:color w:val="005C78"/>
            </w:rPr>
            <w:fldChar w:fldCharType="begin"/>
          </w:r>
          <w:r w:rsidR="008D5576">
            <w:rPr>
              <w:rFonts w:ascii="Cambria" w:eastAsia="Cambria" w:hAnsi="Cambria" w:cs="Cambria"/>
              <w:color w:val="005C78"/>
            </w:rPr>
            <w:instrText>NUMPAGES</w:instrText>
          </w:r>
          <w:r>
            <w:rPr>
              <w:rFonts w:ascii="Cambria" w:eastAsia="Cambria" w:hAnsi="Cambria" w:cs="Cambria"/>
              <w:color w:val="005C78"/>
            </w:rPr>
            <w:fldChar w:fldCharType="separate"/>
          </w:r>
          <w:r w:rsidR="00685A6E">
            <w:rPr>
              <w:rFonts w:ascii="Cambria" w:eastAsia="Cambria" w:hAnsi="Cambria" w:cs="Cambria"/>
              <w:noProof/>
              <w:color w:val="005C78"/>
            </w:rPr>
            <w:t>2</w:t>
          </w:r>
          <w:r>
            <w:rPr>
              <w:rFonts w:ascii="Cambria" w:eastAsia="Cambria" w:hAnsi="Cambria" w:cs="Cambria"/>
              <w:color w:val="005C78"/>
            </w:rPr>
            <w:fldChar w:fldCharType="end"/>
          </w:r>
        </w:p>
      </w:tc>
    </w:tr>
  </w:tbl>
  <w:p w:rsidR="00791A0A" w:rsidRDefault="00791A0A">
    <w:pPr>
      <w:rPr>
        <w:rFonts w:ascii="Cambria" w:eastAsia="Cambria" w:hAnsi="Cambria" w:cs="Cambr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A0A" w:rsidRDefault="008D5576">
    <w:pPr>
      <w:widowControl w:val="0"/>
      <w:tabs>
        <w:tab w:val="center" w:pos="4536"/>
        <w:tab w:val="left" w:pos="6180"/>
        <w:tab w:val="right" w:pos="8611"/>
        <w:tab w:val="right" w:pos="9072"/>
      </w:tabs>
      <w:spacing w:line="240" w:lineRule="auto"/>
      <w:ind w:left="1588" w:hanging="1588"/>
      <w:jc w:val="right"/>
      <w:rPr>
        <w:rFonts w:ascii="Franklin Gothic" w:eastAsia="Franklin Gothic" w:hAnsi="Franklin Gothic" w:cs="Franklin Gothic"/>
        <w:color w:val="005C78"/>
      </w:rPr>
    </w:pPr>
    <w:r>
      <w:rPr>
        <w:noProof/>
        <w:lang w:val="ru-RU"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4032250</wp:posOffset>
          </wp:positionH>
          <wp:positionV relativeFrom="paragraph">
            <wp:posOffset>107950</wp:posOffset>
          </wp:positionV>
          <wp:extent cx="1965600" cy="489600"/>
          <wp:effectExtent l="0" t="0" r="0" b="0"/>
          <wp:wrapTopAndBottom distT="0" dist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5600" cy="48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4EE" w:rsidRDefault="00F154EE">
      <w:pPr>
        <w:spacing w:line="240" w:lineRule="auto"/>
      </w:pPr>
      <w:r>
        <w:separator/>
      </w:r>
    </w:p>
  </w:footnote>
  <w:footnote w:type="continuationSeparator" w:id="1">
    <w:p w:rsidR="00F154EE" w:rsidRDefault="00F154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A0A" w:rsidRDefault="008D5576">
    <w:pPr>
      <w:tabs>
        <w:tab w:val="center" w:pos="4536"/>
        <w:tab w:val="right" w:pos="9072"/>
      </w:tabs>
      <w:spacing w:line="240" w:lineRule="auto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1962150</wp:posOffset>
          </wp:positionH>
          <wp:positionV relativeFrom="paragraph">
            <wp:posOffset>323850</wp:posOffset>
          </wp:positionV>
          <wp:extent cx="1793240" cy="285750"/>
          <wp:effectExtent l="0" t="0" r="0" b="0"/>
          <wp:wrapTopAndBottom distT="0" distB="0"/>
          <wp:docPr id="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3240" cy="28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-43178</wp:posOffset>
          </wp:positionH>
          <wp:positionV relativeFrom="paragraph">
            <wp:posOffset>103504</wp:posOffset>
          </wp:positionV>
          <wp:extent cx="1616640" cy="723900"/>
          <wp:effectExtent l="0" t="0" r="0" b="0"/>
          <wp:wrapTopAndBottom distT="0" distB="0"/>
          <wp:docPr id="3" name="image8.jpg" descr="C:\Users\bkosztyi\Desktop\Logo-04_water-q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 descr="C:\Users\bkosztyi\Desktop\Logo-04_water-q(1)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64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4147820</wp:posOffset>
          </wp:positionH>
          <wp:positionV relativeFrom="paragraph">
            <wp:posOffset>40005</wp:posOffset>
          </wp:positionV>
          <wp:extent cx="1980000" cy="742789"/>
          <wp:effectExtent l="0" t="0" r="0" b="0"/>
          <wp:wrapTopAndBottom distT="0" distB="0"/>
          <wp:docPr id="5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000" cy="7427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4770120</wp:posOffset>
          </wp:positionH>
          <wp:positionV relativeFrom="paragraph">
            <wp:posOffset>738505</wp:posOffset>
          </wp:positionV>
          <wp:extent cx="1009291" cy="801348"/>
          <wp:effectExtent l="0" t="0" r="0" b="0"/>
          <wp:wrapTopAndBottom distT="0" distB="0"/>
          <wp:docPr id="4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291" cy="801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A0A"/>
    <w:rsid w:val="00685A6E"/>
    <w:rsid w:val="00791A0A"/>
    <w:rsid w:val="008D5576"/>
    <w:rsid w:val="00E715E0"/>
    <w:rsid w:val="00F1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ource Sans Pro" w:eastAsia="Source Sans Pro" w:hAnsi="Source Sans Pro" w:cs="Source Sans Pro"/>
        <w:color w:val="000000"/>
        <w:sz w:val="21"/>
        <w:szCs w:val="21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15E0"/>
  </w:style>
  <w:style w:type="paragraph" w:styleId="1">
    <w:name w:val="heading 1"/>
    <w:basedOn w:val="a"/>
    <w:next w:val="a"/>
    <w:rsid w:val="00E715E0"/>
    <w:pPr>
      <w:keepNext/>
      <w:keepLines/>
      <w:outlineLvl w:val="0"/>
    </w:pPr>
    <w:rPr>
      <w:rFonts w:ascii="Franklin Gothic" w:eastAsia="Franklin Gothic" w:hAnsi="Franklin Gothic" w:cs="Franklin Gothic"/>
      <w:color w:val="E1E7F7"/>
    </w:rPr>
  </w:style>
  <w:style w:type="paragraph" w:styleId="2">
    <w:name w:val="heading 2"/>
    <w:basedOn w:val="a"/>
    <w:next w:val="a"/>
    <w:rsid w:val="00E715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715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715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715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715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15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715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715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715E0"/>
    <w:tblPr>
      <w:tblStyleRowBandSize w:val="1"/>
      <w:tblStyleColBandSize w:val="1"/>
      <w:tblCellMar>
        <w:top w:w="85" w:type="dxa"/>
        <w:left w:w="0" w:type="dxa"/>
        <w:bottom w:w="85" w:type="dxa"/>
        <w:right w:w="0" w:type="dxa"/>
      </w:tblCellMar>
    </w:tblPr>
  </w:style>
  <w:style w:type="table" w:customStyle="1" w:styleId="a6">
    <w:basedOn w:val="TableNormal"/>
    <w:rsid w:val="00E715E0"/>
    <w:tblPr>
      <w:tblStyleRowBandSize w:val="1"/>
      <w:tblStyleColBandSize w:val="1"/>
      <w:tblCellMar>
        <w:top w:w="85" w:type="dxa"/>
        <w:left w:w="0" w:type="dxa"/>
        <w:bottom w:w="85" w:type="dxa"/>
        <w:right w:w="0" w:type="dxa"/>
      </w:tblCellMar>
    </w:tblPr>
  </w:style>
  <w:style w:type="table" w:customStyle="1" w:styleId="a7">
    <w:basedOn w:val="TableNormal"/>
    <w:rsid w:val="00E715E0"/>
    <w:tblPr>
      <w:tblStyleRowBandSize w:val="1"/>
      <w:tblStyleColBandSize w:val="1"/>
      <w:tblCellMar>
        <w:top w:w="85" w:type="dxa"/>
        <w:left w:w="0" w:type="dxa"/>
        <w:bottom w:w="85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mbas.karoly@eduvizig.hu" TargetMode="External"/><Relationship Id="rId13" Type="http://schemas.openxmlformats.org/officeDocument/2006/relationships/hyperlink" Target="mailto:adam.kovacs@icpdr.org" TargetMode="External"/><Relationship Id="rId18" Type="http://schemas.openxmlformats.org/officeDocument/2006/relationships/hyperlink" Target="mailto:vladimir.novak@enviro.gov.sk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mailto:szalaisandor14@gmail.com" TargetMode="External"/><Relationship Id="rId7" Type="http://schemas.openxmlformats.org/officeDocument/2006/relationships/hyperlink" Target="mailto:Mitja.Bricelj@gov.si" TargetMode="External"/><Relationship Id="rId12" Type="http://schemas.openxmlformats.org/officeDocument/2006/relationships/hyperlink" Target="mailto:zsuzsanna.kocsiskupper@gmail.com" TargetMode="External"/><Relationship Id="rId17" Type="http://schemas.openxmlformats.org/officeDocument/2006/relationships/hyperlink" Target="mailto:maxi.nachtigall@naturvardsverket.se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sloukmidou@mou.gr" TargetMode="External"/><Relationship Id="rId20" Type="http://schemas.openxmlformats.org/officeDocument/2006/relationships/hyperlink" Target="mailto:perger.laszlo@ovf.h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florian.ballnus@stmuv.bayern.de" TargetMode="External"/><Relationship Id="rId11" Type="http://schemas.openxmlformats.org/officeDocument/2006/relationships/hyperlink" Target="mailto:horvath.balazs@ovf.hu" TargetMode="External"/><Relationship Id="rId24" Type="http://schemas.openxmlformats.org/officeDocument/2006/relationships/hyperlink" Target="mailto:Andrea.Vranovska@vuvh.s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baiba.liepa@interact-eu.net" TargetMode="External"/><Relationship Id="rId23" Type="http://schemas.openxmlformats.org/officeDocument/2006/relationships/hyperlink" Target="mailto:Andrea.Vranovska@vuvh.sk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diamar766@gmail.com" TargetMode="External"/><Relationship Id="rId19" Type="http://schemas.openxmlformats.org/officeDocument/2006/relationships/hyperlink" Target="mailto:viktor.oroszi@mfa.gov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groselj@savacommission.org" TargetMode="External"/><Relationship Id="rId14" Type="http://schemas.openxmlformats.org/officeDocument/2006/relationships/hyperlink" Target="mailto:alena.kurecova@vuvh.sk" TargetMode="External"/><Relationship Id="rId22" Type="http://schemas.openxmlformats.org/officeDocument/2006/relationships/hyperlink" Target="mailto:Andrea.Vranovska@vuvh.sk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</cp:revision>
  <dcterms:created xsi:type="dcterms:W3CDTF">2019-09-20T14:34:00Z</dcterms:created>
  <dcterms:modified xsi:type="dcterms:W3CDTF">2019-09-20T14:34:00Z</dcterms:modified>
</cp:coreProperties>
</file>