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9"/>
        <w:gridCol w:w="3770"/>
        <w:gridCol w:w="1485"/>
        <w:gridCol w:w="2622"/>
        <w:gridCol w:w="1906"/>
      </w:tblGrid>
      <w:tr w:rsidR="001E0D0A" w:rsidRPr="00E77CFE" w:rsidTr="00180EEA">
        <w:trPr>
          <w:trHeight w:val="67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lang w:eastAsia="sk-SK"/>
              </w:rPr>
              <w:t>No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EE08CE" w:rsidRDefault="00EE08CE" w:rsidP="00EE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EE08CE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ACTIONS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A12FC1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 xml:space="preserve">PACs </w:t>
            </w:r>
            <w:r w:rsidR="00925530"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>r</w:t>
            </w:r>
            <w:r w:rsidR="00EE08CE"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>esponsibility</w:t>
            </w:r>
          </w:p>
          <w:p w:rsidR="00EE08CE" w:rsidRPr="00993862" w:rsidRDefault="00A12FC1" w:rsidP="0092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>for actions</w:t>
            </w:r>
          </w:p>
          <w:p w:rsidR="00EE08C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C42BF" w:rsidRPr="00993862" w:rsidRDefault="00A12FC1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>Action Lead</w:t>
            </w:r>
            <w:r w:rsidR="00D96AC2"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>er</w:t>
            </w:r>
          </w:p>
          <w:p w:rsidR="00EE08CE" w:rsidRPr="00F467B2" w:rsidRDefault="006C42BF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highlight w:val="yellow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 xml:space="preserve"> for action implementation</w:t>
            </w:r>
          </w:p>
        </w:tc>
        <w:tc>
          <w:tcPr>
            <w:tcW w:w="1906" w:type="dxa"/>
            <w:shd w:val="clear" w:color="auto" w:fill="CCCCCC"/>
          </w:tcPr>
          <w:p w:rsidR="002916FD" w:rsidRPr="00993862" w:rsidRDefault="002916FD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>Action Partners</w:t>
            </w:r>
          </w:p>
          <w:p w:rsidR="002916FD" w:rsidRPr="00993862" w:rsidRDefault="002916FD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>contributing</w:t>
            </w:r>
          </w:p>
          <w:p w:rsidR="00EE08CE" w:rsidRPr="00993862" w:rsidRDefault="00F467B2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 xml:space="preserve"> in implementation</w:t>
            </w:r>
          </w:p>
          <w:p w:rsidR="00F467B2" w:rsidRDefault="002916FD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 xml:space="preserve">(may vary </w:t>
            </w:r>
            <w:r w:rsidR="00D96AC2" w:rsidRPr="0099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sk-SK"/>
              </w:rPr>
              <w:t>in processing time)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k-SK"/>
              </w:rPr>
              <w:t xml:space="preserve"> </w:t>
            </w:r>
          </w:p>
        </w:tc>
      </w:tr>
      <w:tr w:rsidR="001E0D0A" w:rsidRPr="00E77CFE" w:rsidTr="00180EEA">
        <w:trPr>
          <w:trHeight w:val="67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FB2869" w:rsidRDefault="00EE08CE" w:rsidP="00515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implement fully the Danube River Basin Management Plan”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ICPDR</w:t>
            </w:r>
            <w:r w:rsidR="004104E3"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 Secretariat</w:t>
            </w:r>
          </w:p>
        </w:tc>
        <w:tc>
          <w:tcPr>
            <w:tcW w:w="1906" w:type="dxa"/>
            <w:shd w:val="clear" w:color="auto" w:fill="CCCCCC"/>
          </w:tcPr>
          <w:p w:rsidR="004104E3" w:rsidRPr="00993862" w:rsidRDefault="004104E3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  <w:p w:rsidR="00EE08CE" w:rsidRPr="00993862" w:rsidRDefault="004104E3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4104E3" w:rsidRPr="00993862" w:rsidRDefault="004104E3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</w:tc>
      </w:tr>
      <w:tr w:rsidR="001E0D0A" w:rsidRPr="00E77CFE" w:rsidTr="00180EEA">
        <w:trPr>
          <w:trHeight w:val="434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FB2869" w:rsidRDefault="00EE08CE" w:rsidP="00515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greatly strengthen cooperation at sub-basin level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ICPDR</w:t>
            </w:r>
            <w:r w:rsidR="004104E3"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 Secretariat</w:t>
            </w:r>
          </w:p>
        </w:tc>
        <w:tc>
          <w:tcPr>
            <w:tcW w:w="1906" w:type="dxa"/>
            <w:shd w:val="clear" w:color="auto" w:fill="CCCCCC"/>
          </w:tcPr>
          <w:p w:rsidR="00955919" w:rsidRPr="00993862" w:rsidRDefault="00955919" w:rsidP="0095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EE08CE" w:rsidRPr="00993862" w:rsidRDefault="00955919" w:rsidP="0095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  <w:p w:rsidR="00955919" w:rsidRPr="00993862" w:rsidRDefault="00955919" w:rsidP="0095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Sava Commission</w:t>
            </w:r>
          </w:p>
          <w:p w:rsidR="00955919" w:rsidRPr="00993862" w:rsidRDefault="00955919" w:rsidP="0095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Tisza Group</w:t>
            </w:r>
          </w:p>
        </w:tc>
      </w:tr>
      <w:tr w:rsidR="001E0D0A" w:rsidRPr="00E77CFE" w:rsidTr="00180EEA">
        <w:trPr>
          <w:trHeight w:val="67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continue to invest in and support the information collection systems already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developed by ICPDR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ICPDR</w:t>
            </w:r>
            <w:r w:rsidR="004104E3"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 Secretariat</w:t>
            </w:r>
          </w:p>
        </w:tc>
        <w:tc>
          <w:tcPr>
            <w:tcW w:w="1906" w:type="dxa"/>
            <w:shd w:val="clear" w:color="auto" w:fill="CCCCCC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</w:tc>
      </w:tr>
      <w:tr w:rsidR="001E0D0A" w:rsidRPr="00E77CFE" w:rsidTr="00180EEA">
        <w:trPr>
          <w:trHeight w:val="76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continue boosting major investments in building and upgrading urban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wastewater treatment facilities across the Danube Basin, including measures to build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capacity at the regional and local level for the design of such infrastructure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9135C8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ICPDR</w:t>
            </w:r>
            <w:r w:rsidR="004104E3"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 Secretariat</w:t>
            </w:r>
          </w:p>
        </w:tc>
        <w:tc>
          <w:tcPr>
            <w:tcW w:w="1906" w:type="dxa"/>
            <w:shd w:val="clear" w:color="auto" w:fill="CCCCCC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  <w:p w:rsidR="0025663B" w:rsidRPr="00993862" w:rsidRDefault="0025663B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Associations of water suppliers</w:t>
            </w:r>
          </w:p>
        </w:tc>
      </w:tr>
      <w:tr w:rsidR="001E0D0A" w:rsidRPr="00E77CFE" w:rsidTr="00180EEA">
        <w:trPr>
          <w:trHeight w:val="67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establish buffer strips along the rivers to retain nutrients and to promote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alternative collection and treatment of waste in small rural settlements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AA6545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</w:t>
            </w:r>
          </w:p>
        </w:tc>
        <w:tc>
          <w:tcPr>
            <w:tcW w:w="1906" w:type="dxa"/>
            <w:shd w:val="clear" w:color="auto" w:fill="CCCCCC"/>
          </w:tcPr>
          <w:p w:rsidR="00955919" w:rsidRPr="00993862" w:rsidRDefault="00955919" w:rsidP="0095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EE08CE" w:rsidRPr="00993862" w:rsidRDefault="00955919" w:rsidP="0095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  <w:p w:rsidR="00411C39" w:rsidRPr="00993862" w:rsidRDefault="00411C39" w:rsidP="0095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ICPDR Expert Groups</w:t>
            </w:r>
          </w:p>
        </w:tc>
      </w:tr>
      <w:tr w:rsidR="001E0D0A" w:rsidRPr="00E77CFE" w:rsidTr="00180EEA">
        <w:trPr>
          <w:trHeight w:val="82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foster and develop an active process of dialogue and cooperation between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authorities responsible for agriculture and environment to ensure that measures are taken 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address agricultural pollution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AA6545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SK</w:t>
            </w:r>
          </w:p>
        </w:tc>
        <w:tc>
          <w:tcPr>
            <w:tcW w:w="1906" w:type="dxa"/>
            <w:shd w:val="clear" w:color="auto" w:fill="CCCCCC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  <w:p w:rsidR="00411C39" w:rsidRPr="00993862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411C39" w:rsidRPr="00993862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  <w:p w:rsidR="00411C39" w:rsidRPr="00993862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NGOs</w:t>
            </w:r>
          </w:p>
        </w:tc>
      </w:tr>
      <w:tr w:rsidR="001E0D0A" w:rsidRPr="00E77CFE" w:rsidTr="00180EEA">
        <w:trPr>
          <w:trHeight w:val="546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legislate at the appropriate level to limit the presence of phosphates 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detergents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ICPDR</w:t>
            </w:r>
            <w:r w:rsidR="004104E3"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 Secretariat</w:t>
            </w:r>
          </w:p>
        </w:tc>
        <w:tc>
          <w:tcPr>
            <w:tcW w:w="1906" w:type="dxa"/>
            <w:shd w:val="clear" w:color="auto" w:fill="CCCCCC"/>
          </w:tcPr>
          <w:p w:rsidR="00411C39" w:rsidRPr="00993862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EE08CE" w:rsidRPr="00993862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  <w:p w:rsidR="0025663B" w:rsidRPr="00993862" w:rsidRDefault="0025663B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</w:tc>
      </w:tr>
      <w:tr w:rsidR="001E0D0A" w:rsidRPr="00E77CFE" w:rsidTr="00180EEA">
        <w:trPr>
          <w:trHeight w:val="82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treat hazardous substances and contaminated sludge with the newest and best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available technology and to develop and promote remediation measures for hazardous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producing or abandoned industrial sites and waste deposits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AA6545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</w:t>
            </w:r>
          </w:p>
        </w:tc>
        <w:tc>
          <w:tcPr>
            <w:tcW w:w="1906" w:type="dxa"/>
            <w:shd w:val="clear" w:color="auto" w:fill="CCCCCC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  <w:p w:rsidR="00411C39" w:rsidRPr="00993862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411C39" w:rsidRPr="00993862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</w:tc>
      </w:tr>
      <w:tr w:rsidR="001E0D0A" w:rsidRPr="00E77CFE" w:rsidTr="00180EEA">
        <w:trPr>
          <w:trHeight w:val="840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assure the proper control and progressive substitution of substances that are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considered problematic for Danube Region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2916FD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ICPDR Secretariat</w:t>
            </w:r>
          </w:p>
        </w:tc>
        <w:tc>
          <w:tcPr>
            <w:tcW w:w="1906" w:type="dxa"/>
            <w:shd w:val="clear" w:color="auto" w:fill="CCCCCC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  <w:p w:rsidR="00411C39" w:rsidRPr="00993862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411C39" w:rsidRPr="00993862" w:rsidRDefault="00411C39" w:rsidP="004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</w:tc>
      </w:tr>
      <w:tr w:rsidR="001E0D0A" w:rsidRPr="00E77CFE" w:rsidTr="00180EEA">
        <w:trPr>
          <w:trHeight w:val="52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10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reduce existing water continuity interruption for fish migration in the Danube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river basin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ICPDR</w:t>
            </w:r>
            <w:r w:rsidR="004104E3"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 Secretariat</w:t>
            </w:r>
          </w:p>
        </w:tc>
        <w:tc>
          <w:tcPr>
            <w:tcW w:w="1906" w:type="dxa"/>
            <w:shd w:val="clear" w:color="auto" w:fill="CCCCCC"/>
          </w:tcPr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EE08CE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  <w:p w:rsidR="0025663B" w:rsidRPr="00993862" w:rsidRDefault="0025663B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</w:tc>
      </w:tr>
      <w:tr w:rsidR="001E0D0A" w:rsidRPr="00E77CFE" w:rsidTr="00180EEA">
        <w:trPr>
          <w:trHeight w:val="40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11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FB2869" w:rsidRDefault="00EE08CE" w:rsidP="00515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promote measures to limit water abstraction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AA6545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</w:t>
            </w:r>
          </w:p>
        </w:tc>
        <w:tc>
          <w:tcPr>
            <w:tcW w:w="1906" w:type="dxa"/>
            <w:shd w:val="clear" w:color="auto" w:fill="CCCCCC"/>
          </w:tcPr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EE08CE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  <w:p w:rsidR="0025663B" w:rsidRPr="00993862" w:rsidRDefault="0025663B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Universities</w:t>
            </w:r>
          </w:p>
          <w:p w:rsidR="0025663B" w:rsidRPr="00993862" w:rsidRDefault="0025663B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shd w:val="clear" w:color="auto" w:fill="B8CCE4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Climate Centres</w:t>
            </w:r>
          </w:p>
        </w:tc>
      </w:tr>
      <w:tr w:rsidR="001E0D0A" w:rsidRPr="00E77CFE" w:rsidTr="00180EEA">
        <w:trPr>
          <w:trHeight w:val="1080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12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4104E3" w:rsidRDefault="00EE08CE" w:rsidP="0041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strengthen general awareness and facilitate exchange of good practice 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integrated water management issues in the Danube Basin among decision-makers at all</w:t>
            </w:r>
            <w:r w:rsidR="004104E3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levels and among the population of the Region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HU/SK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ICPDR</w:t>
            </w:r>
            <w:r w:rsidR="004104E3"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 Secretariat</w:t>
            </w:r>
          </w:p>
        </w:tc>
        <w:tc>
          <w:tcPr>
            <w:tcW w:w="1906" w:type="dxa"/>
            <w:shd w:val="clear" w:color="auto" w:fill="CCCCCC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  <w:p w:rsidR="004104E3" w:rsidRPr="00993862" w:rsidRDefault="004104E3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</w:p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</w:p>
        </w:tc>
      </w:tr>
      <w:tr w:rsidR="001E0D0A" w:rsidRPr="00E77CFE" w:rsidTr="00180EEA">
        <w:trPr>
          <w:trHeight w:val="967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13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promote measures aimed at reducing knowledge deficits, developing and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transferring tools, methods and guidelines concerning the safeguarding of drinking water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supply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AA6545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SK</w:t>
            </w:r>
          </w:p>
        </w:tc>
        <w:tc>
          <w:tcPr>
            <w:tcW w:w="1906" w:type="dxa"/>
            <w:shd w:val="clear" w:color="auto" w:fill="CCCCCC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shd w:val="clear" w:color="auto" w:fill="B8CCE4"/>
                <w:lang w:eastAsia="sk-SK"/>
              </w:rPr>
            </w:pPr>
          </w:p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All Danube region </w:t>
            </w:r>
          </w:p>
          <w:p w:rsidR="004104E3" w:rsidRPr="00993862" w:rsidRDefault="004104E3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countries</w:t>
            </w:r>
            <w:r w:rsidR="0025663B"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,</w:t>
            </w:r>
          </w:p>
          <w:p w:rsidR="0025663B" w:rsidRPr="00993862" w:rsidRDefault="0025663B" w:rsidP="0041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shd w:val="clear" w:color="auto" w:fill="B8CCE4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Associations of water suppliers</w:t>
            </w:r>
          </w:p>
        </w:tc>
      </w:tr>
      <w:tr w:rsidR="001E0D0A" w:rsidRPr="00E77CFE" w:rsidTr="00180EEA">
        <w:trPr>
          <w:trHeight w:val="1035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EE08CE" w:rsidRPr="00E77CFE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77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sk-SK"/>
              </w:rPr>
              <w:t>14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EE08CE" w:rsidRPr="005159D8" w:rsidRDefault="00EE08CE" w:rsidP="0051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</w:pP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To further strengthen Integrated Coastal Zone Management (ICZM) and Maritime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 xml:space="preserve"> </w:t>
            </w:r>
            <w:r w:rsidRPr="00FB2869">
              <w:rPr>
                <w:rFonts w:ascii="Times New Roman" w:hAnsi="Times New Roman" w:cs="Times New Roman"/>
                <w:b/>
                <w:bCs/>
                <w:i/>
                <w:iCs/>
                <w:szCs w:val="20"/>
                <w:lang w:eastAsia="sk-SK"/>
              </w:rPr>
              <w:t>Spatial Planning (MSP) practices on the Western shores of the Black Sea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EE08CE" w:rsidRPr="00993862" w:rsidRDefault="00EE08CE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SK/HU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E08CE" w:rsidRPr="00993862" w:rsidRDefault="002916FD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RO</w:t>
            </w:r>
          </w:p>
        </w:tc>
        <w:tc>
          <w:tcPr>
            <w:tcW w:w="1906" w:type="dxa"/>
            <w:shd w:val="clear" w:color="auto" w:fill="CCCCCC"/>
          </w:tcPr>
          <w:p w:rsidR="00EE08CE" w:rsidRPr="00993862" w:rsidRDefault="002916FD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 xml:space="preserve">Ukraine, </w:t>
            </w:r>
          </w:p>
          <w:p w:rsidR="002916FD" w:rsidRPr="00993862" w:rsidRDefault="002916FD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Moldova</w:t>
            </w:r>
          </w:p>
          <w:p w:rsidR="00411C39" w:rsidRPr="00993862" w:rsidRDefault="00411C39" w:rsidP="0051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</w:pPr>
            <w:r w:rsidRPr="009938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sk-SK"/>
              </w:rPr>
              <w:t>WWF</w:t>
            </w:r>
          </w:p>
        </w:tc>
      </w:tr>
    </w:tbl>
    <w:p w:rsidR="00E14998" w:rsidRDefault="00E14998">
      <w:pPr>
        <w:rPr>
          <w:b/>
          <w:sz w:val="18"/>
          <w:szCs w:val="18"/>
        </w:rPr>
      </w:pPr>
    </w:p>
    <w:p w:rsidR="007D34A4" w:rsidRPr="00CA2ACC" w:rsidRDefault="007D34A4">
      <w:pPr>
        <w:rPr>
          <w:b/>
          <w:sz w:val="18"/>
          <w:szCs w:val="18"/>
        </w:rPr>
      </w:pPr>
    </w:p>
    <w:sectPr w:rsidR="007D34A4" w:rsidRPr="00CA2ACC" w:rsidSect="00E14998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A22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9A6D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A08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C6F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28E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326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80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984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86F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6CF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C1BF9"/>
    <w:rsid w:val="000E31E8"/>
    <w:rsid w:val="00180EEA"/>
    <w:rsid w:val="001D0636"/>
    <w:rsid w:val="001E0D0A"/>
    <w:rsid w:val="0025663B"/>
    <w:rsid w:val="002916FD"/>
    <w:rsid w:val="002C1BF9"/>
    <w:rsid w:val="00304A6D"/>
    <w:rsid w:val="004104E3"/>
    <w:rsid w:val="00411C39"/>
    <w:rsid w:val="004826AE"/>
    <w:rsid w:val="004D7497"/>
    <w:rsid w:val="005159D8"/>
    <w:rsid w:val="00587AB2"/>
    <w:rsid w:val="006C42BF"/>
    <w:rsid w:val="007D34A4"/>
    <w:rsid w:val="009135C8"/>
    <w:rsid w:val="00925530"/>
    <w:rsid w:val="00955919"/>
    <w:rsid w:val="00993862"/>
    <w:rsid w:val="009F4150"/>
    <w:rsid w:val="00A12FC1"/>
    <w:rsid w:val="00AA6545"/>
    <w:rsid w:val="00C0500D"/>
    <w:rsid w:val="00CA2ACC"/>
    <w:rsid w:val="00D96AC2"/>
    <w:rsid w:val="00E14998"/>
    <w:rsid w:val="00EE08CE"/>
    <w:rsid w:val="00F34FE6"/>
    <w:rsid w:val="00F467B2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F9"/>
    <w:pPr>
      <w:spacing w:after="200" w:line="276" w:lineRule="auto"/>
    </w:pPr>
    <w:rPr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C8FE-0958-4135-A131-C025C227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MZP SR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magulova</dc:creator>
  <cp:lastModifiedBy>User</cp:lastModifiedBy>
  <cp:revision>2</cp:revision>
  <cp:lastPrinted>2011-06-14T07:25:00Z</cp:lastPrinted>
  <dcterms:created xsi:type="dcterms:W3CDTF">2019-09-11T18:01:00Z</dcterms:created>
  <dcterms:modified xsi:type="dcterms:W3CDTF">2019-09-11T18:01:00Z</dcterms:modified>
</cp:coreProperties>
</file>